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3FB6" w:rsidRPr="006467E1" w:rsidRDefault="00F23FB6" w:rsidP="00F23FB6">
      <w:pPr>
        <w:spacing w:after="0" w:line="360" w:lineRule="auto"/>
        <w:jc w:val="center"/>
        <w:rPr>
          <w:rFonts w:ascii="GHEA Grapalat" w:hAnsi="GHEA Grapalat" w:cs="Sylfaen"/>
          <w:b/>
          <w:sz w:val="24"/>
          <w:szCs w:val="24"/>
          <w:lang w:val="hy-AM"/>
        </w:rPr>
      </w:pPr>
      <w:r w:rsidRPr="006467E1">
        <w:rPr>
          <w:rFonts w:ascii="GHEA Grapalat" w:hAnsi="GHEA Grapalat" w:cs="Sylfaen"/>
          <w:b/>
          <w:sz w:val="24"/>
          <w:szCs w:val="24"/>
          <w:lang w:val="hy-AM"/>
        </w:rPr>
        <w:t>ՀԻՄՆԱՎՈՐՈՒՄ</w:t>
      </w:r>
    </w:p>
    <w:p w:rsidR="003F7352" w:rsidRPr="00382D66" w:rsidRDefault="002F3442" w:rsidP="00F23FB6">
      <w:pPr>
        <w:spacing w:after="0" w:line="360" w:lineRule="auto"/>
        <w:jc w:val="center"/>
        <w:rPr>
          <w:rStyle w:val="Strong"/>
          <w:rFonts w:ascii="GHEA Grapalat" w:hAnsi="GHEA Grapalat"/>
          <w:color w:val="000000"/>
          <w:sz w:val="24"/>
          <w:szCs w:val="24"/>
          <w:shd w:val="clear" w:color="auto" w:fill="FFFFFF"/>
          <w:lang w:val="hy-AM"/>
        </w:rPr>
      </w:pPr>
      <w:r w:rsidRPr="006467E1">
        <w:rPr>
          <w:rStyle w:val="Strong"/>
          <w:rFonts w:ascii="GHEA Grapalat" w:hAnsi="GHEA Grapalat"/>
          <w:color w:val="000000"/>
          <w:sz w:val="24"/>
          <w:szCs w:val="24"/>
          <w:shd w:val="clear" w:color="auto" w:fill="FFFFFF"/>
          <w:lang w:val="hy-AM"/>
        </w:rPr>
        <w:t xml:space="preserve">«ՀԱՅԱՍՏԱՆԻ ՀԱՆՐԱՊԵՏՈՒԹՅԱՆ ԿԱՌԱՎԱՐՈՒԹՅԱՆ 2021 ԹՎԱԿԱՆԻ </w:t>
      </w:r>
    </w:p>
    <w:p w:rsidR="00F23FB6" w:rsidRPr="006467E1" w:rsidRDefault="002F3442" w:rsidP="00F23FB6">
      <w:pPr>
        <w:spacing w:after="0" w:line="360" w:lineRule="auto"/>
        <w:jc w:val="center"/>
        <w:rPr>
          <w:rFonts w:ascii="GHEA Grapalat" w:eastAsia="Times New Roman" w:hAnsi="GHEA Grapalat" w:cs="Sylfaen"/>
          <w:b/>
          <w:sz w:val="24"/>
          <w:szCs w:val="24"/>
          <w:lang w:val="hy-AM"/>
        </w:rPr>
      </w:pPr>
      <w:r w:rsidRPr="006467E1">
        <w:rPr>
          <w:rStyle w:val="Strong"/>
          <w:rFonts w:ascii="GHEA Grapalat" w:hAnsi="GHEA Grapalat"/>
          <w:color w:val="000000"/>
          <w:sz w:val="24"/>
          <w:szCs w:val="24"/>
          <w:shd w:val="clear" w:color="auto" w:fill="FFFFFF"/>
          <w:lang w:val="hy-AM"/>
        </w:rPr>
        <w:t>ՀՈՒՆԻՍԻ 3-Ի ԹԻՎ 898-Ն ՈՐՈՇՄԱՆ ՄԵՋ</w:t>
      </w:r>
      <w:r w:rsidR="00454793" w:rsidRPr="00454793">
        <w:rPr>
          <w:rStyle w:val="Strong"/>
          <w:rFonts w:ascii="GHEA Grapalat" w:hAnsi="GHEA Grapalat"/>
          <w:color w:val="000000"/>
          <w:sz w:val="24"/>
          <w:szCs w:val="24"/>
          <w:shd w:val="clear" w:color="auto" w:fill="FFFFFF"/>
          <w:lang w:val="hy-AM"/>
        </w:rPr>
        <w:t xml:space="preserve"> </w:t>
      </w:r>
      <w:r w:rsidR="00454793">
        <w:rPr>
          <w:rStyle w:val="Strong"/>
          <w:rFonts w:ascii="GHEA Grapalat" w:hAnsi="GHEA Grapalat"/>
          <w:color w:val="000000"/>
          <w:sz w:val="24"/>
          <w:szCs w:val="24"/>
          <w:shd w:val="clear" w:color="auto" w:fill="FFFFFF"/>
          <w:lang w:val="hy-AM"/>
        </w:rPr>
        <w:t>ՓՈՓՈԽՈՒԹՅՈՒՆ ԵՎ</w:t>
      </w:r>
      <w:r w:rsidRPr="006467E1">
        <w:rPr>
          <w:rStyle w:val="Strong"/>
          <w:rFonts w:ascii="GHEA Grapalat" w:hAnsi="GHEA Grapalat"/>
          <w:color w:val="000000"/>
          <w:sz w:val="24"/>
          <w:szCs w:val="24"/>
          <w:shd w:val="clear" w:color="auto" w:fill="FFFFFF"/>
          <w:lang w:val="hy-AM"/>
        </w:rPr>
        <w:t xml:space="preserve"> ԼՐԱՑՈՒՄՆԵՐ ԿԱՏԱՐԵԼՈՒ ՄԱՍԻՆ</w:t>
      </w:r>
      <w:r w:rsidR="00F23FB6" w:rsidRPr="006467E1">
        <w:rPr>
          <w:rFonts w:ascii="GHEA Grapalat" w:eastAsia="Times New Roman" w:hAnsi="GHEA Grapalat" w:cs="Sylfaen"/>
          <w:b/>
          <w:sz w:val="24"/>
          <w:szCs w:val="24"/>
          <w:lang w:val="hy-AM"/>
        </w:rPr>
        <w:t>»</w:t>
      </w:r>
      <w:r w:rsidR="00454793">
        <w:rPr>
          <w:rFonts w:ascii="GHEA Grapalat" w:eastAsia="Times New Roman" w:hAnsi="GHEA Grapalat" w:cs="Sylfaen"/>
          <w:b/>
          <w:sz w:val="24"/>
          <w:szCs w:val="24"/>
          <w:lang w:val="hy-AM"/>
        </w:rPr>
        <w:t xml:space="preserve"> </w:t>
      </w:r>
      <w:r w:rsidR="00F23FB6" w:rsidRPr="006467E1">
        <w:rPr>
          <w:rFonts w:ascii="GHEA Grapalat" w:hAnsi="GHEA Grapalat"/>
          <w:b/>
          <w:color w:val="000000"/>
          <w:sz w:val="24"/>
          <w:szCs w:val="24"/>
          <w:lang w:val="hy-AM"/>
        </w:rPr>
        <w:t xml:space="preserve">ՀԱՅԱՍՏԱՆԻ ՀԱՆՐԱՊԵՏՈՒԹՅԱՆ ԿԱՌԱՎԱՐՈՒԹՅԱՆ </w:t>
      </w:r>
    </w:p>
    <w:p w:rsidR="00F23FB6" w:rsidRPr="006467E1" w:rsidRDefault="00F23FB6" w:rsidP="00F23FB6">
      <w:pPr>
        <w:spacing w:after="0" w:line="360" w:lineRule="auto"/>
        <w:jc w:val="center"/>
        <w:rPr>
          <w:rStyle w:val="Strong"/>
          <w:rFonts w:ascii="GHEA Grapalat" w:hAnsi="GHEA Grapalat" w:cs="Sylfaen"/>
          <w:color w:val="000000"/>
          <w:sz w:val="24"/>
          <w:szCs w:val="24"/>
          <w:shd w:val="clear" w:color="auto" w:fill="FFFFFF"/>
          <w:lang w:val="hy-AM"/>
        </w:rPr>
      </w:pPr>
      <w:r w:rsidRPr="006467E1">
        <w:rPr>
          <w:rStyle w:val="Strong"/>
          <w:rFonts w:ascii="GHEA Grapalat" w:hAnsi="GHEA Grapalat" w:cs="Sylfaen"/>
          <w:color w:val="000000"/>
          <w:sz w:val="24"/>
          <w:szCs w:val="24"/>
          <w:shd w:val="clear" w:color="auto" w:fill="FFFFFF"/>
          <w:lang w:val="hy-AM"/>
        </w:rPr>
        <w:t>ՈՐՈՇՄԱՆ ՆԱԽԱԳԾԻ</w:t>
      </w:r>
    </w:p>
    <w:p w:rsidR="00F23FB6" w:rsidRPr="006467E1" w:rsidRDefault="00F23FB6" w:rsidP="00F23FB6">
      <w:pPr>
        <w:tabs>
          <w:tab w:val="left" w:pos="720"/>
          <w:tab w:val="left" w:pos="810"/>
          <w:tab w:val="left" w:pos="900"/>
          <w:tab w:val="left" w:pos="990"/>
        </w:tabs>
        <w:spacing w:after="0" w:line="360" w:lineRule="auto"/>
        <w:jc w:val="center"/>
        <w:rPr>
          <w:rFonts w:ascii="GHEA Grapalat" w:eastAsia="Times New Roman" w:hAnsi="GHEA Grapalat" w:cs="Sylfaen"/>
          <w:b/>
          <w:color w:val="000000"/>
          <w:spacing w:val="-8"/>
          <w:sz w:val="24"/>
          <w:szCs w:val="24"/>
          <w:shd w:val="clear" w:color="auto" w:fill="FFFFFF"/>
          <w:lang w:val="hy-AM" w:eastAsia="ru-RU"/>
        </w:rPr>
      </w:pPr>
    </w:p>
    <w:p w:rsidR="00F23FB6" w:rsidRPr="006467E1" w:rsidRDefault="00F23FB6" w:rsidP="00F23FB6">
      <w:pPr>
        <w:pStyle w:val="ListParagraph"/>
        <w:numPr>
          <w:ilvl w:val="1"/>
          <w:numId w:val="1"/>
        </w:numPr>
        <w:tabs>
          <w:tab w:val="left" w:pos="720"/>
          <w:tab w:val="left" w:pos="810"/>
          <w:tab w:val="left" w:pos="900"/>
          <w:tab w:val="left" w:pos="990"/>
        </w:tabs>
        <w:spacing w:after="0" w:line="360" w:lineRule="auto"/>
        <w:ind w:hanging="720"/>
        <w:jc w:val="both"/>
        <w:rPr>
          <w:rFonts w:ascii="GHEA Grapalat" w:hAnsi="GHEA Grapalat" w:cs="Sylfaen"/>
          <w:b/>
          <w:sz w:val="24"/>
          <w:szCs w:val="24"/>
          <w:lang w:val="hy-AM"/>
        </w:rPr>
      </w:pPr>
      <w:r w:rsidRPr="006467E1">
        <w:rPr>
          <w:rFonts w:ascii="GHEA Grapalat" w:hAnsi="GHEA Grapalat" w:cs="Arial Unicode"/>
          <w:b/>
          <w:bCs/>
          <w:color w:val="000000"/>
          <w:sz w:val="24"/>
          <w:szCs w:val="24"/>
          <w:lang w:val="af-ZA"/>
        </w:rPr>
        <w:t xml:space="preserve"> Կարգավորման ենթակա խնդիրը.</w:t>
      </w:r>
    </w:p>
    <w:p w:rsidR="002B3EEB" w:rsidRPr="006467E1" w:rsidRDefault="002F3442" w:rsidP="002B3EEB">
      <w:pPr>
        <w:pStyle w:val="ListParagraph"/>
        <w:spacing w:after="0" w:line="360" w:lineRule="auto"/>
        <w:ind w:left="0" w:firstLine="720"/>
        <w:jc w:val="both"/>
        <w:rPr>
          <w:rStyle w:val="Strong"/>
          <w:rFonts w:ascii="GHEA Grapalat" w:hAnsi="GHEA Grapalat" w:cs="Sylfaen"/>
          <w:b w:val="0"/>
          <w:color w:val="000000"/>
          <w:sz w:val="24"/>
          <w:szCs w:val="24"/>
          <w:shd w:val="clear" w:color="auto" w:fill="FFFFFF"/>
          <w:lang w:val="hy-AM"/>
        </w:rPr>
      </w:pPr>
      <w:r w:rsidRPr="006467E1">
        <w:rPr>
          <w:rStyle w:val="Strong"/>
          <w:rFonts w:ascii="GHEA Grapalat" w:hAnsi="GHEA Grapalat"/>
          <w:b w:val="0"/>
          <w:color w:val="000000"/>
          <w:sz w:val="24"/>
          <w:szCs w:val="24"/>
          <w:shd w:val="clear" w:color="auto" w:fill="FFFFFF"/>
          <w:lang w:val="hy-AM"/>
        </w:rPr>
        <w:t>«Հայաստանի Հանրապետության կառավարության 2021 թվականի հունիսի 3-ի թիվ 898-</w:t>
      </w:r>
      <w:r w:rsidR="00F65431">
        <w:rPr>
          <w:rStyle w:val="Strong"/>
          <w:rFonts w:ascii="GHEA Grapalat" w:hAnsi="GHEA Grapalat"/>
          <w:b w:val="0"/>
          <w:color w:val="000000"/>
          <w:sz w:val="24"/>
          <w:szCs w:val="24"/>
          <w:shd w:val="clear" w:color="auto" w:fill="FFFFFF"/>
          <w:lang w:val="hy-AM"/>
        </w:rPr>
        <w:t>Ն</w:t>
      </w:r>
      <w:r w:rsidRPr="006467E1">
        <w:rPr>
          <w:rStyle w:val="Strong"/>
          <w:rFonts w:ascii="GHEA Grapalat" w:hAnsi="GHEA Grapalat"/>
          <w:b w:val="0"/>
          <w:color w:val="000000"/>
          <w:sz w:val="24"/>
          <w:szCs w:val="24"/>
          <w:shd w:val="clear" w:color="auto" w:fill="FFFFFF"/>
          <w:lang w:val="hy-AM"/>
        </w:rPr>
        <w:t xml:space="preserve"> որոշման մեջ </w:t>
      </w:r>
      <w:r w:rsidR="00454793">
        <w:rPr>
          <w:rStyle w:val="Strong"/>
          <w:rFonts w:ascii="GHEA Grapalat" w:hAnsi="GHEA Grapalat"/>
          <w:b w:val="0"/>
          <w:color w:val="000000"/>
          <w:sz w:val="24"/>
          <w:szCs w:val="24"/>
          <w:shd w:val="clear" w:color="auto" w:fill="FFFFFF"/>
          <w:lang w:val="hy-AM"/>
        </w:rPr>
        <w:t xml:space="preserve">փոփոխություն և </w:t>
      </w:r>
      <w:r w:rsidRPr="006467E1">
        <w:rPr>
          <w:rStyle w:val="Strong"/>
          <w:rFonts w:ascii="GHEA Grapalat" w:hAnsi="GHEA Grapalat"/>
          <w:b w:val="0"/>
          <w:color w:val="000000"/>
          <w:sz w:val="24"/>
          <w:szCs w:val="24"/>
          <w:shd w:val="clear" w:color="auto" w:fill="FFFFFF"/>
          <w:lang w:val="hy-AM"/>
        </w:rPr>
        <w:t>լրացումներ կատարելու մասին</w:t>
      </w:r>
      <w:r w:rsidRPr="006467E1">
        <w:rPr>
          <w:rFonts w:ascii="GHEA Grapalat" w:eastAsia="Times New Roman" w:hAnsi="GHEA Grapalat" w:cs="Sylfaen"/>
          <w:sz w:val="24"/>
          <w:szCs w:val="24"/>
          <w:lang w:val="hy-AM"/>
        </w:rPr>
        <w:t xml:space="preserve">» ՀՀ կառավարության </w:t>
      </w:r>
      <w:r w:rsidRPr="006467E1">
        <w:rPr>
          <w:rStyle w:val="Strong"/>
          <w:rFonts w:ascii="GHEA Grapalat" w:hAnsi="GHEA Grapalat" w:cs="Sylfaen"/>
          <w:b w:val="0"/>
          <w:color w:val="000000"/>
          <w:sz w:val="24"/>
          <w:szCs w:val="24"/>
          <w:shd w:val="clear" w:color="auto" w:fill="FFFFFF"/>
          <w:lang w:val="hy-AM"/>
        </w:rPr>
        <w:t>որոշման նախագծ</w:t>
      </w:r>
      <w:r w:rsidR="002B3EEB" w:rsidRPr="006467E1">
        <w:rPr>
          <w:rStyle w:val="Strong"/>
          <w:rFonts w:ascii="GHEA Grapalat" w:hAnsi="GHEA Grapalat" w:cs="Sylfaen"/>
          <w:b w:val="0"/>
          <w:color w:val="000000"/>
          <w:sz w:val="24"/>
          <w:szCs w:val="24"/>
          <w:shd w:val="clear" w:color="auto" w:fill="FFFFFF"/>
          <w:lang w:val="hy-AM"/>
        </w:rPr>
        <w:t xml:space="preserve">ով նախատեսվում է, որ սնանկության </w:t>
      </w:r>
      <w:r w:rsidR="00645170" w:rsidRPr="006467E1">
        <w:rPr>
          <w:rStyle w:val="Strong"/>
          <w:rFonts w:ascii="GHEA Grapalat" w:hAnsi="GHEA Grapalat" w:cs="Sylfaen"/>
          <w:b w:val="0"/>
          <w:color w:val="000000"/>
          <w:sz w:val="24"/>
          <w:szCs w:val="24"/>
          <w:shd w:val="clear" w:color="auto" w:fill="FFFFFF"/>
          <w:lang w:val="hy-AM"/>
        </w:rPr>
        <w:t>գործ</w:t>
      </w:r>
      <w:r w:rsidR="002B3EEB" w:rsidRPr="006467E1">
        <w:rPr>
          <w:rStyle w:val="Strong"/>
          <w:rFonts w:ascii="GHEA Grapalat" w:hAnsi="GHEA Grapalat" w:cs="Sylfaen"/>
          <w:b w:val="0"/>
          <w:color w:val="000000"/>
          <w:sz w:val="24"/>
          <w:szCs w:val="24"/>
          <w:shd w:val="clear" w:color="auto" w:fill="FFFFFF"/>
          <w:lang w:val="hy-AM"/>
        </w:rPr>
        <w:t>ով կառավարիչ</w:t>
      </w:r>
      <w:r w:rsidR="000E254F" w:rsidRPr="006467E1">
        <w:rPr>
          <w:rStyle w:val="Strong"/>
          <w:rFonts w:ascii="GHEA Grapalat" w:hAnsi="GHEA Grapalat" w:cs="Sylfaen"/>
          <w:b w:val="0"/>
          <w:color w:val="000000"/>
          <w:sz w:val="24"/>
          <w:szCs w:val="24"/>
          <w:shd w:val="clear" w:color="auto" w:fill="FFFFFF"/>
          <w:lang w:val="hy-AM"/>
        </w:rPr>
        <w:t xml:space="preserve">ն իր լիազորություններն իրականացնելիս միասնական էլեկտրոնային տեղեկատվական համակարգից </w:t>
      </w:r>
      <w:r w:rsidR="002B3EEB" w:rsidRPr="006467E1">
        <w:rPr>
          <w:rStyle w:val="Strong"/>
          <w:rFonts w:ascii="GHEA Grapalat" w:hAnsi="GHEA Grapalat" w:cs="Sylfaen"/>
          <w:b w:val="0"/>
          <w:color w:val="000000"/>
          <w:sz w:val="24"/>
          <w:szCs w:val="24"/>
          <w:shd w:val="clear" w:color="auto" w:fill="FFFFFF"/>
          <w:lang w:val="hy-AM"/>
        </w:rPr>
        <w:t>անհրաժեշտ տեղեկատվություն ձեռք բերել</w:t>
      </w:r>
      <w:r w:rsidR="000E254F" w:rsidRPr="006467E1">
        <w:rPr>
          <w:rStyle w:val="Strong"/>
          <w:rFonts w:ascii="GHEA Grapalat" w:hAnsi="GHEA Grapalat" w:cs="Sylfaen"/>
          <w:b w:val="0"/>
          <w:color w:val="000000"/>
          <w:sz w:val="24"/>
          <w:szCs w:val="24"/>
          <w:shd w:val="clear" w:color="auto" w:fill="FFFFFF"/>
          <w:lang w:val="hy-AM"/>
        </w:rPr>
        <w:t xml:space="preserve">իս </w:t>
      </w:r>
      <w:r w:rsidR="002B3EEB" w:rsidRPr="006467E1">
        <w:rPr>
          <w:rFonts w:ascii="GHEA Grapalat" w:hAnsi="GHEA Grapalat"/>
          <w:color w:val="000000"/>
          <w:sz w:val="24"/>
          <w:szCs w:val="24"/>
          <w:shd w:val="clear" w:color="auto" w:fill="FFFFFF"/>
          <w:lang w:val="hy-AM"/>
        </w:rPr>
        <w:t>առցանց դիտարկման ձևով ստանա նաև պարտապանի կողմից ներկայացված՝</w:t>
      </w:r>
      <w:r w:rsidR="002B3EEB" w:rsidRPr="006467E1">
        <w:rPr>
          <w:rFonts w:ascii="GHEA Grapalat" w:hAnsi="GHEA Grapalat"/>
          <w:b/>
          <w:color w:val="000000"/>
          <w:sz w:val="24"/>
          <w:szCs w:val="24"/>
          <w:shd w:val="clear" w:color="auto" w:fill="FFFFFF"/>
          <w:lang w:val="hy-AM"/>
        </w:rPr>
        <w:t xml:space="preserve"> </w:t>
      </w:r>
      <w:r w:rsidR="002B3EEB" w:rsidRPr="00251EAE">
        <w:rPr>
          <w:rFonts w:ascii="GHEA Grapalat" w:hAnsi="GHEA Grapalat"/>
          <w:color w:val="000000"/>
          <w:sz w:val="24"/>
          <w:szCs w:val="24"/>
          <w:shd w:val="clear" w:color="auto" w:fill="FFFFFF"/>
          <w:lang w:val="hy-AM"/>
        </w:rPr>
        <w:t>ի</w:t>
      </w:r>
      <w:r w:rsidR="002B3EEB" w:rsidRPr="00251EAE">
        <w:rPr>
          <w:rFonts w:ascii="GHEA Grapalat" w:hAnsi="GHEA Grapalat" w:cs="Arial"/>
          <w:sz w:val="24"/>
          <w:szCs w:val="24"/>
          <w:lang w:val="hy-AM"/>
        </w:rPr>
        <w:t xml:space="preserve">րավաբանական անձին </w:t>
      </w:r>
      <w:r w:rsidR="00B17E01" w:rsidRPr="00E52514">
        <w:rPr>
          <w:rFonts w:ascii="GHEA Grapalat" w:hAnsi="GHEA Grapalat" w:cs="Arial"/>
          <w:sz w:val="24"/>
          <w:szCs w:val="24"/>
          <w:lang w:val="hy-AM"/>
        </w:rPr>
        <w:t>/</w:t>
      </w:r>
      <w:r w:rsidR="00251EAE" w:rsidRPr="00E52514">
        <w:rPr>
          <w:rFonts w:ascii="GHEA Grapalat" w:hAnsi="GHEA Grapalat" w:cs="Arial"/>
          <w:sz w:val="24"/>
          <w:szCs w:val="24"/>
          <w:lang w:val="hy-AM"/>
        </w:rPr>
        <w:t>անհատ ձեռնարկատեր,</w:t>
      </w:r>
      <w:r w:rsidR="00B17E01" w:rsidRPr="00E52514">
        <w:rPr>
          <w:rFonts w:ascii="GHEA Grapalat" w:hAnsi="GHEA Grapalat" w:cs="Arial"/>
          <w:sz w:val="24"/>
          <w:szCs w:val="24"/>
          <w:lang w:val="hy-AM"/>
        </w:rPr>
        <w:t xml:space="preserve"> նոտար/ </w:t>
      </w:r>
      <w:r w:rsidR="002B3EEB" w:rsidRPr="006467E1">
        <w:rPr>
          <w:rFonts w:ascii="GHEA Grapalat" w:hAnsi="GHEA Grapalat" w:cs="Arial"/>
          <w:sz w:val="24"/>
          <w:szCs w:val="24"/>
          <w:lang w:val="hy-AM"/>
        </w:rPr>
        <w:t>սնանկ ճանաչելուն նախորդող</w:t>
      </w:r>
      <w:r w:rsidR="002B3EEB" w:rsidRPr="006467E1">
        <w:rPr>
          <w:rFonts w:ascii="GHEA Grapalat" w:hAnsi="GHEA Grapalat"/>
          <w:sz w:val="24"/>
          <w:szCs w:val="24"/>
          <w:lang w:val="hy-AM"/>
        </w:rPr>
        <w:t xml:space="preserve"> վերջին հինգ տարիների համար` հարկային մարմիններին ներկայացրած </w:t>
      </w:r>
      <w:r w:rsidR="001B763F">
        <w:rPr>
          <w:rFonts w:ascii="GHEA Grapalat" w:hAnsi="GHEA Grapalat"/>
          <w:sz w:val="24"/>
          <w:szCs w:val="24"/>
          <w:lang w:val="hy-AM"/>
        </w:rPr>
        <w:t>հաշվարկները</w:t>
      </w:r>
      <w:r w:rsidR="00B007A7">
        <w:rPr>
          <w:rFonts w:ascii="GHEA Grapalat" w:hAnsi="GHEA Grapalat"/>
          <w:sz w:val="24"/>
          <w:szCs w:val="24"/>
          <w:lang w:val="hy-AM"/>
        </w:rPr>
        <w:t>,</w:t>
      </w:r>
      <w:r w:rsidR="00B007A7" w:rsidRPr="00E52514">
        <w:rPr>
          <w:rFonts w:ascii="GHEA Grapalat" w:hAnsi="GHEA Grapalat"/>
          <w:sz w:val="24"/>
          <w:szCs w:val="24"/>
          <w:lang w:val="hy-AM"/>
        </w:rPr>
        <w:t xml:space="preserve"> </w:t>
      </w:r>
      <w:r w:rsidR="002B3EEB" w:rsidRPr="006467E1">
        <w:rPr>
          <w:rFonts w:ascii="GHEA Grapalat" w:hAnsi="GHEA Grapalat"/>
          <w:sz w:val="24"/>
          <w:szCs w:val="24"/>
          <w:lang w:val="hy-AM"/>
        </w:rPr>
        <w:t xml:space="preserve">ինչպես նաև </w:t>
      </w:r>
      <w:r w:rsidR="000B2082" w:rsidRPr="00E52514">
        <w:rPr>
          <w:rFonts w:ascii="GHEA Grapalat" w:hAnsi="GHEA Grapalat"/>
          <w:sz w:val="24"/>
          <w:szCs w:val="24"/>
          <w:lang w:val="hy-AM"/>
        </w:rPr>
        <w:t>պարտապան</w:t>
      </w:r>
      <w:r w:rsidR="002E4AD2" w:rsidRPr="00E52514">
        <w:rPr>
          <w:rFonts w:ascii="GHEA Grapalat" w:hAnsi="GHEA Grapalat"/>
          <w:sz w:val="24"/>
          <w:szCs w:val="24"/>
          <w:lang w:val="hy-AM"/>
        </w:rPr>
        <w:t xml:space="preserve">ի </w:t>
      </w:r>
      <w:r w:rsidR="002B3EEB" w:rsidRPr="006467E1">
        <w:rPr>
          <w:rFonts w:ascii="GHEA Grapalat" w:hAnsi="GHEA Grapalat"/>
          <w:sz w:val="24"/>
          <w:szCs w:val="24"/>
          <w:lang w:val="hy-AM"/>
        </w:rPr>
        <w:t xml:space="preserve">ունեցած լիցենզիաները, </w:t>
      </w:r>
      <w:r w:rsidR="001443D9" w:rsidRPr="00D7587D">
        <w:rPr>
          <w:rFonts w:ascii="GHEA Grapalat" w:hAnsi="GHEA Grapalat"/>
          <w:sz w:val="24"/>
          <w:szCs w:val="24"/>
          <w:lang w:val="hy-AM"/>
        </w:rPr>
        <w:t>«Գ</w:t>
      </w:r>
      <w:r w:rsidR="001443D9" w:rsidRPr="00D7587D">
        <w:rPr>
          <w:rFonts w:ascii="GHEA Grapalat" w:hAnsi="GHEA Grapalat"/>
          <w:color w:val="000000"/>
          <w:sz w:val="24"/>
          <w:szCs w:val="24"/>
          <w:shd w:val="clear" w:color="auto" w:fill="FFFFFF"/>
          <w:lang w:val="hy-AM"/>
        </w:rPr>
        <w:t>ործունեության իրականացման ծանուցման մասին» Հայաստանի Հանրապետության օրենքով սահմանված ծանուցումները</w:t>
      </w:r>
      <w:r w:rsidR="002B3EEB" w:rsidRPr="006467E1">
        <w:rPr>
          <w:rFonts w:ascii="GHEA Grapalat" w:hAnsi="GHEA Grapalat"/>
          <w:sz w:val="24"/>
          <w:szCs w:val="24"/>
          <w:lang w:val="hy-AM"/>
        </w:rPr>
        <w:t xml:space="preserve">, թույլտվությունները, հարկային մարմնի կողմից վերահսկվող եկամուտների գծով պարտավորությունների, դեբետային գումարների, սահմանված չափից ավել վճարված գումարների և միասնական հաշվում առկա գումարների վերաբերյալ տեղեկատվությունը, </w:t>
      </w:r>
      <w:r w:rsidR="00B17E01" w:rsidRPr="00251EAE">
        <w:rPr>
          <w:rFonts w:ascii="GHEA Grapalat" w:hAnsi="GHEA Grapalat"/>
          <w:color w:val="000000"/>
          <w:sz w:val="24"/>
          <w:szCs w:val="24"/>
          <w:shd w:val="clear" w:color="auto" w:fill="FFFFFF"/>
          <w:lang w:val="hy-AM"/>
        </w:rPr>
        <w:t>ի</w:t>
      </w:r>
      <w:r w:rsidR="00B17E01" w:rsidRPr="00251EAE">
        <w:rPr>
          <w:rFonts w:ascii="GHEA Grapalat" w:hAnsi="GHEA Grapalat" w:cs="Arial"/>
          <w:sz w:val="24"/>
          <w:szCs w:val="24"/>
          <w:lang w:val="hy-AM"/>
        </w:rPr>
        <w:t xml:space="preserve">րավաբանական </w:t>
      </w:r>
      <w:r w:rsidR="00251EAE" w:rsidRPr="00251EAE">
        <w:rPr>
          <w:rFonts w:ascii="GHEA Grapalat" w:hAnsi="GHEA Grapalat" w:cs="Arial"/>
          <w:sz w:val="24"/>
          <w:szCs w:val="24"/>
          <w:lang w:val="hy-AM"/>
        </w:rPr>
        <w:t>անձ</w:t>
      </w:r>
      <w:r w:rsidR="00B17E01" w:rsidRPr="00251EAE">
        <w:rPr>
          <w:rFonts w:ascii="GHEA Grapalat" w:hAnsi="GHEA Grapalat" w:cs="Arial"/>
          <w:sz w:val="24"/>
          <w:szCs w:val="24"/>
          <w:lang w:val="hy-AM"/>
        </w:rPr>
        <w:t xml:space="preserve"> </w:t>
      </w:r>
      <w:r w:rsidR="00251EAE" w:rsidRPr="00E52514">
        <w:rPr>
          <w:rFonts w:ascii="GHEA Grapalat" w:hAnsi="GHEA Grapalat" w:cs="Arial"/>
          <w:sz w:val="24"/>
          <w:szCs w:val="24"/>
          <w:lang w:val="hy-AM"/>
        </w:rPr>
        <w:t>/անհատ ձեռնարկատեր, նոտար/ հանդիսացող</w:t>
      </w:r>
      <w:r w:rsidR="00B17E01" w:rsidRPr="00E52514">
        <w:rPr>
          <w:rFonts w:ascii="GHEA Grapalat" w:hAnsi="GHEA Grapalat" w:cs="Arial"/>
          <w:sz w:val="24"/>
          <w:szCs w:val="24"/>
          <w:lang w:val="hy-AM"/>
        </w:rPr>
        <w:t xml:space="preserve"> պարտապան</w:t>
      </w:r>
      <w:r w:rsidR="00251EAE" w:rsidRPr="00E52514">
        <w:rPr>
          <w:rFonts w:ascii="GHEA Grapalat" w:hAnsi="GHEA Grapalat" w:cs="Arial"/>
          <w:sz w:val="24"/>
          <w:szCs w:val="24"/>
          <w:lang w:val="hy-AM"/>
        </w:rPr>
        <w:t>ի</w:t>
      </w:r>
      <w:r w:rsidR="00B17E01" w:rsidRPr="00E52514">
        <w:rPr>
          <w:rFonts w:ascii="GHEA Grapalat" w:hAnsi="GHEA Grapalat" w:cs="Arial"/>
          <w:sz w:val="24"/>
          <w:szCs w:val="24"/>
          <w:lang w:val="hy-AM"/>
        </w:rPr>
        <w:t xml:space="preserve"> </w:t>
      </w:r>
      <w:r w:rsidR="002B3EEB" w:rsidRPr="006467E1">
        <w:rPr>
          <w:rFonts w:ascii="GHEA Grapalat" w:hAnsi="GHEA Grapalat"/>
          <w:sz w:val="24"/>
          <w:szCs w:val="24"/>
          <w:lang w:val="hy-AM"/>
        </w:rPr>
        <w:t xml:space="preserve">վարձու աշխատողների </w:t>
      </w:r>
      <w:r w:rsidR="00A34BB2" w:rsidRPr="00E52514">
        <w:rPr>
          <w:rFonts w:ascii="GHEA Grapalat" w:hAnsi="GHEA Grapalat"/>
          <w:sz w:val="24"/>
          <w:szCs w:val="24"/>
          <w:lang w:val="hy-AM"/>
        </w:rPr>
        <w:t xml:space="preserve">քանակի </w:t>
      </w:r>
      <w:r w:rsidR="002B3EEB" w:rsidRPr="006467E1">
        <w:rPr>
          <w:rFonts w:ascii="GHEA Grapalat" w:hAnsi="GHEA Grapalat"/>
          <w:sz w:val="24"/>
          <w:szCs w:val="24"/>
          <w:lang w:val="hy-AM"/>
        </w:rPr>
        <w:t>վերաբերյալ տեղեկատվությունը։</w:t>
      </w:r>
    </w:p>
    <w:p w:rsidR="005C025B" w:rsidRDefault="00F23FB6" w:rsidP="002733FC">
      <w:pPr>
        <w:spacing w:after="0" w:line="360" w:lineRule="auto"/>
        <w:jc w:val="both"/>
        <w:rPr>
          <w:rFonts w:ascii="MS Mincho" w:eastAsia="MS Mincho" w:hAnsi="MS Mincho" w:cs="MS Mincho"/>
          <w:b/>
          <w:bCs/>
          <w:color w:val="000000"/>
          <w:sz w:val="24"/>
          <w:szCs w:val="24"/>
          <w:lang w:val="hy-AM"/>
        </w:rPr>
      </w:pPr>
      <w:r w:rsidRPr="006467E1">
        <w:rPr>
          <w:rFonts w:ascii="GHEA Grapalat" w:hAnsi="GHEA Grapalat" w:cs="Arial Unicode"/>
          <w:b/>
          <w:bCs/>
          <w:color w:val="000000"/>
          <w:sz w:val="24"/>
          <w:szCs w:val="24"/>
          <w:lang w:val="hy-AM"/>
        </w:rPr>
        <w:t xml:space="preserve">      </w:t>
      </w:r>
      <w:r w:rsidR="009575CF" w:rsidRPr="006467E1">
        <w:rPr>
          <w:rFonts w:ascii="GHEA Grapalat" w:hAnsi="GHEA Grapalat" w:cs="Arial Unicode"/>
          <w:b/>
          <w:bCs/>
          <w:color w:val="000000"/>
          <w:sz w:val="24"/>
          <w:szCs w:val="24"/>
          <w:lang w:val="hy-AM"/>
        </w:rPr>
        <w:t xml:space="preserve">  </w:t>
      </w:r>
      <w:r w:rsidRPr="006467E1">
        <w:rPr>
          <w:rFonts w:ascii="GHEA Grapalat" w:hAnsi="GHEA Grapalat" w:cs="Arial Unicode"/>
          <w:b/>
          <w:bCs/>
          <w:color w:val="000000"/>
          <w:sz w:val="24"/>
          <w:szCs w:val="24"/>
          <w:lang w:val="hy-AM"/>
        </w:rPr>
        <w:t xml:space="preserve">  2</w:t>
      </w:r>
      <w:r w:rsidRPr="006467E1">
        <w:rPr>
          <w:rFonts w:ascii="MS Mincho" w:eastAsia="MS Mincho" w:hAnsi="MS Mincho" w:cs="MS Mincho" w:hint="eastAsia"/>
          <w:b/>
          <w:bCs/>
          <w:color w:val="000000"/>
          <w:sz w:val="24"/>
          <w:szCs w:val="24"/>
          <w:lang w:val="hy-AM"/>
        </w:rPr>
        <w:t>․</w:t>
      </w:r>
      <w:r w:rsidRPr="006467E1">
        <w:rPr>
          <w:rFonts w:ascii="GHEA Grapalat" w:hAnsi="GHEA Grapalat" w:cs="Arial Unicode"/>
          <w:b/>
          <w:bCs/>
          <w:color w:val="000000"/>
          <w:sz w:val="24"/>
          <w:szCs w:val="24"/>
          <w:lang w:val="hy-AM"/>
        </w:rPr>
        <w:t xml:space="preserve"> Ընթացիկ</w:t>
      </w:r>
      <w:r w:rsidRPr="006467E1">
        <w:rPr>
          <w:rFonts w:ascii="GHEA Grapalat" w:hAnsi="GHEA Grapalat" w:cs="Arial Unicode"/>
          <w:b/>
          <w:bCs/>
          <w:color w:val="000000"/>
          <w:sz w:val="24"/>
          <w:szCs w:val="24"/>
          <w:lang w:val="fr-FR"/>
        </w:rPr>
        <w:t xml:space="preserve"> </w:t>
      </w:r>
      <w:r w:rsidRPr="006467E1">
        <w:rPr>
          <w:rFonts w:ascii="GHEA Grapalat" w:hAnsi="GHEA Grapalat" w:cs="Arial Unicode"/>
          <w:b/>
          <w:bCs/>
          <w:color w:val="000000"/>
          <w:sz w:val="24"/>
          <w:szCs w:val="24"/>
          <w:lang w:val="hy-AM"/>
        </w:rPr>
        <w:t>իրավիճակը</w:t>
      </w:r>
      <w:r w:rsidRPr="006467E1">
        <w:rPr>
          <w:rFonts w:ascii="GHEA Grapalat" w:hAnsi="GHEA Grapalat" w:cs="Arial Unicode"/>
          <w:b/>
          <w:bCs/>
          <w:color w:val="000000"/>
          <w:sz w:val="24"/>
          <w:szCs w:val="24"/>
          <w:lang w:val="fr-FR"/>
        </w:rPr>
        <w:t xml:space="preserve"> </w:t>
      </w:r>
      <w:r w:rsidRPr="006467E1">
        <w:rPr>
          <w:rFonts w:ascii="GHEA Grapalat" w:hAnsi="GHEA Grapalat" w:cs="Arial Unicode"/>
          <w:b/>
          <w:bCs/>
          <w:color w:val="000000"/>
          <w:sz w:val="24"/>
          <w:szCs w:val="24"/>
          <w:lang w:val="hy-AM"/>
        </w:rPr>
        <w:t>և</w:t>
      </w:r>
      <w:r w:rsidRPr="006467E1">
        <w:rPr>
          <w:rFonts w:ascii="GHEA Grapalat" w:hAnsi="GHEA Grapalat" w:cs="Arial Unicode"/>
          <w:b/>
          <w:bCs/>
          <w:color w:val="000000"/>
          <w:sz w:val="24"/>
          <w:szCs w:val="24"/>
          <w:lang w:val="fr-FR"/>
        </w:rPr>
        <w:t xml:space="preserve"> </w:t>
      </w:r>
      <w:r w:rsidRPr="006467E1">
        <w:rPr>
          <w:rFonts w:ascii="GHEA Grapalat" w:hAnsi="GHEA Grapalat" w:cs="Arial Unicode"/>
          <w:b/>
          <w:bCs/>
          <w:color w:val="000000"/>
          <w:sz w:val="24"/>
          <w:szCs w:val="24"/>
          <w:lang w:val="hy-AM"/>
        </w:rPr>
        <w:t>իրավական</w:t>
      </w:r>
      <w:r w:rsidRPr="006467E1">
        <w:rPr>
          <w:rFonts w:ascii="GHEA Grapalat" w:hAnsi="GHEA Grapalat" w:cs="Arial Unicode"/>
          <w:b/>
          <w:bCs/>
          <w:color w:val="000000"/>
          <w:sz w:val="24"/>
          <w:szCs w:val="24"/>
          <w:lang w:val="fr-FR"/>
        </w:rPr>
        <w:t xml:space="preserve"> </w:t>
      </w:r>
      <w:r w:rsidRPr="006467E1">
        <w:rPr>
          <w:rFonts w:ascii="GHEA Grapalat" w:hAnsi="GHEA Grapalat" w:cs="Arial Unicode"/>
          <w:b/>
          <w:bCs/>
          <w:color w:val="000000"/>
          <w:sz w:val="24"/>
          <w:szCs w:val="24"/>
          <w:lang w:val="hy-AM"/>
        </w:rPr>
        <w:t>ակտի</w:t>
      </w:r>
      <w:r w:rsidRPr="006467E1">
        <w:rPr>
          <w:rFonts w:ascii="GHEA Grapalat" w:hAnsi="GHEA Grapalat" w:cs="Arial Unicode"/>
          <w:b/>
          <w:bCs/>
          <w:color w:val="000000"/>
          <w:sz w:val="24"/>
          <w:szCs w:val="24"/>
          <w:lang w:val="fr-FR"/>
        </w:rPr>
        <w:t xml:space="preserve"> </w:t>
      </w:r>
      <w:r w:rsidRPr="006467E1">
        <w:rPr>
          <w:rFonts w:ascii="GHEA Grapalat" w:hAnsi="GHEA Grapalat" w:cs="Arial Unicode"/>
          <w:b/>
          <w:bCs/>
          <w:color w:val="000000"/>
          <w:sz w:val="24"/>
          <w:szCs w:val="24"/>
          <w:lang w:val="hy-AM"/>
        </w:rPr>
        <w:t>ընդունման</w:t>
      </w:r>
      <w:r w:rsidRPr="006467E1">
        <w:rPr>
          <w:rFonts w:ascii="GHEA Grapalat" w:hAnsi="GHEA Grapalat" w:cs="Arial Unicode"/>
          <w:b/>
          <w:bCs/>
          <w:color w:val="000000"/>
          <w:sz w:val="24"/>
          <w:szCs w:val="24"/>
          <w:lang w:val="fr-FR"/>
        </w:rPr>
        <w:t xml:space="preserve"> </w:t>
      </w:r>
      <w:r w:rsidRPr="006467E1">
        <w:rPr>
          <w:rFonts w:ascii="GHEA Grapalat" w:hAnsi="GHEA Grapalat" w:cs="Arial Unicode"/>
          <w:b/>
          <w:bCs/>
          <w:color w:val="000000"/>
          <w:sz w:val="24"/>
          <w:szCs w:val="24"/>
          <w:lang w:val="hy-AM"/>
        </w:rPr>
        <w:t>անհրաժեշտությունը</w:t>
      </w:r>
      <w:r w:rsidRPr="006467E1">
        <w:rPr>
          <w:rFonts w:ascii="MS Mincho" w:eastAsia="MS Mincho" w:hAnsi="MS Mincho" w:cs="MS Mincho" w:hint="eastAsia"/>
          <w:b/>
          <w:bCs/>
          <w:color w:val="000000"/>
          <w:sz w:val="24"/>
          <w:szCs w:val="24"/>
          <w:lang w:val="hy-AM"/>
        </w:rPr>
        <w:t>․</w:t>
      </w:r>
    </w:p>
    <w:p w:rsidR="002733FC" w:rsidRPr="002733FC" w:rsidRDefault="002733FC" w:rsidP="002733FC">
      <w:pPr>
        <w:spacing w:after="0" w:line="360" w:lineRule="auto"/>
        <w:ind w:firstLine="720"/>
        <w:jc w:val="both"/>
        <w:rPr>
          <w:rFonts w:ascii="GHEA Grapalat" w:eastAsiaTheme="minorHAnsi" w:hAnsi="GHEA Grapalat"/>
          <w:sz w:val="24"/>
          <w:szCs w:val="24"/>
          <w:lang w:val="hy-AM"/>
        </w:rPr>
      </w:pPr>
      <w:r w:rsidRPr="002733FC">
        <w:rPr>
          <w:rFonts w:ascii="GHEA Grapalat" w:eastAsiaTheme="minorHAnsi" w:hAnsi="GHEA Grapalat"/>
          <w:sz w:val="24"/>
          <w:szCs w:val="24"/>
          <w:lang w:val="hy-AM"/>
        </w:rPr>
        <w:t>Սնանկության մասին օրենքի (այսուհետ՝ Օրենք)՝ Կառավարչի լիազորությունները վերտառությամբ 29-րդ հոդվածում թվարկվում են սնանկության գործով կառավարչի լիազորությունները, որի 1-ին մասի ժբ կետից</w:t>
      </w:r>
      <w:r>
        <w:rPr>
          <w:rFonts w:ascii="GHEA Grapalat" w:eastAsiaTheme="minorHAnsi" w:hAnsi="GHEA Grapalat"/>
          <w:sz w:val="24"/>
          <w:szCs w:val="24"/>
          <w:lang w:val="hy-AM"/>
        </w:rPr>
        <w:t xml:space="preserve"> </w:t>
      </w:r>
      <w:r w:rsidRPr="002733FC">
        <w:rPr>
          <w:rFonts w:ascii="GHEA Grapalat" w:eastAsiaTheme="minorHAnsi" w:hAnsi="GHEA Grapalat"/>
          <w:sz w:val="24"/>
          <w:szCs w:val="24"/>
          <w:lang w:val="hy-AM"/>
        </w:rPr>
        <w:t xml:space="preserve">(իրականացնում է օրենքով սահմանված այլ լիազորություններ) հետևում է՝ սահմանված ցանկը սպառիչ չէ: Օրենքի համակարգային վերլուծությունից պարզ է դառնում, որ ինչպես առանձին հոդվածներ, այնպես էլ հոդվածի մասեր և կետեր սահմանում են, որ կառավարիչը լիազորված է կատարել Օրենքով սահմանված </w:t>
      </w:r>
      <w:r w:rsidRPr="002733FC">
        <w:rPr>
          <w:rFonts w:ascii="GHEA Grapalat" w:eastAsiaTheme="minorHAnsi" w:hAnsi="GHEA Grapalat"/>
          <w:sz w:val="24"/>
          <w:szCs w:val="24"/>
          <w:lang w:val="hy-AM"/>
        </w:rPr>
        <w:lastRenderedPageBreak/>
        <w:t>այս կամ այն գործողությունը, որը հետապնդում է սնանկության վարույթի բնականոն ընթացքի ապահովում:</w:t>
      </w:r>
    </w:p>
    <w:p w:rsidR="002733FC" w:rsidRPr="002733FC" w:rsidRDefault="002733FC" w:rsidP="002733FC">
      <w:pPr>
        <w:spacing w:after="0" w:line="360" w:lineRule="auto"/>
        <w:ind w:firstLine="720"/>
        <w:jc w:val="both"/>
        <w:rPr>
          <w:rFonts w:ascii="GHEA Grapalat" w:eastAsiaTheme="minorHAnsi" w:hAnsi="GHEA Grapalat"/>
          <w:sz w:val="24"/>
          <w:szCs w:val="24"/>
          <w:lang w:val="hy-AM"/>
        </w:rPr>
      </w:pPr>
      <w:r w:rsidRPr="002733FC">
        <w:rPr>
          <w:rFonts w:ascii="GHEA Grapalat" w:eastAsiaTheme="minorHAnsi" w:hAnsi="GHEA Grapalat"/>
          <w:sz w:val="24"/>
          <w:szCs w:val="24"/>
          <w:lang w:val="hy-AM"/>
        </w:rPr>
        <w:t>Սնանկության վարույթի բնականոն ընթացքի ապահովմանն ուղղված գործողություններ են համարվում ինչպես, օրինակ, կառավարչի կողմից պարտապանի գույքի տնօրինմանը, գույքի պահպանմանը, վաճառքին ուղղված գործողությունների իրականացումը, այնպես էլ դատարանի համար անհրաժեշտ տեղեկատվական բազայի ապահովումը:</w:t>
      </w:r>
    </w:p>
    <w:p w:rsidR="002733FC" w:rsidRPr="002733FC" w:rsidRDefault="002733FC" w:rsidP="002733FC">
      <w:pPr>
        <w:spacing w:after="0" w:line="360" w:lineRule="auto"/>
        <w:ind w:firstLine="709"/>
        <w:jc w:val="both"/>
        <w:rPr>
          <w:rFonts w:ascii="GHEA Grapalat" w:eastAsia="Calibri" w:hAnsi="GHEA Grapalat" w:cs="Sylfaen"/>
          <w:sz w:val="24"/>
          <w:szCs w:val="24"/>
          <w:lang w:val="hy-AM"/>
        </w:rPr>
      </w:pPr>
      <w:r w:rsidRPr="002733FC">
        <w:rPr>
          <w:rFonts w:ascii="GHEA Grapalat" w:eastAsia="Calibri" w:hAnsi="GHEA Grapalat" w:cs="Sylfaen"/>
          <w:sz w:val="24"/>
          <w:szCs w:val="24"/>
          <w:lang w:val="hy-AM"/>
        </w:rPr>
        <w:t>Օրենքի 56-րդ հոդվածի 6-րդ մասի համաձայն՝ պարտապանի գույքի գտնվելու վայրի</w:t>
      </w:r>
      <w:r w:rsidRPr="002733FC">
        <w:rPr>
          <w:rFonts w:ascii="Calibri" w:eastAsia="Calibri" w:hAnsi="Calibri" w:cs="Calibri"/>
          <w:sz w:val="24"/>
          <w:szCs w:val="24"/>
          <w:lang w:val="hy-AM"/>
        </w:rPr>
        <w:t> </w:t>
      </w:r>
      <w:r w:rsidRPr="002733FC">
        <w:rPr>
          <w:rFonts w:ascii="GHEA Grapalat" w:eastAsia="Calibri" w:hAnsi="GHEA Grapalat" w:cs="Sylfaen"/>
          <w:sz w:val="24"/>
          <w:szCs w:val="24"/>
          <w:lang w:val="hy-AM"/>
        </w:rPr>
        <w:t>մասին</w:t>
      </w:r>
      <w:r w:rsidRPr="002733FC">
        <w:rPr>
          <w:rFonts w:ascii="Calibri" w:eastAsia="Calibri" w:hAnsi="Calibri" w:cs="Calibri"/>
          <w:sz w:val="24"/>
          <w:szCs w:val="24"/>
          <w:lang w:val="hy-AM"/>
        </w:rPr>
        <w:t> </w:t>
      </w:r>
      <w:r w:rsidRPr="002733FC">
        <w:rPr>
          <w:rFonts w:ascii="GHEA Grapalat" w:eastAsia="Calibri" w:hAnsi="GHEA Grapalat" w:cs="Sylfaen"/>
          <w:sz w:val="24"/>
          <w:szCs w:val="24"/>
          <w:lang w:val="hy-AM"/>
        </w:rPr>
        <w:t xml:space="preserve">տեղեկություններ չլինելու դեպքում կառավարիչը </w:t>
      </w:r>
      <w:r w:rsidRPr="002733FC">
        <w:rPr>
          <w:rFonts w:ascii="GHEA Grapalat" w:eastAsia="Calibri" w:hAnsi="GHEA Grapalat" w:cs="Sylfaen"/>
          <w:b/>
          <w:sz w:val="24"/>
          <w:szCs w:val="24"/>
          <w:lang w:val="hy-AM"/>
        </w:rPr>
        <w:t>անհրաժեշտության դեպքում</w:t>
      </w:r>
      <w:r w:rsidRPr="002733FC">
        <w:rPr>
          <w:rFonts w:ascii="GHEA Grapalat" w:eastAsia="Calibri" w:hAnsi="GHEA Grapalat" w:cs="Sylfaen"/>
          <w:sz w:val="24"/>
          <w:szCs w:val="24"/>
          <w:lang w:val="hy-AM"/>
        </w:rPr>
        <w:t xml:space="preserve"> կարող է հարցում ուղղել անշարժ գույքի պետական ռեգիստրին, իրավաբանական անձանց պետական գրանցում իրականացնող մարմնին, </w:t>
      </w:r>
      <w:r w:rsidRPr="002733FC">
        <w:rPr>
          <w:rFonts w:ascii="GHEA Grapalat" w:eastAsia="Calibri" w:hAnsi="GHEA Grapalat" w:cs="Sylfaen"/>
          <w:b/>
          <w:sz w:val="24"/>
          <w:szCs w:val="24"/>
          <w:lang w:val="hy-AM"/>
        </w:rPr>
        <w:t>հարկային և մաքսային մարմիններին,</w:t>
      </w:r>
      <w:r w:rsidRPr="002733FC">
        <w:rPr>
          <w:rFonts w:ascii="GHEA Grapalat" w:eastAsia="Calibri" w:hAnsi="GHEA Grapalat" w:cs="Sylfaen"/>
          <w:sz w:val="24"/>
          <w:szCs w:val="24"/>
          <w:lang w:val="hy-AM"/>
        </w:rPr>
        <w:t xml:space="preserve"> ոստիկանության համապատասխան ստորաբաժանումներին, քաղաքացիական կացության ակտերի գրանցման գործակալությանը և Սոցիալական ապահովության ծառայությանը: Պետական մարմինները </w:t>
      </w:r>
      <w:r w:rsidRPr="002733FC">
        <w:rPr>
          <w:rFonts w:ascii="GHEA Grapalat" w:eastAsia="Calibri" w:hAnsi="GHEA Grapalat" w:cs="Sylfaen"/>
          <w:b/>
          <w:sz w:val="24"/>
          <w:szCs w:val="24"/>
          <w:lang w:val="hy-AM"/>
        </w:rPr>
        <w:t>պարտավոր են</w:t>
      </w:r>
      <w:r w:rsidRPr="002733FC">
        <w:rPr>
          <w:rFonts w:ascii="GHEA Grapalat" w:eastAsia="Calibri" w:hAnsi="GHEA Grapalat" w:cs="Sylfaen"/>
          <w:sz w:val="24"/>
          <w:szCs w:val="24"/>
          <w:lang w:val="hy-AM"/>
        </w:rPr>
        <w:t xml:space="preserve"> կառավարչի հարցումներին պատասխանել յոթնօրյա ժամկետում, եթե օրենքով կամ այլ նորմատիվ իրավական ակտերով հարցումներին պատասխանելու համար այլ ժամկետ սահմանված չէ:</w:t>
      </w:r>
    </w:p>
    <w:p w:rsidR="002733FC" w:rsidRPr="002733FC" w:rsidRDefault="002733FC" w:rsidP="002733FC">
      <w:pPr>
        <w:spacing w:after="0" w:line="360" w:lineRule="auto"/>
        <w:ind w:firstLine="709"/>
        <w:jc w:val="both"/>
        <w:rPr>
          <w:rFonts w:ascii="GHEA Grapalat" w:eastAsia="Calibri" w:hAnsi="GHEA Grapalat" w:cs="Sylfaen"/>
          <w:sz w:val="24"/>
          <w:szCs w:val="24"/>
          <w:lang w:val="hy-AM"/>
        </w:rPr>
      </w:pPr>
      <w:r w:rsidRPr="002733FC">
        <w:rPr>
          <w:rFonts w:ascii="GHEA Grapalat" w:eastAsia="Calibri" w:hAnsi="GHEA Grapalat" w:cs="Sylfaen"/>
          <w:sz w:val="24"/>
          <w:szCs w:val="24"/>
          <w:lang w:val="hy-AM"/>
        </w:rPr>
        <w:t>Անհրաժեշտ է նշել, որ գույքն իր մեջ ներառում է ցանկացած ակտիվ, այդ թվում` գույքային իրավունք, որի վերաբերյալ հարկային մարմնի բազան կարող է տեղեկատվություն պարունակել։</w:t>
      </w:r>
    </w:p>
    <w:p w:rsidR="002733FC" w:rsidRPr="002733FC" w:rsidRDefault="002733FC" w:rsidP="002733FC">
      <w:pPr>
        <w:spacing w:after="0" w:line="360" w:lineRule="auto"/>
        <w:ind w:firstLine="720"/>
        <w:jc w:val="both"/>
        <w:rPr>
          <w:rFonts w:ascii="GHEA Grapalat" w:eastAsiaTheme="minorHAnsi" w:hAnsi="GHEA Grapalat"/>
          <w:sz w:val="24"/>
          <w:szCs w:val="24"/>
          <w:lang w:val="hy-AM"/>
        </w:rPr>
      </w:pPr>
      <w:r w:rsidRPr="002733FC">
        <w:rPr>
          <w:rFonts w:ascii="GHEA Grapalat" w:eastAsiaTheme="minorHAnsi" w:hAnsi="GHEA Grapalat"/>
          <w:sz w:val="24"/>
          <w:szCs w:val="24"/>
          <w:lang w:val="hy-AM"/>
        </w:rPr>
        <w:t>Օրենքի համակարգային վերլուծությունից հետևում է, որ այն ինչպես ուղղակիորեն, այնպես էլ անուղղակի կերպով կառավարչին լիազորում է դիմել համապատասխան մարմիններին և պարտապանի վերաբերյալ ստանալ անհրաժեշտ տեղեկատվություն: Բացի Օրենքի 29-րդ հոդվածի 7-րդ և 56-րդ հոդվածի 6-րդ մասերից, տեղեկատվություն ստանալու համար որպես իրավական հիմք կարելի դիտարկել 39-րդ հոդվածի 5-րդ մասը, որի համաձայն՝</w:t>
      </w:r>
    </w:p>
    <w:p w:rsidR="002733FC" w:rsidRPr="002733FC" w:rsidRDefault="002733FC" w:rsidP="002733FC">
      <w:pPr>
        <w:spacing w:after="0" w:line="360" w:lineRule="auto"/>
        <w:ind w:firstLine="720"/>
        <w:jc w:val="both"/>
        <w:rPr>
          <w:rFonts w:ascii="GHEA Grapalat" w:eastAsiaTheme="minorHAnsi" w:hAnsi="GHEA Grapalat"/>
          <w:sz w:val="24"/>
          <w:szCs w:val="24"/>
          <w:lang w:val="hy-AM"/>
        </w:rPr>
      </w:pPr>
      <w:r w:rsidRPr="002733FC">
        <w:rPr>
          <w:rFonts w:ascii="GHEA Grapalat" w:eastAsiaTheme="minorHAnsi" w:hAnsi="GHEA Grapalat"/>
          <w:sz w:val="24"/>
          <w:szCs w:val="24"/>
          <w:lang w:val="hy-AM"/>
        </w:rPr>
        <w:t>Պարտապանի գործունեության կասեցման պահից վերջինիս անունից կառավարիչը ներկայացնում է`</w:t>
      </w:r>
    </w:p>
    <w:p w:rsidR="002733FC" w:rsidRPr="002733FC" w:rsidRDefault="002733FC" w:rsidP="002733FC">
      <w:pPr>
        <w:spacing w:after="0" w:line="360" w:lineRule="auto"/>
        <w:ind w:firstLine="720"/>
        <w:jc w:val="both"/>
        <w:rPr>
          <w:rFonts w:ascii="GHEA Grapalat" w:eastAsiaTheme="minorHAnsi" w:hAnsi="GHEA Grapalat"/>
          <w:sz w:val="24"/>
          <w:szCs w:val="24"/>
          <w:lang w:val="hy-AM"/>
        </w:rPr>
      </w:pPr>
      <w:r w:rsidRPr="002733FC">
        <w:rPr>
          <w:rFonts w:ascii="GHEA Grapalat" w:eastAsiaTheme="minorHAnsi" w:hAnsi="GHEA Grapalat"/>
          <w:sz w:val="24"/>
          <w:szCs w:val="24"/>
          <w:lang w:val="hy-AM"/>
        </w:rPr>
        <w:t xml:space="preserve">ա) սնանկության վարույթի ընթացքում հարկերի և (կամ) վճարների գծով լրացուցիչ առաջացած պարտավորությունների վերաբերյալ հարկային մարմնի սահմանած ձևով տեղեկատվության, այդ թվում` ապահովված պարտատիրոջ կողմից ներկայացված </w:t>
      </w:r>
      <w:r w:rsidRPr="002733FC">
        <w:rPr>
          <w:rFonts w:ascii="GHEA Grapalat" w:eastAsiaTheme="minorHAnsi" w:hAnsi="GHEA Grapalat"/>
          <w:sz w:val="24"/>
          <w:szCs w:val="24"/>
          <w:lang w:val="hy-AM"/>
        </w:rPr>
        <w:lastRenderedPageBreak/>
        <w:t>տեղեկատվությունը (որի հիման վրա հաշվարկվում են պարտապանի հարկային պարտավորությունները), և դրանք գրանցում է պարտատերերի գրանցամատյանում` համապատասխան հերթում …:</w:t>
      </w:r>
    </w:p>
    <w:p w:rsidR="002733FC" w:rsidRPr="002733FC" w:rsidRDefault="002733FC" w:rsidP="002733FC">
      <w:pPr>
        <w:spacing w:after="0" w:line="360" w:lineRule="auto"/>
        <w:ind w:firstLine="720"/>
        <w:jc w:val="both"/>
        <w:rPr>
          <w:rFonts w:ascii="GHEA Grapalat" w:eastAsiaTheme="minorHAnsi" w:hAnsi="GHEA Grapalat"/>
          <w:sz w:val="24"/>
          <w:szCs w:val="24"/>
          <w:lang w:val="hy-AM"/>
        </w:rPr>
      </w:pPr>
      <w:r w:rsidRPr="002733FC">
        <w:rPr>
          <w:rFonts w:ascii="GHEA Grapalat" w:eastAsiaTheme="minorHAnsi" w:hAnsi="GHEA Grapalat"/>
          <w:sz w:val="24"/>
          <w:szCs w:val="24"/>
          <w:lang w:val="hy-AM"/>
        </w:rPr>
        <w:t>Վերոգրյալ նորմի բովանդակությունից հետևում է, որ այս տեղեկատվությունը տրամադրվում է հարկային մարմնի կողմից, և ոչ թե ներկայացվում է պարտապանին, այլ կառավարչին, ով գործում է պարտապանի անունից:</w:t>
      </w:r>
    </w:p>
    <w:p w:rsidR="002733FC" w:rsidRPr="002733FC" w:rsidRDefault="002733FC" w:rsidP="002733FC">
      <w:pPr>
        <w:spacing w:after="0" w:line="360" w:lineRule="auto"/>
        <w:ind w:firstLine="720"/>
        <w:jc w:val="both"/>
        <w:rPr>
          <w:rFonts w:ascii="GHEA Grapalat" w:eastAsiaTheme="minorHAnsi" w:hAnsi="GHEA Grapalat"/>
          <w:sz w:val="24"/>
          <w:szCs w:val="24"/>
          <w:lang w:val="hy-AM"/>
        </w:rPr>
      </w:pPr>
      <w:r w:rsidRPr="002733FC">
        <w:rPr>
          <w:rFonts w:ascii="GHEA Grapalat" w:eastAsiaTheme="minorHAnsi" w:hAnsi="GHEA Grapalat"/>
          <w:sz w:val="24"/>
          <w:szCs w:val="24"/>
          <w:lang w:val="hy-AM"/>
        </w:rPr>
        <w:t xml:space="preserve">Դատական պրակտիկայի ուսումնասիրությունը ցույց է տալիս, որ կառավարիչը՝ որպես սնանկության վարույթում կենտրոնական դեր ունեցող անձ, օժտված է լայն լիազորություններով: Ուսումնասիրության արդյունքում պարզ է դարձել, որ կառավարչի լիազորությունների սահմանափակումը վերաբերում է հիմնականում պարտապանի գույքի գնահատման և վաճառքի հետ կապված հարցերին: Մասնավորապես ՍԴՈ-1542 որոշմամբ Սահմանադրական դատարանն արձանագրել է, որ Սնանկության գործով կառավարիչը, ունենալով լիազորությունների բավականին լայն շրջանակ և բավարար ինքնուրույնություն, այնուամենայնիվ, պարտապանի գույքի գնահատմանն ու վաճառքին վերաբերող գործողություններում կաշկանդված է (սահմանափակված է) դատարանի թույլտվությամբ և պարտատերերի ժողովի հավանությամբ: </w:t>
      </w:r>
    </w:p>
    <w:p w:rsidR="002733FC" w:rsidRPr="002733FC" w:rsidRDefault="002733FC" w:rsidP="002733FC">
      <w:pPr>
        <w:spacing w:after="0" w:line="360" w:lineRule="auto"/>
        <w:ind w:firstLine="720"/>
        <w:jc w:val="both"/>
        <w:rPr>
          <w:rFonts w:ascii="GHEA Grapalat" w:eastAsiaTheme="minorHAnsi" w:hAnsi="GHEA Grapalat"/>
          <w:sz w:val="24"/>
          <w:szCs w:val="24"/>
          <w:lang w:val="hy-AM"/>
        </w:rPr>
      </w:pPr>
      <w:r w:rsidRPr="002733FC">
        <w:rPr>
          <w:rFonts w:ascii="GHEA Grapalat" w:eastAsiaTheme="minorHAnsi" w:hAnsi="GHEA Grapalat"/>
          <w:sz w:val="24"/>
          <w:szCs w:val="24"/>
          <w:lang w:val="hy-AM"/>
        </w:rPr>
        <w:t>Այսպիսով, անհրաժեշտ դեպքերում Օրենքը պարունակում է կարգավորումներ, որոնցով սնանկության կառավարչի գործողությունները կաշկանդվում են և սահմանափակվում: Այնուամենայնիվ Օրենքի ուսումնասիրության արդյունքում պարզ է դարձել, որ առկա չէ որևէ նորմ, որը կարգելի կառավարչին անհրաժեշտության դեպքում ստանալ տեղեկատվություն:</w:t>
      </w:r>
    </w:p>
    <w:p w:rsidR="002733FC" w:rsidRPr="002733FC" w:rsidRDefault="002733FC" w:rsidP="002733FC">
      <w:pPr>
        <w:spacing w:after="0" w:line="360" w:lineRule="auto"/>
        <w:ind w:firstLine="720"/>
        <w:jc w:val="both"/>
        <w:rPr>
          <w:rFonts w:ascii="GHEA Grapalat" w:eastAsiaTheme="minorHAnsi" w:hAnsi="GHEA Grapalat"/>
          <w:i/>
          <w:sz w:val="24"/>
          <w:szCs w:val="24"/>
          <w:lang w:val="hy-AM"/>
        </w:rPr>
      </w:pPr>
      <w:r w:rsidRPr="002733FC">
        <w:rPr>
          <w:rFonts w:ascii="GHEA Grapalat" w:eastAsiaTheme="minorHAnsi" w:hAnsi="GHEA Grapalat"/>
          <w:sz w:val="24"/>
          <w:szCs w:val="24"/>
          <w:lang w:val="hy-AM"/>
        </w:rPr>
        <w:t xml:space="preserve">Սա պայմանավորված է նաև այն հանգամանքով, որ սնանկ ճանաչված պարտապանի դատավարական իրավունքները և պարտականությունները փոխանցվում են կառավարչին, որն էլ օրենքով իրեն վերապահված լիազորությունների շրջանակներում պարտապանի անունից իրացնում է դրանք: Միաժամանակ Վճռաբեկ դատարանը նախկինում կայացրած որոշմամբ արձանագրել է, որ դատարանի վճռով սնանկ ճանաչված պարտապանը սնանկ ճանաչվելուց հետո այլ դատական գործերով իր անունից ինքնուրույն չի կարող իրացնել իր դատավարական իրավունքներն ու պարտականությունները, քանի որ նրա անունից ի պաշտոնե հանդես է գալիս սնանկության գործով կառավարիչը: </w:t>
      </w:r>
      <w:r w:rsidRPr="002733FC">
        <w:rPr>
          <w:rFonts w:ascii="GHEA Grapalat" w:eastAsiaTheme="minorHAnsi" w:hAnsi="GHEA Grapalat"/>
          <w:i/>
          <w:sz w:val="24"/>
          <w:szCs w:val="24"/>
          <w:lang w:val="hy-AM"/>
        </w:rPr>
        <w:t>(տե՛ս, «Հայբիզնեսբանկ» ՓԲԸ-ն ընդդեմ «ՄԻԼԼԱՐ» ՍՊԸ-</w:t>
      </w:r>
      <w:r w:rsidRPr="002733FC">
        <w:rPr>
          <w:rFonts w:ascii="GHEA Grapalat" w:eastAsiaTheme="minorHAnsi" w:hAnsi="GHEA Grapalat"/>
          <w:i/>
          <w:sz w:val="24"/>
          <w:szCs w:val="24"/>
          <w:lang w:val="hy-AM"/>
        </w:rPr>
        <w:lastRenderedPageBreak/>
        <w:t>ի</w:t>
      </w:r>
      <w:r w:rsidRPr="002733FC">
        <w:rPr>
          <w:rFonts w:ascii="Calibri" w:eastAsiaTheme="minorHAnsi" w:hAnsi="Calibri" w:cs="Calibri"/>
          <w:i/>
          <w:sz w:val="24"/>
          <w:szCs w:val="24"/>
          <w:lang w:val="hy-AM"/>
        </w:rPr>
        <w:t> </w:t>
      </w:r>
      <w:r w:rsidRPr="002733FC">
        <w:rPr>
          <w:rFonts w:ascii="GHEA Grapalat" w:eastAsiaTheme="minorHAnsi" w:hAnsi="GHEA Grapalat"/>
          <w:i/>
          <w:sz w:val="24"/>
          <w:szCs w:val="24"/>
          <w:lang w:val="hy-AM"/>
        </w:rPr>
        <w:t>թիվ</w:t>
      </w:r>
      <w:r w:rsidRPr="002733FC">
        <w:rPr>
          <w:rFonts w:ascii="Calibri" w:eastAsiaTheme="minorHAnsi" w:hAnsi="Calibri" w:cs="Calibri"/>
          <w:i/>
          <w:sz w:val="24"/>
          <w:szCs w:val="24"/>
          <w:lang w:val="hy-AM"/>
        </w:rPr>
        <w:t> </w:t>
      </w:r>
      <w:r w:rsidRPr="002733FC">
        <w:rPr>
          <w:rFonts w:ascii="GHEA Grapalat" w:eastAsiaTheme="minorHAnsi" w:hAnsi="GHEA Grapalat"/>
          <w:i/>
          <w:sz w:val="24"/>
          <w:szCs w:val="24"/>
          <w:lang w:val="hy-AM"/>
        </w:rPr>
        <w:t>ԵԿԴ/2628/02/13 քաղաքացիական գործով ՀՀ վճռաբեկ դատարանի 03.12.2014 թվականի որոշումը):</w:t>
      </w:r>
    </w:p>
    <w:p w:rsidR="002733FC" w:rsidRPr="002733FC" w:rsidRDefault="002733FC" w:rsidP="002733FC">
      <w:pPr>
        <w:spacing w:after="0" w:line="360" w:lineRule="auto"/>
        <w:ind w:firstLine="720"/>
        <w:jc w:val="both"/>
        <w:rPr>
          <w:rFonts w:ascii="GHEA Grapalat" w:eastAsiaTheme="minorHAnsi" w:hAnsi="GHEA Grapalat"/>
          <w:sz w:val="24"/>
          <w:szCs w:val="24"/>
          <w:lang w:val="hy-AM"/>
        </w:rPr>
      </w:pPr>
      <w:r w:rsidRPr="002733FC">
        <w:rPr>
          <w:rFonts w:ascii="GHEA Grapalat" w:eastAsiaTheme="minorHAnsi" w:hAnsi="GHEA Grapalat"/>
          <w:sz w:val="24"/>
          <w:szCs w:val="24"/>
          <w:lang w:val="hy-AM"/>
        </w:rPr>
        <w:t>Պարտապանի անունից հանդես գալու հարցի վերաբերյալ իրավական դիրքորոշում է հայտնել նաև Սահմանադրական դատարանը։ Մասնավորապես, ՍԴՈ-1572 որոշմամբ Սահմանադրական դատարանն արձանագրել է՝ նախքան սնանկ ճանաչվելը պարտապանն իր իրավունքները և պարտականությունները, այդ թվում նաև` դատավարական, ինքնուրույն է իրացնում: Այլ կերպ ասած՝ նախքան սնանկ ճանաչվելը պարտապանը, օժտված լինելով դատավարական իրավասուբյեկտությամբ, ինքնուրույն կարող է իրացնել իր դատավարական իրավունքները և կրել պարտականություններ։</w:t>
      </w:r>
    </w:p>
    <w:p w:rsidR="002733FC" w:rsidRPr="002733FC" w:rsidRDefault="002733FC" w:rsidP="002733FC">
      <w:pPr>
        <w:spacing w:after="0" w:line="360" w:lineRule="auto"/>
        <w:ind w:firstLine="720"/>
        <w:jc w:val="both"/>
        <w:rPr>
          <w:rFonts w:ascii="GHEA Grapalat" w:eastAsiaTheme="minorHAnsi" w:hAnsi="GHEA Grapalat"/>
          <w:sz w:val="24"/>
          <w:szCs w:val="24"/>
          <w:lang w:val="hy-AM"/>
        </w:rPr>
      </w:pPr>
      <w:r w:rsidRPr="002733FC">
        <w:rPr>
          <w:rFonts w:ascii="GHEA Grapalat" w:eastAsiaTheme="minorHAnsi" w:hAnsi="GHEA Grapalat"/>
          <w:sz w:val="24"/>
          <w:szCs w:val="24"/>
          <w:lang w:val="hy-AM"/>
        </w:rPr>
        <w:t xml:space="preserve"> Մինչդեռ սնանկ ճանաչվելուց հետո պարտապանի իրավունքները, այդ թվում նաև` դատավարական, իրացնում է սնանկության գործով կառավարիչը` հանդես գալով պարտապանի անունից և հսկողություն իրականացնելով պարտապան իրավաբանական անձի ղեկավարի պարտականությունների կատարման նկատմամբ (</w:t>
      </w:r>
      <w:r w:rsidRPr="002733FC">
        <w:rPr>
          <w:rFonts w:ascii="GHEA Grapalat" w:eastAsiaTheme="minorHAnsi" w:hAnsi="GHEA Grapalat"/>
          <w:i/>
          <w:sz w:val="24"/>
          <w:szCs w:val="24"/>
          <w:lang w:val="hy-AM"/>
        </w:rPr>
        <w:t xml:space="preserve">տե՛ս </w:t>
      </w:r>
      <w:r w:rsidRPr="002733FC">
        <w:rPr>
          <w:rFonts w:ascii="GHEA Grapalat" w:eastAsiaTheme="minorHAnsi" w:hAnsi="GHEA Grapalat" w:cs="Arial"/>
          <w:i/>
          <w:color w:val="000000"/>
          <w:sz w:val="24"/>
          <w:szCs w:val="24"/>
          <w:shd w:val="clear" w:color="auto" w:fill="FFFFFF"/>
          <w:lang w:val="hy-AM"/>
        </w:rPr>
        <w:t>«</w:t>
      </w:r>
      <w:r w:rsidRPr="002733FC">
        <w:rPr>
          <w:rFonts w:ascii="GHEA Grapalat" w:eastAsiaTheme="minorHAnsi" w:hAnsi="GHEA Grapalat"/>
          <w:i/>
          <w:sz w:val="24"/>
          <w:szCs w:val="24"/>
          <w:lang w:val="hy-AM"/>
        </w:rPr>
        <w:t>Արզնի Գրուպ» ՍՊԸ-ի դիմումի հիման վրա՝ ՀՀ քաղաքացիական դատավարության օրենսգրքի 49-րդ հոդվածի 5-րդ մասի և «Սնանկության մասին» ՀՀ օրենքի 29-րդ հոդվածի 1-ին մասի «գ» կետի՝ Սահմանադրությանը համապատասխանության հարցը որոշելու վերաբերյալ գործով կայացված որոշումը</w:t>
      </w:r>
      <w:r w:rsidRPr="002733FC">
        <w:rPr>
          <w:rFonts w:ascii="GHEA Grapalat" w:eastAsiaTheme="minorHAnsi" w:hAnsi="GHEA Grapalat"/>
          <w:sz w:val="24"/>
          <w:szCs w:val="24"/>
          <w:lang w:val="hy-AM"/>
        </w:rPr>
        <w:t>)։</w:t>
      </w:r>
    </w:p>
    <w:p w:rsidR="002733FC" w:rsidRPr="002733FC" w:rsidRDefault="002733FC" w:rsidP="002733FC">
      <w:pPr>
        <w:spacing w:after="0" w:line="360" w:lineRule="auto"/>
        <w:ind w:firstLine="720"/>
        <w:jc w:val="both"/>
        <w:rPr>
          <w:rFonts w:ascii="GHEA Grapalat" w:eastAsiaTheme="minorHAnsi" w:hAnsi="GHEA Grapalat"/>
          <w:sz w:val="24"/>
          <w:szCs w:val="24"/>
          <w:lang w:val="hy-AM"/>
        </w:rPr>
      </w:pPr>
      <w:r w:rsidRPr="002733FC">
        <w:rPr>
          <w:rFonts w:ascii="GHEA Grapalat" w:eastAsiaTheme="minorHAnsi" w:hAnsi="GHEA Grapalat"/>
          <w:sz w:val="24"/>
          <w:szCs w:val="24"/>
          <w:lang w:val="hy-AM"/>
        </w:rPr>
        <w:t>Վերոգրյալի համատեքստում սնանկության գործով կառավարիչը պարտապանի ի պաշտոնե ներկայացուցիչն է, հանդես է գալիս պարտապանի անունից և Օրենքով կաշկանդված չէ դիմելու և ստանալու այնպիսի տեղեկատվություն, որն ուղղված է սնանկության գործի արդյունավետ վարման և քննության համար անհրաժեշտ տեղեկատվական բազայի ապահովմանը:</w:t>
      </w:r>
    </w:p>
    <w:p w:rsidR="005C025B" w:rsidRPr="002733FC" w:rsidRDefault="00830D6A" w:rsidP="002733FC">
      <w:pPr>
        <w:pStyle w:val="NoSpacing"/>
        <w:spacing w:line="360" w:lineRule="auto"/>
        <w:ind w:firstLine="720"/>
        <w:jc w:val="both"/>
        <w:rPr>
          <w:rFonts w:ascii="GHEA Grapalat" w:eastAsiaTheme="minorHAnsi" w:hAnsi="GHEA Grapalat" w:cstheme="minorBidi"/>
          <w:lang w:val="hy-AM"/>
        </w:rPr>
      </w:pPr>
      <w:r w:rsidRPr="006467E1">
        <w:rPr>
          <w:rFonts w:ascii="GHEA Grapalat" w:hAnsi="GHEA Grapalat" w:cs="Arial Unicode"/>
          <w:bCs/>
          <w:color w:val="000000"/>
          <w:lang w:val="hy-AM"/>
        </w:rPr>
        <w:t xml:space="preserve"> </w:t>
      </w:r>
      <w:r w:rsidR="00160028">
        <w:rPr>
          <w:rFonts w:ascii="GHEA Grapalat" w:hAnsi="GHEA Grapalat" w:cs="Arial Unicode"/>
          <w:bCs/>
          <w:color w:val="000000"/>
          <w:lang w:val="hy-AM"/>
        </w:rPr>
        <w:t xml:space="preserve">Միաժամանակ հարկ ենք համարում նշել, որ </w:t>
      </w:r>
      <w:r w:rsidR="005C025B" w:rsidRPr="005C025B">
        <w:rPr>
          <w:rFonts w:ascii="GHEA Grapalat" w:eastAsiaTheme="minorHAnsi" w:hAnsi="GHEA Grapalat" w:cstheme="minorBidi"/>
          <w:lang w:val="hy-AM"/>
        </w:rPr>
        <w:t>Օրենքի</w:t>
      </w:r>
      <w:r w:rsidR="005C025B" w:rsidRPr="006467E1">
        <w:rPr>
          <w:rFonts w:ascii="GHEA Grapalat" w:hAnsi="GHEA Grapalat" w:cs="Arial Unicode"/>
          <w:bCs/>
          <w:color w:val="000000"/>
          <w:lang w:val="hy-AM"/>
        </w:rPr>
        <w:t xml:space="preserve"> </w:t>
      </w:r>
      <w:r w:rsidRPr="006467E1">
        <w:rPr>
          <w:rFonts w:ascii="GHEA Grapalat" w:hAnsi="GHEA Grapalat" w:cs="Arial Unicode"/>
          <w:bCs/>
          <w:color w:val="000000"/>
          <w:lang w:val="hy-AM"/>
        </w:rPr>
        <w:t xml:space="preserve">29-րդ հոդվածի 1-ին մասի «զ» կետի համաձայն՝ </w:t>
      </w:r>
      <w:r w:rsidRPr="006467E1">
        <w:rPr>
          <w:rFonts w:ascii="GHEA Grapalat" w:hAnsi="GHEA Grapalat"/>
          <w:color w:val="000000"/>
          <w:shd w:val="clear" w:color="auto" w:fill="FFFFFF"/>
          <w:lang w:val="hy-AM"/>
        </w:rPr>
        <w:t>սնանկության</w:t>
      </w:r>
      <w:r w:rsidRPr="006467E1">
        <w:rPr>
          <w:rFonts w:ascii="Courier New" w:hAnsi="Courier New" w:cs="Courier New"/>
          <w:color w:val="000000"/>
          <w:shd w:val="clear" w:color="auto" w:fill="FFFFFF"/>
          <w:lang w:val="hy-AM"/>
        </w:rPr>
        <w:t> </w:t>
      </w:r>
      <w:r w:rsidRPr="006467E1">
        <w:rPr>
          <w:rFonts w:ascii="GHEA Grapalat" w:hAnsi="GHEA Grapalat"/>
          <w:color w:val="000000"/>
          <w:shd w:val="clear" w:color="auto" w:fill="FFFFFF"/>
          <w:lang w:val="hy-AM"/>
        </w:rPr>
        <w:t>վերաբերյալ գործով նշանակված կառավարիչը վերլուծում է պարտապանի ֆինանսական վիճակը,</w:t>
      </w:r>
      <w:r w:rsidRPr="006467E1">
        <w:rPr>
          <w:rFonts w:ascii="Courier New" w:hAnsi="Courier New" w:cs="Courier New"/>
          <w:color w:val="000000"/>
          <w:shd w:val="clear" w:color="auto" w:fill="FFFFFF"/>
          <w:lang w:val="hy-AM"/>
        </w:rPr>
        <w:t> </w:t>
      </w:r>
      <w:r w:rsidRPr="006467E1">
        <w:rPr>
          <w:rFonts w:ascii="GHEA Grapalat" w:hAnsi="GHEA Grapalat"/>
          <w:color w:val="000000"/>
          <w:shd w:val="clear" w:color="auto" w:fill="FFFFFF"/>
          <w:lang w:val="hy-AM"/>
        </w:rPr>
        <w:t>սնանկության</w:t>
      </w:r>
      <w:r w:rsidRPr="006467E1">
        <w:rPr>
          <w:rFonts w:ascii="Courier New" w:hAnsi="Courier New" w:cs="Courier New"/>
          <w:color w:val="000000"/>
          <w:shd w:val="clear" w:color="auto" w:fill="FFFFFF"/>
          <w:lang w:val="hy-AM"/>
        </w:rPr>
        <w:t> </w:t>
      </w:r>
      <w:r w:rsidRPr="006467E1">
        <w:rPr>
          <w:rFonts w:ascii="GHEA Grapalat" w:hAnsi="GHEA Grapalat"/>
          <w:color w:val="000000"/>
          <w:shd w:val="clear" w:color="auto" w:fill="FFFFFF"/>
          <w:lang w:val="hy-AM"/>
        </w:rPr>
        <w:t>պատճառները, ինչպես նաև պարտապանի ֆինանսական, տնտեսական և ներդրումային գործունեությունը և նրա դրությունն ապրանքային շուկայում։</w:t>
      </w:r>
      <w:r w:rsidR="005C025B" w:rsidRPr="005C025B">
        <w:rPr>
          <w:rFonts w:ascii="GHEA Grapalat" w:eastAsiaTheme="minorHAnsi" w:hAnsi="GHEA Grapalat" w:cstheme="minorBidi"/>
          <w:lang w:val="hy-AM"/>
        </w:rPr>
        <w:t xml:space="preserve"> </w:t>
      </w:r>
    </w:p>
    <w:p w:rsidR="00830D6A" w:rsidRPr="006467E1" w:rsidRDefault="00830D6A" w:rsidP="00F23FB6">
      <w:pPr>
        <w:spacing w:after="0" w:line="360" w:lineRule="auto"/>
        <w:ind w:firstLine="709"/>
        <w:jc w:val="both"/>
        <w:rPr>
          <w:rFonts w:ascii="GHEA Grapalat" w:hAnsi="GHEA Grapalat"/>
          <w:color w:val="000000"/>
          <w:sz w:val="24"/>
          <w:szCs w:val="24"/>
          <w:shd w:val="clear" w:color="auto" w:fill="FFFFFF"/>
          <w:lang w:val="hy-AM"/>
        </w:rPr>
      </w:pPr>
      <w:r w:rsidRPr="006467E1">
        <w:rPr>
          <w:rFonts w:ascii="GHEA Grapalat" w:hAnsi="GHEA Grapalat" w:cs="Arial Unicode"/>
          <w:bCs/>
          <w:color w:val="000000"/>
          <w:sz w:val="24"/>
          <w:szCs w:val="24"/>
          <w:lang w:val="hy-AM"/>
        </w:rPr>
        <w:lastRenderedPageBreak/>
        <w:t xml:space="preserve">Օրենքի 58-րդ հոդվածի 1-ին մասի համաձայն՝ </w:t>
      </w:r>
      <w:r w:rsidRPr="006467E1">
        <w:rPr>
          <w:rFonts w:ascii="GHEA Grapalat" w:hAnsi="GHEA Grapalat"/>
          <w:color w:val="000000"/>
          <w:sz w:val="24"/>
          <w:szCs w:val="24"/>
          <w:shd w:val="clear" w:color="auto" w:fill="FFFFFF"/>
          <w:lang w:val="hy-AM"/>
        </w:rPr>
        <w:t>պարտապանին սնանկ ճանաչելուց հետո` 35 օրվա ընթացքում, կառավարիչը դատարան է ներկայացնում պարտապանի ֆինանսական վիճակի վերլուծությունը:</w:t>
      </w:r>
    </w:p>
    <w:p w:rsidR="00830D6A" w:rsidRPr="006467E1" w:rsidRDefault="009575CF" w:rsidP="00830D6A">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6467E1">
        <w:rPr>
          <w:rFonts w:ascii="GHEA Grapalat" w:hAnsi="GHEA Grapalat"/>
          <w:color w:val="000000"/>
          <w:shd w:val="clear" w:color="auto" w:fill="FFFFFF"/>
          <w:lang w:val="hy-AM"/>
        </w:rPr>
        <w:t xml:space="preserve">    </w:t>
      </w:r>
      <w:r w:rsidR="00830D6A" w:rsidRPr="006467E1">
        <w:rPr>
          <w:rFonts w:ascii="GHEA Grapalat" w:hAnsi="GHEA Grapalat"/>
          <w:color w:val="000000"/>
          <w:shd w:val="clear" w:color="auto" w:fill="FFFFFF"/>
          <w:lang w:val="hy-AM"/>
        </w:rPr>
        <w:t xml:space="preserve">Նույն հոդվածի 2-րդ մասի 1-ին կետի «ա», «դ», «ե», «զ», «է» պարբերությունների համաձայն՝ </w:t>
      </w:r>
      <w:r w:rsidRPr="006467E1">
        <w:rPr>
          <w:rFonts w:ascii="GHEA Grapalat" w:hAnsi="GHEA Grapalat"/>
          <w:color w:val="000000"/>
          <w:lang w:val="hy-AM"/>
        </w:rPr>
        <w:t>պ</w:t>
      </w:r>
      <w:r w:rsidR="00830D6A" w:rsidRPr="006467E1">
        <w:rPr>
          <w:rFonts w:ascii="GHEA Grapalat" w:hAnsi="GHEA Grapalat"/>
          <w:color w:val="000000"/>
          <w:lang w:val="hy-AM"/>
        </w:rPr>
        <w:t>արտապանի ֆինանսական վիճակի վերլուծությունն առնվազն պետք է պարունակի տեղեկություններ`</w:t>
      </w:r>
    </w:p>
    <w:p w:rsidR="00830D6A" w:rsidRPr="006467E1" w:rsidRDefault="00830D6A" w:rsidP="009575CF">
      <w:pPr>
        <w:pStyle w:val="NormalWeb"/>
        <w:shd w:val="clear" w:color="auto" w:fill="FFFFFF"/>
        <w:spacing w:before="0" w:beforeAutospacing="0" w:after="0" w:afterAutospacing="0" w:line="360" w:lineRule="auto"/>
        <w:ind w:firstLine="630"/>
        <w:jc w:val="both"/>
        <w:rPr>
          <w:rFonts w:ascii="GHEA Grapalat" w:hAnsi="GHEA Grapalat"/>
          <w:color w:val="000000"/>
          <w:lang w:val="hy-AM"/>
        </w:rPr>
      </w:pPr>
      <w:r w:rsidRPr="006467E1">
        <w:rPr>
          <w:rFonts w:ascii="GHEA Grapalat" w:hAnsi="GHEA Grapalat" w:cs="GHEA Grapalat"/>
          <w:color w:val="000000"/>
          <w:lang w:val="hy-AM"/>
        </w:rPr>
        <w:t xml:space="preserve"> սնանկության</w:t>
      </w:r>
      <w:r w:rsidRPr="006467E1">
        <w:rPr>
          <w:rFonts w:ascii="Courier New" w:hAnsi="Courier New" w:cs="Courier New"/>
          <w:color w:val="000000"/>
          <w:lang w:val="hy-AM"/>
        </w:rPr>
        <w:t> </w:t>
      </w:r>
      <w:r w:rsidRPr="006467E1">
        <w:rPr>
          <w:rFonts w:ascii="GHEA Grapalat" w:hAnsi="GHEA Grapalat" w:cs="GHEA Grapalat"/>
          <w:color w:val="000000"/>
          <w:lang w:val="hy-AM"/>
        </w:rPr>
        <w:t>պատճառների</w:t>
      </w:r>
      <w:r w:rsidRPr="006467E1">
        <w:rPr>
          <w:rFonts w:ascii="Courier New" w:hAnsi="Courier New" w:cs="Courier New"/>
          <w:color w:val="000000"/>
          <w:lang w:val="hy-AM"/>
        </w:rPr>
        <w:t> </w:t>
      </w:r>
      <w:r w:rsidRPr="006467E1">
        <w:rPr>
          <w:rFonts w:ascii="GHEA Grapalat" w:hAnsi="GHEA Grapalat" w:cs="GHEA Grapalat"/>
          <w:color w:val="000000"/>
          <w:lang w:val="hy-AM"/>
        </w:rPr>
        <w:t>մասին</w:t>
      </w:r>
      <w:r w:rsidRPr="006467E1">
        <w:rPr>
          <w:rFonts w:ascii="GHEA Grapalat" w:hAnsi="GHEA Grapalat"/>
          <w:color w:val="000000"/>
          <w:lang w:val="hy-AM"/>
        </w:rPr>
        <w:t>,</w:t>
      </w:r>
    </w:p>
    <w:p w:rsidR="00830D6A" w:rsidRPr="006467E1" w:rsidRDefault="00830D6A" w:rsidP="009575CF">
      <w:pPr>
        <w:pStyle w:val="NormalWeb"/>
        <w:shd w:val="clear" w:color="auto" w:fill="FFFFFF"/>
        <w:spacing w:before="0" w:beforeAutospacing="0" w:after="0" w:afterAutospacing="0" w:line="360" w:lineRule="auto"/>
        <w:ind w:firstLine="630"/>
        <w:jc w:val="both"/>
        <w:rPr>
          <w:rFonts w:ascii="GHEA Grapalat" w:hAnsi="GHEA Grapalat"/>
          <w:color w:val="000000"/>
          <w:lang w:val="hy-AM"/>
        </w:rPr>
      </w:pPr>
      <w:r w:rsidRPr="006467E1">
        <w:rPr>
          <w:rFonts w:ascii="GHEA Grapalat" w:hAnsi="GHEA Grapalat"/>
          <w:color w:val="000000"/>
          <w:lang w:val="hy-AM"/>
        </w:rPr>
        <w:t>պարտապանի դեբիտորական պարտավորությունների հավաքման հնարավորության</w:t>
      </w:r>
      <w:r w:rsidRPr="006467E1">
        <w:rPr>
          <w:rFonts w:ascii="Courier New" w:hAnsi="Courier New" w:cs="Courier New"/>
          <w:color w:val="000000"/>
          <w:lang w:val="hy-AM"/>
        </w:rPr>
        <w:t> </w:t>
      </w:r>
      <w:r w:rsidRPr="006467E1">
        <w:rPr>
          <w:rFonts w:ascii="GHEA Grapalat" w:hAnsi="GHEA Grapalat" w:cs="GHEA Grapalat"/>
          <w:color w:val="000000"/>
          <w:lang w:val="hy-AM"/>
        </w:rPr>
        <w:t>մասին</w:t>
      </w:r>
      <w:r w:rsidRPr="006467E1">
        <w:rPr>
          <w:rFonts w:ascii="GHEA Grapalat" w:hAnsi="GHEA Grapalat"/>
          <w:color w:val="000000"/>
          <w:lang w:val="hy-AM"/>
        </w:rPr>
        <w:t>,</w:t>
      </w:r>
    </w:p>
    <w:p w:rsidR="00830D6A" w:rsidRPr="00E52514" w:rsidRDefault="00830D6A" w:rsidP="009575CF">
      <w:pPr>
        <w:pStyle w:val="NormalWeb"/>
        <w:shd w:val="clear" w:color="auto" w:fill="FFFFFF"/>
        <w:spacing w:before="0" w:beforeAutospacing="0" w:after="0" w:afterAutospacing="0" w:line="360" w:lineRule="auto"/>
        <w:ind w:firstLine="630"/>
        <w:jc w:val="both"/>
        <w:rPr>
          <w:rFonts w:ascii="GHEA Grapalat" w:hAnsi="GHEA Grapalat"/>
          <w:color w:val="000000"/>
          <w:lang w:val="hy-AM"/>
        </w:rPr>
      </w:pPr>
      <w:r w:rsidRPr="006467E1">
        <w:rPr>
          <w:rFonts w:ascii="GHEA Grapalat" w:hAnsi="GHEA Grapalat"/>
          <w:color w:val="000000"/>
          <w:lang w:val="hy-AM"/>
        </w:rPr>
        <w:t>Օրենքի 49-րդ հոդվածի 3-րդ մասով նախատեսված պայմանագրերի</w:t>
      </w:r>
      <w:r w:rsidRPr="00085827">
        <w:rPr>
          <w:rFonts w:ascii="GHEA Grapalat" w:hAnsi="GHEA Grapalat"/>
          <w:color w:val="000000"/>
          <w:lang w:val="hy-AM"/>
        </w:rPr>
        <w:t> մասին</w:t>
      </w:r>
      <w:r w:rsidR="00055B3A" w:rsidRPr="00E52514">
        <w:rPr>
          <w:rFonts w:ascii="GHEA Grapalat" w:hAnsi="GHEA Grapalat"/>
          <w:color w:val="000000"/>
          <w:lang w:val="hy-AM"/>
        </w:rPr>
        <w:t>:</w:t>
      </w:r>
    </w:p>
    <w:p w:rsidR="00D33DF7" w:rsidRPr="00085827" w:rsidRDefault="00645170" w:rsidP="00085827">
      <w:pPr>
        <w:pStyle w:val="NormalWeb"/>
        <w:shd w:val="clear" w:color="auto" w:fill="FFFFFF"/>
        <w:spacing w:before="0" w:beforeAutospacing="0" w:after="0" w:afterAutospacing="0" w:line="360" w:lineRule="auto"/>
        <w:ind w:firstLine="630"/>
        <w:jc w:val="both"/>
        <w:rPr>
          <w:rFonts w:ascii="GHEA Grapalat" w:hAnsi="GHEA Grapalat"/>
          <w:color w:val="000000"/>
          <w:lang w:val="hy-AM"/>
        </w:rPr>
      </w:pPr>
      <w:r w:rsidRPr="00085827">
        <w:rPr>
          <w:rFonts w:ascii="GHEA Grapalat" w:hAnsi="GHEA Grapalat"/>
          <w:color w:val="000000"/>
          <w:lang w:val="hy-AM"/>
        </w:rPr>
        <w:t xml:space="preserve">Հարկ ենք համարում նշել, որ </w:t>
      </w:r>
      <w:r w:rsidR="00D33DF7" w:rsidRPr="00085827">
        <w:rPr>
          <w:rFonts w:ascii="GHEA Grapalat" w:hAnsi="GHEA Grapalat"/>
          <w:color w:val="000000"/>
          <w:lang w:val="hy-AM"/>
        </w:rPr>
        <w:t xml:space="preserve">Կառավարիչը վերը նշված վերլուծություններն իրականացնելիս, որպես ապացույց, հիմք է ընդունում նաև պարտապանի կողմից ներկայացված՝ իրավաբանական անձին </w:t>
      </w:r>
      <w:r w:rsidR="003B031A" w:rsidRPr="00085827">
        <w:rPr>
          <w:rFonts w:ascii="GHEA Grapalat" w:hAnsi="GHEA Grapalat"/>
          <w:color w:val="000000"/>
          <w:lang w:val="hy-AM"/>
        </w:rPr>
        <w:t xml:space="preserve">/անհատ ձեռնարկատեր, նոտար/ </w:t>
      </w:r>
      <w:r w:rsidR="00D33DF7" w:rsidRPr="00085827">
        <w:rPr>
          <w:rFonts w:ascii="GHEA Grapalat" w:hAnsi="GHEA Grapalat"/>
          <w:color w:val="000000"/>
          <w:lang w:val="hy-AM"/>
        </w:rPr>
        <w:t xml:space="preserve">սնանկ ճանաչելուն նախորդող վերջին հինգ տարիների համար` հարկային մարմիններին ներկայացրած հաշվարկները, ինչպես նաև ունեցած լիցենզիաները, </w:t>
      </w:r>
      <w:r w:rsidR="001443D9" w:rsidRPr="00D7587D">
        <w:rPr>
          <w:rFonts w:ascii="GHEA Grapalat" w:hAnsi="GHEA Grapalat"/>
          <w:lang w:val="hy-AM"/>
        </w:rPr>
        <w:t>«Գ</w:t>
      </w:r>
      <w:r w:rsidR="001443D9" w:rsidRPr="00D7587D">
        <w:rPr>
          <w:rFonts w:ascii="GHEA Grapalat" w:hAnsi="GHEA Grapalat"/>
          <w:color w:val="000000"/>
          <w:shd w:val="clear" w:color="auto" w:fill="FFFFFF"/>
          <w:lang w:val="hy-AM"/>
        </w:rPr>
        <w:t>ործունեության իրականացման ծանուցման մասին» Հայաստանի Հանրապետության օրենքով սահմանված ծանուցումները</w:t>
      </w:r>
      <w:r w:rsidR="00D33DF7" w:rsidRPr="00085827">
        <w:rPr>
          <w:rFonts w:ascii="GHEA Grapalat" w:hAnsi="GHEA Grapalat"/>
          <w:color w:val="000000"/>
          <w:lang w:val="hy-AM"/>
        </w:rPr>
        <w:t xml:space="preserve">, թույլտվությունները,  հարկային մարմնի կողմից վերահսկվող եկամուտների գծով պարտավորությունների, դեբետային գումարների, սահմանված չափից ավել վճարված գումարների և միասնական հաշվում առկա գումարների վերաբերյալ տեղեկատվությունը,  </w:t>
      </w:r>
      <w:r w:rsidR="00D460E3" w:rsidRPr="00085827">
        <w:rPr>
          <w:rFonts w:ascii="GHEA Grapalat" w:hAnsi="GHEA Grapalat"/>
          <w:color w:val="000000"/>
          <w:lang w:val="hy-AM"/>
        </w:rPr>
        <w:t xml:space="preserve">իրավաբանական անձ /անհատ ձեռնարկատեր, նոտար/ հանդիսացող պարտապանի վարձու </w:t>
      </w:r>
      <w:r w:rsidR="00D33DF7" w:rsidRPr="00085827">
        <w:rPr>
          <w:rFonts w:ascii="GHEA Grapalat" w:hAnsi="GHEA Grapalat"/>
          <w:color w:val="000000"/>
          <w:lang w:val="hy-AM"/>
        </w:rPr>
        <w:t xml:space="preserve"> աշխատողների </w:t>
      </w:r>
      <w:r w:rsidR="0029095A" w:rsidRPr="00E52514">
        <w:rPr>
          <w:rFonts w:ascii="GHEA Grapalat" w:hAnsi="GHEA Grapalat"/>
          <w:color w:val="000000"/>
          <w:lang w:val="hy-AM"/>
        </w:rPr>
        <w:t xml:space="preserve">քանակի </w:t>
      </w:r>
      <w:r w:rsidR="00D33DF7" w:rsidRPr="00085827">
        <w:rPr>
          <w:rFonts w:ascii="GHEA Grapalat" w:hAnsi="GHEA Grapalat"/>
          <w:color w:val="000000"/>
          <w:lang w:val="hy-AM"/>
        </w:rPr>
        <w:t xml:space="preserve">վերաբերյալ տեղեկատվությունը և այլն: </w:t>
      </w:r>
    </w:p>
    <w:p w:rsidR="00D33DF7" w:rsidRDefault="00645170" w:rsidP="00085827">
      <w:pPr>
        <w:pStyle w:val="NormalWeb"/>
        <w:shd w:val="clear" w:color="auto" w:fill="FFFFFF"/>
        <w:spacing w:before="0" w:beforeAutospacing="0" w:after="0" w:afterAutospacing="0" w:line="360" w:lineRule="auto"/>
        <w:ind w:firstLine="630"/>
        <w:jc w:val="both"/>
        <w:rPr>
          <w:rFonts w:ascii="GHEA Grapalat" w:hAnsi="GHEA Grapalat"/>
          <w:lang w:val="hy-AM"/>
        </w:rPr>
      </w:pPr>
      <w:r w:rsidRPr="00085827">
        <w:rPr>
          <w:rFonts w:ascii="GHEA Grapalat" w:hAnsi="GHEA Grapalat"/>
          <w:color w:val="000000"/>
          <w:lang w:val="hy-AM"/>
        </w:rPr>
        <w:t xml:space="preserve">Վերոգրյալի կապակցությամբ հայտնում ենք, որ </w:t>
      </w:r>
      <w:r w:rsidR="00D33DF7" w:rsidRPr="00085827">
        <w:rPr>
          <w:rFonts w:ascii="GHEA Grapalat" w:hAnsi="GHEA Grapalat"/>
          <w:color w:val="000000"/>
          <w:lang w:val="hy-AM"/>
        </w:rPr>
        <w:t xml:space="preserve">ՀՀ կառավարության 2021 թվականի </w:t>
      </w:r>
      <w:r w:rsidRPr="00085827">
        <w:rPr>
          <w:rFonts w:ascii="GHEA Grapalat" w:hAnsi="GHEA Grapalat"/>
          <w:color w:val="000000"/>
          <w:lang w:val="hy-AM"/>
        </w:rPr>
        <w:t xml:space="preserve">հունիսի 3-ի </w:t>
      </w:r>
      <w:r w:rsidR="00D33DF7" w:rsidRPr="00085827">
        <w:rPr>
          <w:rFonts w:ascii="GHEA Grapalat" w:hAnsi="GHEA Grapalat"/>
          <w:color w:val="000000"/>
          <w:lang w:val="hy-AM"/>
        </w:rPr>
        <w:t>Սնանկության գործով կառավարչի կողմից միասնական էլեկտրոնային տեղեկատվական համակարգի միջոցով տեղեկատվություն</w:t>
      </w:r>
      <w:r w:rsidR="00D33DF7" w:rsidRPr="006467E1">
        <w:rPr>
          <w:rFonts w:ascii="GHEA Grapalat" w:hAnsi="GHEA Grapalat"/>
          <w:lang w:val="hy-AM"/>
        </w:rPr>
        <w:t xml:space="preserve"> ստանալու կարգը սահմանելու մասին N 898-Ն որոշմամբ (այսուհետ` Որոշում) հաստատված հավելվածից դուրս են մնացել վերոնշյալ ցուցանիշները, որի արդյունքում այդ մասով սահմանափակվում են սնանկության </w:t>
      </w:r>
      <w:r w:rsidRPr="006467E1">
        <w:rPr>
          <w:rFonts w:ascii="GHEA Grapalat" w:hAnsi="GHEA Grapalat"/>
          <w:lang w:val="hy-AM"/>
        </w:rPr>
        <w:t xml:space="preserve">գործով </w:t>
      </w:r>
      <w:r w:rsidR="00D33DF7" w:rsidRPr="006467E1">
        <w:rPr>
          <w:rFonts w:ascii="GHEA Grapalat" w:hAnsi="GHEA Grapalat"/>
          <w:lang w:val="hy-AM"/>
        </w:rPr>
        <w:t xml:space="preserve">կառավարիչների կողմից կատարվող հարցումների հիման վրա տվյալների </w:t>
      </w:r>
      <w:r w:rsidR="00D33DF7" w:rsidRPr="006467E1">
        <w:rPr>
          <w:rFonts w:ascii="GHEA Grapalat" w:hAnsi="GHEA Grapalat"/>
          <w:b/>
          <w:u w:val="single"/>
          <w:lang w:val="hy-AM"/>
        </w:rPr>
        <w:t xml:space="preserve">առցանց </w:t>
      </w:r>
      <w:r w:rsidR="00D33DF7" w:rsidRPr="006467E1">
        <w:rPr>
          <w:rFonts w:ascii="GHEA Grapalat" w:hAnsi="GHEA Grapalat"/>
          <w:b/>
          <w:u w:val="single"/>
          <w:lang w:val="hy-AM"/>
        </w:rPr>
        <w:lastRenderedPageBreak/>
        <w:t>դիտարկման հնարավորությունը</w:t>
      </w:r>
      <w:r w:rsidR="00D33DF7" w:rsidRPr="006467E1">
        <w:rPr>
          <w:rFonts w:ascii="GHEA Grapalat" w:hAnsi="GHEA Grapalat"/>
          <w:lang w:val="hy-AM"/>
        </w:rPr>
        <w:t>, և որի ստացումը հետևաբար` շարունակվելու է իրականացվել գրավոր հարցումներով:</w:t>
      </w:r>
    </w:p>
    <w:p w:rsidR="00815A0C" w:rsidRPr="00815A0C" w:rsidRDefault="00687F97" w:rsidP="00687F97">
      <w:pPr>
        <w:spacing w:after="0" w:line="360" w:lineRule="auto"/>
        <w:ind w:firstLine="567"/>
        <w:jc w:val="both"/>
        <w:rPr>
          <w:rFonts w:ascii="GHEA Grapalat" w:eastAsia="Calibri" w:hAnsi="GHEA Grapalat" w:cs="Sylfaen"/>
          <w:sz w:val="24"/>
          <w:szCs w:val="24"/>
          <w:lang w:val="hy-AM"/>
        </w:rPr>
      </w:pPr>
      <w:r>
        <w:rPr>
          <w:rFonts w:ascii="GHEA Grapalat" w:eastAsia="Calibri" w:hAnsi="GHEA Grapalat" w:cs="Sylfaen"/>
          <w:bCs/>
          <w:sz w:val="24"/>
          <w:szCs w:val="24"/>
          <w:lang w:val="hy-AM"/>
        </w:rPr>
        <w:t>Միաժամանակ, նախատեսվում է Ո</w:t>
      </w:r>
      <w:r w:rsidR="00815A0C" w:rsidRPr="00815A0C">
        <w:rPr>
          <w:rFonts w:ascii="GHEA Grapalat" w:eastAsia="Calibri" w:hAnsi="GHEA Grapalat" w:cs="Sylfaen"/>
          <w:sz w:val="24"/>
          <w:szCs w:val="24"/>
          <w:lang w:val="hy-AM"/>
        </w:rPr>
        <w:t>րոշման հավելվածի Ձև 1-ի 2-րդ կետ</w:t>
      </w:r>
      <w:r w:rsidR="008271CC">
        <w:rPr>
          <w:rFonts w:ascii="GHEA Grapalat" w:eastAsia="Calibri" w:hAnsi="GHEA Grapalat" w:cs="Sylfaen"/>
          <w:sz w:val="24"/>
          <w:szCs w:val="24"/>
          <w:lang w:val="hy-AM"/>
        </w:rPr>
        <w:t>ն</w:t>
      </w:r>
      <w:r w:rsidR="00815A0C" w:rsidRPr="00815A0C">
        <w:rPr>
          <w:rFonts w:ascii="GHEA Grapalat" w:eastAsia="Calibri" w:hAnsi="GHEA Grapalat" w:cs="Sylfaen"/>
          <w:sz w:val="24"/>
          <w:szCs w:val="24"/>
          <w:lang w:val="hy-AM"/>
        </w:rPr>
        <w:t xml:space="preserve"> ուժը կորցրած ճանաչել: </w:t>
      </w:r>
      <w:r>
        <w:rPr>
          <w:rFonts w:ascii="GHEA Grapalat" w:eastAsia="Calibri" w:hAnsi="GHEA Grapalat" w:cs="Sylfaen"/>
          <w:sz w:val="24"/>
          <w:szCs w:val="24"/>
          <w:lang w:val="hy-AM"/>
        </w:rPr>
        <w:t>Դա</w:t>
      </w:r>
      <w:r w:rsidR="00815A0C" w:rsidRPr="00815A0C">
        <w:rPr>
          <w:rFonts w:ascii="GHEA Grapalat" w:eastAsia="Calibri" w:hAnsi="GHEA Grapalat" w:cs="Sylfaen"/>
          <w:sz w:val="24"/>
          <w:szCs w:val="24"/>
          <w:lang w:val="hy-AM"/>
        </w:rPr>
        <w:t xml:space="preserve"> հիմնավորվում է այն փաստարկով, որ </w:t>
      </w:r>
      <w:r w:rsidR="00454793">
        <w:rPr>
          <w:rFonts w:ascii="GHEA Grapalat" w:eastAsia="Calibri" w:hAnsi="GHEA Grapalat" w:cs="Sylfaen"/>
          <w:sz w:val="24"/>
          <w:szCs w:val="24"/>
          <w:lang w:val="hy-AM"/>
        </w:rPr>
        <w:t>Ն</w:t>
      </w:r>
      <w:r w:rsidR="00815A0C" w:rsidRPr="00815A0C">
        <w:rPr>
          <w:rFonts w:ascii="GHEA Grapalat" w:eastAsia="Calibri" w:hAnsi="GHEA Grapalat" w:cs="Sylfaen"/>
          <w:sz w:val="24"/>
          <w:szCs w:val="24"/>
          <w:lang w:val="hy-AM"/>
        </w:rPr>
        <w:t xml:space="preserve">ախագծով նախատեսվում է </w:t>
      </w:r>
      <w:r>
        <w:rPr>
          <w:rFonts w:ascii="GHEA Grapalat" w:eastAsia="Calibri" w:hAnsi="GHEA Grapalat" w:cs="Sylfaen"/>
          <w:sz w:val="24"/>
          <w:szCs w:val="24"/>
          <w:lang w:val="hy-AM"/>
        </w:rPr>
        <w:t>Ո</w:t>
      </w:r>
      <w:r w:rsidR="00815A0C" w:rsidRPr="00815A0C">
        <w:rPr>
          <w:rFonts w:ascii="GHEA Grapalat" w:eastAsia="Calibri" w:hAnsi="GHEA Grapalat" w:cs="Sylfaen"/>
          <w:sz w:val="24"/>
          <w:szCs w:val="24"/>
          <w:lang w:val="hy-AM"/>
        </w:rPr>
        <w:t xml:space="preserve">րոշման մեջ կատարել համապատասխան փոփոխություն և սնանկության գործով կառավարչին տրամադրել պարտապան իրավաբանական անձի կամ անհատ ձեռնարկատիրոջ կամ նոտարի սնանկ ճանաչելուն նախորդող վերջին հինգ տարիների համար հարկային մարմիններին ներկայացված հաշվարկները, իսկ </w:t>
      </w:r>
      <w:r>
        <w:rPr>
          <w:rFonts w:ascii="GHEA Grapalat" w:eastAsia="Calibri" w:hAnsi="GHEA Grapalat" w:cs="Sylfaen"/>
          <w:sz w:val="24"/>
          <w:szCs w:val="24"/>
          <w:lang w:val="hy-AM"/>
        </w:rPr>
        <w:t>Ո</w:t>
      </w:r>
      <w:r w:rsidR="00815A0C" w:rsidRPr="00815A0C">
        <w:rPr>
          <w:rFonts w:ascii="GHEA Grapalat" w:eastAsia="Calibri" w:hAnsi="GHEA Grapalat" w:cs="Sylfaen"/>
          <w:sz w:val="24"/>
          <w:szCs w:val="24"/>
          <w:lang w:val="hy-AM"/>
        </w:rPr>
        <w:t>րոշման հավելվածի Ձև 1-ի 2-րդ կետով սահմանված տվյալները շահութահարկի հաշվարկներում արդեն իսկ սնանկության կառավարչին հասանելի են լինելու:</w:t>
      </w:r>
    </w:p>
    <w:p w:rsidR="009575CF" w:rsidRDefault="009575CF" w:rsidP="00687F97">
      <w:pPr>
        <w:spacing w:after="0" w:line="360" w:lineRule="auto"/>
        <w:ind w:firstLine="709"/>
        <w:jc w:val="both"/>
        <w:rPr>
          <w:rFonts w:ascii="GHEA Grapalat" w:hAnsi="GHEA Grapalat" w:cs="Sylfaen"/>
          <w:sz w:val="24"/>
          <w:szCs w:val="24"/>
          <w:lang w:val="hy-AM"/>
        </w:rPr>
      </w:pPr>
      <w:r w:rsidRPr="006467E1">
        <w:rPr>
          <w:rFonts w:ascii="GHEA Grapalat" w:hAnsi="GHEA Grapalat"/>
          <w:sz w:val="24"/>
          <w:szCs w:val="24"/>
          <w:lang w:val="hy-AM"/>
        </w:rPr>
        <w:t xml:space="preserve">Հետևաբար, հաշվի առնելով վերոգրյալը՝ անհրաժեշտություն է առաջացել մշակել </w:t>
      </w:r>
      <w:r w:rsidR="00D33DF7" w:rsidRPr="006467E1">
        <w:rPr>
          <w:rFonts w:ascii="GHEA Grapalat" w:hAnsi="GHEA Grapalat"/>
          <w:sz w:val="24"/>
          <w:szCs w:val="24"/>
          <w:lang w:val="hy-AM"/>
        </w:rPr>
        <w:t xml:space="preserve"> </w:t>
      </w:r>
      <w:r w:rsidRPr="006467E1">
        <w:rPr>
          <w:rStyle w:val="Strong"/>
          <w:rFonts w:ascii="GHEA Grapalat" w:hAnsi="GHEA Grapalat"/>
          <w:b w:val="0"/>
          <w:color w:val="000000"/>
          <w:sz w:val="24"/>
          <w:szCs w:val="24"/>
          <w:shd w:val="clear" w:color="auto" w:fill="FFFFFF"/>
          <w:lang w:val="hy-AM"/>
        </w:rPr>
        <w:t>«Հայաստանի Հանրապետության կառավարության 2021 թվականի հունիսի 3-ի թիվ 898-</w:t>
      </w:r>
      <w:r w:rsidR="00F65431">
        <w:rPr>
          <w:rStyle w:val="Strong"/>
          <w:rFonts w:ascii="GHEA Grapalat" w:hAnsi="GHEA Grapalat"/>
          <w:b w:val="0"/>
          <w:color w:val="000000"/>
          <w:sz w:val="24"/>
          <w:szCs w:val="24"/>
          <w:shd w:val="clear" w:color="auto" w:fill="FFFFFF"/>
          <w:lang w:val="hy-AM"/>
        </w:rPr>
        <w:t>Ն</w:t>
      </w:r>
      <w:r w:rsidRPr="006467E1">
        <w:rPr>
          <w:rStyle w:val="Strong"/>
          <w:rFonts w:ascii="GHEA Grapalat" w:hAnsi="GHEA Grapalat"/>
          <w:b w:val="0"/>
          <w:color w:val="000000"/>
          <w:sz w:val="24"/>
          <w:szCs w:val="24"/>
          <w:shd w:val="clear" w:color="auto" w:fill="FFFFFF"/>
          <w:lang w:val="hy-AM"/>
        </w:rPr>
        <w:t xml:space="preserve"> որոշման մեջ</w:t>
      </w:r>
      <w:r w:rsidR="00454793">
        <w:rPr>
          <w:rStyle w:val="Strong"/>
          <w:rFonts w:ascii="GHEA Grapalat" w:hAnsi="GHEA Grapalat"/>
          <w:b w:val="0"/>
          <w:color w:val="000000"/>
          <w:sz w:val="24"/>
          <w:szCs w:val="24"/>
          <w:shd w:val="clear" w:color="auto" w:fill="FFFFFF"/>
          <w:lang w:val="hy-AM"/>
        </w:rPr>
        <w:t xml:space="preserve"> փոփոխություն և </w:t>
      </w:r>
      <w:r w:rsidRPr="006467E1">
        <w:rPr>
          <w:rStyle w:val="Strong"/>
          <w:rFonts w:ascii="GHEA Grapalat" w:hAnsi="GHEA Grapalat"/>
          <w:b w:val="0"/>
          <w:color w:val="000000"/>
          <w:sz w:val="24"/>
          <w:szCs w:val="24"/>
          <w:shd w:val="clear" w:color="auto" w:fill="FFFFFF"/>
          <w:lang w:val="hy-AM"/>
        </w:rPr>
        <w:t>լրացումներ կատարելու մասին</w:t>
      </w:r>
      <w:r w:rsidRPr="006467E1">
        <w:rPr>
          <w:rFonts w:ascii="GHEA Grapalat" w:eastAsia="Times New Roman" w:hAnsi="GHEA Grapalat" w:cs="Sylfaen"/>
          <w:sz w:val="24"/>
          <w:szCs w:val="24"/>
          <w:lang w:val="hy-AM"/>
        </w:rPr>
        <w:t xml:space="preserve">» ՀՀ կառավարության </w:t>
      </w:r>
      <w:r w:rsidRPr="006467E1">
        <w:rPr>
          <w:rStyle w:val="Strong"/>
          <w:rFonts w:ascii="GHEA Grapalat" w:hAnsi="GHEA Grapalat" w:cs="Sylfaen"/>
          <w:b w:val="0"/>
          <w:color w:val="000000"/>
          <w:sz w:val="24"/>
          <w:szCs w:val="24"/>
          <w:shd w:val="clear" w:color="auto" w:fill="FFFFFF"/>
          <w:lang w:val="hy-AM"/>
        </w:rPr>
        <w:t xml:space="preserve">որոշման նախագիծ։ </w:t>
      </w:r>
      <w:r w:rsidRPr="006467E1">
        <w:rPr>
          <w:rFonts w:ascii="GHEA Grapalat" w:hAnsi="GHEA Grapalat" w:cs="Sylfaen"/>
          <w:sz w:val="24"/>
          <w:szCs w:val="24"/>
          <w:lang w:val="hy-AM"/>
        </w:rPr>
        <w:t xml:space="preserve"> </w:t>
      </w:r>
    </w:p>
    <w:p w:rsidR="00F23FB6" w:rsidRPr="006467E1" w:rsidRDefault="00F23FB6" w:rsidP="009575CF">
      <w:pPr>
        <w:spacing w:after="0" w:line="360" w:lineRule="auto"/>
        <w:ind w:firstLine="709"/>
        <w:jc w:val="both"/>
        <w:rPr>
          <w:rFonts w:ascii="GHEA Grapalat" w:hAnsi="GHEA Grapalat" w:cs="Arial Unicode"/>
          <w:b/>
          <w:bCs/>
          <w:color w:val="000000"/>
          <w:sz w:val="24"/>
          <w:szCs w:val="24"/>
          <w:lang w:val="hy-AM"/>
        </w:rPr>
      </w:pPr>
      <w:r w:rsidRPr="006467E1">
        <w:rPr>
          <w:rFonts w:ascii="GHEA Grapalat" w:hAnsi="GHEA Grapalat" w:cs="Arial Unicode"/>
          <w:b/>
          <w:bCs/>
          <w:color w:val="000000"/>
          <w:sz w:val="24"/>
          <w:szCs w:val="24"/>
          <w:lang w:val="hy-AM"/>
        </w:rPr>
        <w:t>3</w:t>
      </w:r>
      <w:r w:rsidR="00B1371F" w:rsidRPr="00E52514">
        <w:rPr>
          <w:rFonts w:ascii="GHEA Grapalat" w:hAnsi="GHEA Grapalat" w:cs="Cambria Math"/>
          <w:b/>
          <w:bCs/>
          <w:color w:val="000000"/>
          <w:sz w:val="24"/>
          <w:szCs w:val="24"/>
          <w:lang w:val="hy-AM"/>
        </w:rPr>
        <w:t>.</w:t>
      </w:r>
      <w:r w:rsidRPr="006467E1">
        <w:rPr>
          <w:rFonts w:ascii="GHEA Grapalat" w:hAnsi="GHEA Grapalat" w:cs="Arial Unicode"/>
          <w:b/>
          <w:bCs/>
          <w:color w:val="000000"/>
          <w:sz w:val="24"/>
          <w:szCs w:val="24"/>
          <w:lang w:val="hy-AM"/>
        </w:rPr>
        <w:t xml:space="preserve"> Առաջարկվող կարգավորման բնույթը</w:t>
      </w:r>
    </w:p>
    <w:p w:rsidR="009575CF" w:rsidRPr="00E52514" w:rsidRDefault="009575CF" w:rsidP="00B1371F">
      <w:pPr>
        <w:spacing w:after="0" w:line="360" w:lineRule="auto"/>
        <w:ind w:firstLine="709"/>
        <w:jc w:val="both"/>
        <w:rPr>
          <w:rStyle w:val="Strong"/>
          <w:rFonts w:ascii="GHEA Grapalat" w:hAnsi="GHEA Grapalat"/>
          <w:b w:val="0"/>
          <w:color w:val="000000"/>
          <w:sz w:val="24"/>
          <w:szCs w:val="24"/>
          <w:shd w:val="clear" w:color="auto" w:fill="FFFFFF"/>
          <w:lang w:val="hy-AM"/>
        </w:rPr>
      </w:pPr>
      <w:r w:rsidRPr="00E52514">
        <w:rPr>
          <w:rStyle w:val="Strong"/>
          <w:rFonts w:ascii="GHEA Grapalat" w:hAnsi="GHEA Grapalat"/>
          <w:b w:val="0"/>
          <w:color w:val="000000"/>
          <w:sz w:val="24"/>
          <w:szCs w:val="24"/>
          <w:shd w:val="clear" w:color="auto" w:fill="FFFFFF"/>
          <w:lang w:val="hy-AM"/>
        </w:rPr>
        <w:t xml:space="preserve">Հաշվի առնելով «Նորմատիվ իրավական ակտերի մասին» ՀՀ օրենքի 34-րդ հոդվածի 2-րդ մասը, այն է՝ նորմատիվ իրավական ակտում փոփոխություն կամ լրացում կարող է կատարվել միայն նույն տեսակի և բնույթի նորմատիվ իրավական ակտով, մշակվել է </w:t>
      </w:r>
      <w:r w:rsidRPr="006467E1">
        <w:rPr>
          <w:rStyle w:val="Strong"/>
          <w:rFonts w:ascii="GHEA Grapalat" w:hAnsi="GHEA Grapalat"/>
          <w:b w:val="0"/>
          <w:color w:val="000000"/>
          <w:sz w:val="24"/>
          <w:szCs w:val="24"/>
          <w:shd w:val="clear" w:color="auto" w:fill="FFFFFF"/>
          <w:lang w:val="hy-AM"/>
        </w:rPr>
        <w:t>«Հայաստանի Հանրապետության կառավարության 2021 թվականի հունիսի 3-ի թիվ 898-</w:t>
      </w:r>
      <w:r w:rsidR="00F65431">
        <w:rPr>
          <w:rStyle w:val="Strong"/>
          <w:rFonts w:ascii="GHEA Grapalat" w:hAnsi="GHEA Grapalat"/>
          <w:b w:val="0"/>
          <w:color w:val="000000"/>
          <w:sz w:val="24"/>
          <w:szCs w:val="24"/>
          <w:shd w:val="clear" w:color="auto" w:fill="FFFFFF"/>
          <w:lang w:val="hy-AM"/>
        </w:rPr>
        <w:t>Ն</w:t>
      </w:r>
      <w:r w:rsidRPr="006467E1">
        <w:rPr>
          <w:rStyle w:val="Strong"/>
          <w:rFonts w:ascii="GHEA Grapalat" w:hAnsi="GHEA Grapalat"/>
          <w:b w:val="0"/>
          <w:color w:val="000000"/>
          <w:sz w:val="24"/>
          <w:szCs w:val="24"/>
          <w:shd w:val="clear" w:color="auto" w:fill="FFFFFF"/>
          <w:lang w:val="hy-AM"/>
        </w:rPr>
        <w:t xml:space="preserve"> որոշման մեջ </w:t>
      </w:r>
      <w:r w:rsidR="00454793">
        <w:rPr>
          <w:rStyle w:val="Strong"/>
          <w:rFonts w:ascii="GHEA Grapalat" w:hAnsi="GHEA Grapalat"/>
          <w:b w:val="0"/>
          <w:color w:val="000000"/>
          <w:sz w:val="24"/>
          <w:szCs w:val="24"/>
          <w:shd w:val="clear" w:color="auto" w:fill="FFFFFF"/>
          <w:lang w:val="hy-AM"/>
        </w:rPr>
        <w:t xml:space="preserve">փոփոխություն և </w:t>
      </w:r>
      <w:r w:rsidRPr="006467E1">
        <w:rPr>
          <w:rStyle w:val="Strong"/>
          <w:rFonts w:ascii="GHEA Grapalat" w:hAnsi="GHEA Grapalat"/>
          <w:b w:val="0"/>
          <w:color w:val="000000"/>
          <w:sz w:val="24"/>
          <w:szCs w:val="24"/>
          <w:shd w:val="clear" w:color="auto" w:fill="FFFFFF"/>
          <w:lang w:val="hy-AM"/>
        </w:rPr>
        <w:t>լրացումներ կատարելու մասին</w:t>
      </w:r>
      <w:r w:rsidRPr="00E52514">
        <w:rPr>
          <w:rStyle w:val="Strong"/>
          <w:rFonts w:ascii="GHEA Grapalat" w:hAnsi="GHEA Grapalat"/>
          <w:b w:val="0"/>
          <w:color w:val="000000"/>
          <w:sz w:val="24"/>
          <w:szCs w:val="24"/>
          <w:shd w:val="clear" w:color="auto" w:fill="FFFFFF"/>
          <w:lang w:val="hy-AM"/>
        </w:rPr>
        <w:t xml:space="preserve">» ՀՀ կառավարության </w:t>
      </w:r>
      <w:r w:rsidRPr="006467E1">
        <w:rPr>
          <w:rStyle w:val="Strong"/>
          <w:rFonts w:ascii="GHEA Grapalat" w:hAnsi="GHEA Grapalat"/>
          <w:b w:val="0"/>
          <w:color w:val="000000"/>
          <w:sz w:val="24"/>
          <w:szCs w:val="24"/>
          <w:shd w:val="clear" w:color="auto" w:fill="FFFFFF"/>
          <w:lang w:val="hy-AM"/>
        </w:rPr>
        <w:t>որոշման նախագիծ</w:t>
      </w:r>
      <w:r w:rsidRPr="00E52514">
        <w:rPr>
          <w:rStyle w:val="Strong"/>
          <w:rFonts w:ascii="GHEA Grapalat" w:hAnsi="GHEA Grapalat"/>
          <w:b w:val="0"/>
          <w:color w:val="000000"/>
          <w:sz w:val="24"/>
          <w:szCs w:val="24"/>
          <w:shd w:val="clear" w:color="auto" w:fill="FFFFFF"/>
          <w:lang w:val="hy-AM"/>
        </w:rPr>
        <w:t>ը:</w:t>
      </w:r>
    </w:p>
    <w:p w:rsidR="00F23FB6" w:rsidRPr="006467E1" w:rsidRDefault="00F23FB6" w:rsidP="00F23FB6">
      <w:pPr>
        <w:tabs>
          <w:tab w:val="left" w:pos="0"/>
          <w:tab w:val="left" w:pos="180"/>
          <w:tab w:val="left" w:pos="450"/>
          <w:tab w:val="left" w:pos="540"/>
          <w:tab w:val="left" w:pos="630"/>
        </w:tabs>
        <w:spacing w:after="0" w:line="360" w:lineRule="auto"/>
        <w:ind w:left="426"/>
        <w:jc w:val="both"/>
        <w:rPr>
          <w:rFonts w:ascii="GHEA Grapalat" w:hAnsi="GHEA Grapalat"/>
          <w:b/>
          <w:sz w:val="24"/>
          <w:szCs w:val="24"/>
          <w:lang w:val="hy-AM"/>
        </w:rPr>
      </w:pPr>
      <w:r w:rsidRPr="006467E1">
        <w:rPr>
          <w:rFonts w:ascii="GHEA Grapalat" w:hAnsi="GHEA Grapalat"/>
          <w:b/>
          <w:sz w:val="24"/>
          <w:szCs w:val="24"/>
          <w:lang w:val="hy-AM"/>
        </w:rPr>
        <w:t xml:space="preserve">    </w:t>
      </w:r>
      <w:r w:rsidR="006467E1" w:rsidRPr="006467E1">
        <w:rPr>
          <w:rFonts w:ascii="GHEA Grapalat" w:hAnsi="GHEA Grapalat"/>
          <w:b/>
          <w:sz w:val="24"/>
          <w:szCs w:val="24"/>
          <w:lang w:val="hy-AM"/>
        </w:rPr>
        <w:t>4</w:t>
      </w:r>
      <w:r w:rsidR="006467E1" w:rsidRPr="00E52514">
        <w:rPr>
          <w:rFonts w:ascii="GHEA Grapalat" w:hAnsi="GHEA Grapalat"/>
          <w:b/>
          <w:sz w:val="24"/>
          <w:szCs w:val="24"/>
          <w:lang w:val="hy-AM"/>
        </w:rPr>
        <w:t xml:space="preserve">. </w:t>
      </w:r>
      <w:r w:rsidRPr="006467E1">
        <w:rPr>
          <w:rFonts w:ascii="GHEA Grapalat" w:hAnsi="GHEA Grapalat"/>
          <w:b/>
          <w:sz w:val="24"/>
          <w:szCs w:val="24"/>
          <w:lang w:val="hy-AM"/>
        </w:rPr>
        <w:t>Նախագծի մշակման գործընթացում ներգրավված ինստիտուտները և անձինք.</w:t>
      </w:r>
    </w:p>
    <w:p w:rsidR="00F23FB6" w:rsidRPr="006467E1" w:rsidRDefault="00F23FB6" w:rsidP="00F23FB6">
      <w:pPr>
        <w:spacing w:after="0" w:line="360" w:lineRule="auto"/>
        <w:ind w:firstLine="720"/>
        <w:jc w:val="both"/>
        <w:rPr>
          <w:rFonts w:ascii="GHEA Grapalat" w:hAnsi="GHEA Grapalat"/>
          <w:sz w:val="24"/>
          <w:szCs w:val="24"/>
          <w:lang w:val="hy-AM"/>
        </w:rPr>
      </w:pPr>
      <w:r w:rsidRPr="006467E1">
        <w:rPr>
          <w:rFonts w:ascii="GHEA Grapalat" w:hAnsi="GHEA Grapalat"/>
          <w:sz w:val="24"/>
          <w:szCs w:val="24"/>
          <w:lang w:val="hy-AM"/>
        </w:rPr>
        <w:t>Նախագիծը մշակվել է ՀՀ պետական եկամուտների կոմիտեի կողմից:</w:t>
      </w:r>
    </w:p>
    <w:p w:rsidR="00645170" w:rsidRPr="006467E1" w:rsidRDefault="00F23FB6" w:rsidP="001D550D">
      <w:pPr>
        <w:pStyle w:val="norm"/>
        <w:tabs>
          <w:tab w:val="left" w:pos="1170"/>
        </w:tabs>
        <w:spacing w:line="360" w:lineRule="auto"/>
        <w:ind w:firstLine="720"/>
        <w:rPr>
          <w:rFonts w:ascii="GHEA Grapalat" w:hAnsi="GHEA Grapalat"/>
          <w:b/>
          <w:w w:val="105"/>
          <w:sz w:val="24"/>
          <w:szCs w:val="24"/>
          <w:lang w:val="hy-AM"/>
        </w:rPr>
      </w:pPr>
      <w:r w:rsidRPr="006467E1">
        <w:rPr>
          <w:rFonts w:ascii="GHEA Grapalat" w:hAnsi="GHEA Grapalat"/>
          <w:b/>
          <w:sz w:val="24"/>
          <w:szCs w:val="24"/>
          <w:lang w:val="hy-AM"/>
        </w:rPr>
        <w:t>5.</w:t>
      </w:r>
      <w:r w:rsidR="00645170" w:rsidRPr="006467E1">
        <w:rPr>
          <w:rFonts w:ascii="GHEA Grapalat" w:hAnsi="GHEA Grapalat"/>
          <w:b/>
          <w:w w:val="105"/>
          <w:sz w:val="24"/>
          <w:szCs w:val="24"/>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55CCE" w:rsidRPr="001D550D" w:rsidRDefault="00055CCE" w:rsidP="001D550D">
      <w:pPr>
        <w:autoSpaceDE w:val="0"/>
        <w:autoSpaceDN w:val="0"/>
        <w:adjustRightInd w:val="0"/>
        <w:spacing w:after="0" w:line="360" w:lineRule="auto"/>
        <w:ind w:firstLine="720"/>
        <w:jc w:val="both"/>
        <w:rPr>
          <w:rFonts w:ascii="GHEA Grapalat" w:hAnsi="GHEA Grapalat"/>
          <w:sz w:val="24"/>
          <w:szCs w:val="24"/>
          <w:lang w:val="hy-AM"/>
        </w:rPr>
      </w:pPr>
      <w:r w:rsidRPr="001D550D">
        <w:rPr>
          <w:rFonts w:ascii="GHEA Grapalat" w:hAnsi="GHEA Grapalat"/>
          <w:sz w:val="24"/>
          <w:szCs w:val="24"/>
          <w:lang w:val="hy-AM"/>
        </w:rPr>
        <w:t xml:space="preserve">Նախագծի ընդունումը բխում է Կառավարության 2021-2026թթ. Ծրագրի </w:t>
      </w:r>
      <w:r w:rsidR="00C068C6" w:rsidRPr="001D550D">
        <w:rPr>
          <w:rFonts w:ascii="GHEA Grapalat" w:hAnsi="GHEA Grapalat"/>
          <w:sz w:val="24"/>
          <w:szCs w:val="24"/>
          <w:lang w:val="hy-AM"/>
        </w:rPr>
        <w:t>«Պետական եկամուտների կոմիտե» բաժնի 1-ին կետի</w:t>
      </w:r>
      <w:r w:rsidR="001D550D">
        <w:rPr>
          <w:rFonts w:ascii="GHEA Grapalat" w:hAnsi="GHEA Grapalat"/>
          <w:sz w:val="24"/>
          <w:szCs w:val="24"/>
          <w:lang w:val="hy-AM"/>
        </w:rPr>
        <w:t xml:space="preserve"> (</w:t>
      </w:r>
      <w:r w:rsidR="001D550D" w:rsidRPr="001D550D">
        <w:rPr>
          <w:rFonts w:ascii="GHEA Grapalat" w:hAnsi="GHEA Grapalat"/>
          <w:sz w:val="24"/>
          <w:szCs w:val="24"/>
          <w:lang w:val="hy-AM"/>
        </w:rPr>
        <w:t>է</w:t>
      </w:r>
      <w:r w:rsidR="001D550D" w:rsidRPr="001D550D">
        <w:rPr>
          <w:rFonts w:ascii="GHEA Grapalat" w:eastAsia="CIDFont+F2" w:hAnsi="GHEA Grapalat" w:cs="CIDFont+F2"/>
          <w:sz w:val="24"/>
          <w:szCs w:val="24"/>
          <w:lang w:val="hy-AM"/>
        </w:rPr>
        <w:t>լեկտրոնային</w:t>
      </w:r>
      <w:r w:rsidR="001D550D">
        <w:rPr>
          <w:rFonts w:ascii="GHEA Grapalat" w:eastAsia="CIDFont+F2" w:hAnsi="GHEA Grapalat" w:cs="CIDFont+F2"/>
          <w:sz w:val="24"/>
          <w:szCs w:val="24"/>
          <w:lang w:val="hy-AM"/>
        </w:rPr>
        <w:t xml:space="preserve"> </w:t>
      </w:r>
      <w:r w:rsidR="001D550D" w:rsidRPr="001D550D">
        <w:rPr>
          <w:rFonts w:ascii="GHEA Grapalat" w:eastAsia="CIDFont+F2" w:hAnsi="GHEA Grapalat" w:cs="CIDFont+F2"/>
          <w:sz w:val="24"/>
          <w:szCs w:val="24"/>
          <w:lang w:val="hy-AM"/>
        </w:rPr>
        <w:t>համակարգերի և</w:t>
      </w:r>
      <w:r w:rsidR="001D550D">
        <w:rPr>
          <w:rFonts w:ascii="GHEA Grapalat" w:eastAsia="CIDFont+F2" w:hAnsi="GHEA Grapalat" w:cs="CIDFont+F2"/>
          <w:sz w:val="24"/>
          <w:szCs w:val="24"/>
          <w:lang w:val="hy-AM"/>
        </w:rPr>
        <w:t xml:space="preserve"> </w:t>
      </w:r>
      <w:r w:rsidR="001D550D" w:rsidRPr="001D550D">
        <w:rPr>
          <w:rFonts w:ascii="GHEA Grapalat" w:eastAsia="CIDFont+F2" w:hAnsi="GHEA Grapalat" w:cs="CIDFont+F2"/>
          <w:sz w:val="24"/>
          <w:szCs w:val="24"/>
          <w:lang w:val="hy-AM"/>
        </w:rPr>
        <w:lastRenderedPageBreak/>
        <w:t>ենթակառուցվածքների</w:t>
      </w:r>
      <w:r w:rsidR="001D550D">
        <w:rPr>
          <w:rFonts w:ascii="GHEA Grapalat" w:eastAsia="CIDFont+F2" w:hAnsi="GHEA Grapalat" w:cs="CIDFont+F2"/>
          <w:sz w:val="24"/>
          <w:szCs w:val="24"/>
          <w:lang w:val="hy-AM"/>
        </w:rPr>
        <w:t xml:space="preserve"> </w:t>
      </w:r>
      <w:r w:rsidR="001D550D" w:rsidRPr="001D550D">
        <w:rPr>
          <w:rFonts w:ascii="GHEA Grapalat" w:eastAsia="CIDFont+F2" w:hAnsi="GHEA Grapalat" w:cs="CIDFont+F2"/>
          <w:sz w:val="24"/>
          <w:szCs w:val="24"/>
          <w:lang w:val="hy-AM"/>
        </w:rPr>
        <w:t>արդիականացում</w:t>
      </w:r>
      <w:r w:rsidR="001D550D">
        <w:rPr>
          <w:rFonts w:ascii="GHEA Grapalat" w:eastAsia="CIDFont+F2" w:hAnsi="GHEA Grapalat" w:cs="CIDFont+F2"/>
          <w:sz w:val="24"/>
          <w:szCs w:val="24"/>
          <w:lang w:val="hy-AM"/>
        </w:rPr>
        <w:t>)</w:t>
      </w:r>
      <w:r w:rsidR="00C068C6" w:rsidRPr="001D550D">
        <w:rPr>
          <w:rFonts w:ascii="GHEA Grapalat" w:hAnsi="GHEA Grapalat"/>
          <w:sz w:val="24"/>
          <w:szCs w:val="24"/>
          <w:lang w:val="hy-AM"/>
        </w:rPr>
        <w:t xml:space="preserve"> 1</w:t>
      </w:r>
      <w:r w:rsidR="00C068C6" w:rsidRPr="001D550D">
        <w:rPr>
          <w:rFonts w:ascii="Cambria Math" w:hAnsi="Cambria Math" w:cs="Cambria Math"/>
          <w:sz w:val="24"/>
          <w:szCs w:val="24"/>
          <w:lang w:val="hy-AM"/>
        </w:rPr>
        <w:t>․</w:t>
      </w:r>
      <w:r w:rsidR="00C068C6" w:rsidRPr="001D550D">
        <w:rPr>
          <w:rFonts w:ascii="GHEA Grapalat" w:hAnsi="GHEA Grapalat"/>
          <w:sz w:val="24"/>
          <w:szCs w:val="24"/>
          <w:lang w:val="hy-AM"/>
        </w:rPr>
        <w:t>8</w:t>
      </w:r>
      <w:r w:rsidRPr="001D550D">
        <w:rPr>
          <w:rFonts w:ascii="GHEA Grapalat" w:hAnsi="GHEA Grapalat"/>
          <w:sz w:val="24"/>
          <w:szCs w:val="24"/>
          <w:lang w:val="hy-AM"/>
        </w:rPr>
        <w:t xml:space="preserve">-րդ </w:t>
      </w:r>
      <w:r w:rsidR="00C068C6" w:rsidRPr="001D550D">
        <w:rPr>
          <w:rFonts w:ascii="GHEA Grapalat" w:hAnsi="GHEA Grapalat"/>
          <w:sz w:val="24"/>
          <w:szCs w:val="24"/>
          <w:lang w:val="hy-AM"/>
        </w:rPr>
        <w:t>ենթակետից (</w:t>
      </w:r>
      <w:r w:rsidR="00C068C6" w:rsidRPr="001D550D">
        <w:rPr>
          <w:rFonts w:ascii="GHEA Grapalat" w:eastAsia="CIDFont+F2" w:hAnsi="GHEA Grapalat" w:cs="CIDFont+F2"/>
          <w:sz w:val="24"/>
          <w:szCs w:val="24"/>
          <w:lang w:val="hy-AM"/>
        </w:rPr>
        <w:t>Էլեկտրոնային կառավարման</w:t>
      </w:r>
      <w:r w:rsidR="00CA0E77" w:rsidRPr="001D550D">
        <w:rPr>
          <w:rFonts w:ascii="GHEA Grapalat" w:eastAsia="CIDFont+F2" w:hAnsi="GHEA Grapalat" w:cs="CIDFont+F2"/>
          <w:sz w:val="24"/>
          <w:szCs w:val="24"/>
          <w:lang w:val="hy-AM"/>
        </w:rPr>
        <w:t xml:space="preserve"> հ</w:t>
      </w:r>
      <w:r w:rsidR="00C068C6" w:rsidRPr="001D550D">
        <w:rPr>
          <w:rFonts w:ascii="GHEA Grapalat" w:eastAsia="CIDFont+F2" w:hAnsi="GHEA Grapalat" w:cs="CIDFont+F2"/>
          <w:sz w:val="24"/>
          <w:szCs w:val="24"/>
          <w:lang w:val="hy-AM"/>
        </w:rPr>
        <w:t>ամակարգերի հնարավորությունների հզորացում և կատարելագործում</w:t>
      </w:r>
      <w:r w:rsidR="00C068C6" w:rsidRPr="001D550D">
        <w:rPr>
          <w:rFonts w:ascii="GHEA Grapalat" w:hAnsi="GHEA Grapalat"/>
          <w:sz w:val="24"/>
          <w:szCs w:val="24"/>
          <w:lang w:val="hy-AM"/>
        </w:rPr>
        <w:t>)</w:t>
      </w:r>
      <w:r w:rsidRPr="001D550D">
        <w:rPr>
          <w:rFonts w:ascii="GHEA Grapalat" w:hAnsi="GHEA Grapalat"/>
          <w:sz w:val="24"/>
          <w:szCs w:val="24"/>
          <w:lang w:val="hy-AM"/>
        </w:rPr>
        <w:t>։</w:t>
      </w:r>
    </w:p>
    <w:p w:rsidR="00EC755A" w:rsidRPr="00EC755A" w:rsidRDefault="00EC755A" w:rsidP="00EC755A">
      <w:pPr>
        <w:autoSpaceDE w:val="0"/>
        <w:autoSpaceDN w:val="0"/>
        <w:adjustRightInd w:val="0"/>
        <w:spacing w:after="0" w:line="360" w:lineRule="auto"/>
        <w:ind w:firstLine="720"/>
        <w:jc w:val="both"/>
        <w:rPr>
          <w:rFonts w:ascii="GHEA Grapalat" w:eastAsia="CIDFont+F2" w:hAnsi="GHEA Grapalat" w:cs="CIDFont+F2"/>
          <w:sz w:val="24"/>
          <w:szCs w:val="24"/>
          <w:lang w:val="hy-AM"/>
        </w:rPr>
      </w:pPr>
      <w:r w:rsidRPr="00EC755A">
        <w:rPr>
          <w:rFonts w:ascii="GHEA Grapalat" w:eastAsia="CIDFont+F2" w:hAnsi="GHEA Grapalat" w:cs="CIDFont+F2"/>
          <w:sz w:val="24"/>
          <w:szCs w:val="24"/>
          <w:lang w:val="hy-AM"/>
        </w:rPr>
        <w:t>Նշված միջոցառումը պայմանավորված է ՊԵԿ համակարգի տեղեկատվական հոսքերի կառավարման</w:t>
      </w:r>
      <w:r>
        <w:rPr>
          <w:rFonts w:ascii="GHEA Grapalat" w:eastAsia="CIDFont+F2" w:hAnsi="GHEA Grapalat" w:cs="CIDFont+F2"/>
          <w:sz w:val="24"/>
          <w:szCs w:val="24"/>
          <w:lang w:val="hy-AM"/>
        </w:rPr>
        <w:t xml:space="preserve"> </w:t>
      </w:r>
      <w:r w:rsidRPr="00EC755A">
        <w:rPr>
          <w:rFonts w:ascii="GHEA Grapalat" w:eastAsia="CIDFont+F2" w:hAnsi="GHEA Grapalat" w:cs="CIDFont+F2"/>
          <w:sz w:val="24"/>
          <w:szCs w:val="24"/>
          <w:lang w:val="hy-AM"/>
        </w:rPr>
        <w:t>արդյունավետության բարձրացման անհրաժեշտությամբ, որն ուղղված է առավել արդիական համակարգ ունենալուն։</w:t>
      </w:r>
    </w:p>
    <w:p w:rsidR="00EC755A" w:rsidRPr="00EC755A" w:rsidRDefault="00EC755A" w:rsidP="00EC755A">
      <w:pPr>
        <w:autoSpaceDE w:val="0"/>
        <w:autoSpaceDN w:val="0"/>
        <w:adjustRightInd w:val="0"/>
        <w:spacing w:after="0" w:line="360" w:lineRule="auto"/>
        <w:ind w:firstLine="720"/>
        <w:jc w:val="both"/>
        <w:rPr>
          <w:rFonts w:ascii="GHEA Grapalat" w:hAnsi="GHEA Grapalat"/>
          <w:sz w:val="24"/>
          <w:szCs w:val="24"/>
          <w:lang w:val="hy-AM"/>
        </w:rPr>
      </w:pPr>
      <w:r w:rsidRPr="00EC755A">
        <w:rPr>
          <w:rFonts w:ascii="GHEA Grapalat" w:eastAsia="CIDFont+F2" w:hAnsi="GHEA Grapalat" w:cs="CIDFont+F2"/>
          <w:sz w:val="24"/>
          <w:szCs w:val="24"/>
          <w:lang w:val="hy-AM"/>
        </w:rPr>
        <w:t>Էլեկտրոնային կառավարման համակարգի կարողությունների համալրմամբ ու կատարելագործմամբ էականորեն</w:t>
      </w:r>
      <w:r>
        <w:rPr>
          <w:rFonts w:ascii="GHEA Grapalat" w:eastAsia="CIDFont+F2" w:hAnsi="GHEA Grapalat" w:cs="CIDFont+F2"/>
          <w:sz w:val="24"/>
          <w:szCs w:val="24"/>
          <w:lang w:val="hy-AM"/>
        </w:rPr>
        <w:t xml:space="preserve"> </w:t>
      </w:r>
      <w:r w:rsidRPr="00EC755A">
        <w:rPr>
          <w:rFonts w:ascii="GHEA Grapalat" w:eastAsia="CIDFont+F2" w:hAnsi="GHEA Grapalat" w:cs="CIDFont+F2"/>
          <w:sz w:val="24"/>
          <w:szCs w:val="24"/>
          <w:lang w:val="hy-AM"/>
        </w:rPr>
        <w:t>կպարզեցվեն պետական մարմինների միջև շփման</w:t>
      </w:r>
      <w:r>
        <w:rPr>
          <w:rFonts w:ascii="GHEA Grapalat" w:eastAsia="CIDFont+F2" w:hAnsi="GHEA Grapalat" w:cs="CIDFont+F2"/>
          <w:sz w:val="24"/>
          <w:szCs w:val="24"/>
          <w:lang w:val="hy-AM"/>
        </w:rPr>
        <w:t xml:space="preserve"> </w:t>
      </w:r>
      <w:r w:rsidRPr="00EC755A">
        <w:rPr>
          <w:rFonts w:ascii="GHEA Grapalat" w:eastAsia="CIDFont+F2" w:hAnsi="GHEA Grapalat" w:cs="CIDFont+F2"/>
          <w:sz w:val="24"/>
          <w:szCs w:val="24"/>
          <w:lang w:val="hy-AM"/>
        </w:rPr>
        <w:t>հնարավորությունները՝ տրամադրելով տեղեկատվության</w:t>
      </w:r>
      <w:r>
        <w:rPr>
          <w:rFonts w:ascii="GHEA Grapalat" w:eastAsia="CIDFont+F2" w:hAnsi="GHEA Grapalat" w:cs="CIDFont+F2"/>
          <w:sz w:val="24"/>
          <w:szCs w:val="24"/>
          <w:lang w:val="hy-AM"/>
        </w:rPr>
        <w:t xml:space="preserve"> </w:t>
      </w:r>
      <w:r w:rsidRPr="00EC755A">
        <w:rPr>
          <w:rFonts w:ascii="GHEA Grapalat" w:eastAsia="CIDFont+F2" w:hAnsi="GHEA Grapalat" w:cs="CIDFont+F2"/>
          <w:sz w:val="24"/>
          <w:szCs w:val="24"/>
          <w:lang w:val="hy-AM"/>
        </w:rPr>
        <w:t>փոխանակման ժամանակակից հարմարավետ էլեկտրոնային գործիքներ (ՀՀ Ազգային ժողովի 26</w:t>
      </w:r>
      <w:r w:rsidRPr="00EC755A">
        <w:rPr>
          <w:rFonts w:ascii="Cambria Math" w:eastAsia="CIDFont+F10" w:hAnsi="Cambria Math" w:cs="Cambria Math"/>
          <w:sz w:val="24"/>
          <w:szCs w:val="24"/>
          <w:lang w:val="hy-AM"/>
        </w:rPr>
        <w:t>․</w:t>
      </w:r>
      <w:r w:rsidRPr="00EC755A">
        <w:rPr>
          <w:rFonts w:ascii="GHEA Grapalat" w:eastAsia="CIDFont+F2" w:hAnsi="GHEA Grapalat" w:cs="CIDFont+F2"/>
          <w:sz w:val="24"/>
          <w:szCs w:val="24"/>
          <w:lang w:val="hy-AM"/>
        </w:rPr>
        <w:t>08</w:t>
      </w:r>
      <w:r w:rsidRPr="00EC755A">
        <w:rPr>
          <w:rFonts w:ascii="Cambria Math" w:eastAsia="CIDFont+F10" w:hAnsi="Cambria Math" w:cs="Cambria Math"/>
          <w:sz w:val="24"/>
          <w:szCs w:val="24"/>
          <w:lang w:val="hy-AM"/>
        </w:rPr>
        <w:t>․</w:t>
      </w:r>
      <w:r w:rsidRPr="00EC755A">
        <w:rPr>
          <w:rFonts w:ascii="GHEA Grapalat" w:eastAsia="CIDFont+F2" w:hAnsi="GHEA Grapalat" w:cs="CIDFont+F2"/>
          <w:sz w:val="24"/>
          <w:szCs w:val="24"/>
          <w:lang w:val="hy-AM"/>
        </w:rPr>
        <w:t>2021թ. N</w:t>
      </w:r>
      <w:r>
        <w:rPr>
          <w:rFonts w:ascii="GHEA Grapalat" w:eastAsia="CIDFont+F2" w:hAnsi="GHEA Grapalat" w:cs="CIDFont+F2"/>
          <w:sz w:val="24"/>
          <w:szCs w:val="24"/>
          <w:lang w:val="hy-AM"/>
        </w:rPr>
        <w:t xml:space="preserve"> </w:t>
      </w:r>
      <w:r w:rsidRPr="00EC755A">
        <w:rPr>
          <w:rFonts w:ascii="GHEA Grapalat" w:eastAsia="CIDFont+F2" w:hAnsi="GHEA Grapalat" w:cs="CIDFont+F2"/>
          <w:sz w:val="24"/>
          <w:szCs w:val="24"/>
          <w:lang w:val="hy-AM"/>
        </w:rPr>
        <w:t>ԱԺՈ-002-Ն որոշմամբ հավանության արժանացած Հայաստանի Հանրապետության կառավարության ծրագրի 6</w:t>
      </w:r>
      <w:r w:rsidRPr="00EC755A">
        <w:rPr>
          <w:rFonts w:ascii="Cambria Math" w:eastAsia="CIDFont+F10" w:hAnsi="Cambria Math" w:cs="Cambria Math"/>
          <w:sz w:val="24"/>
          <w:szCs w:val="24"/>
          <w:lang w:val="hy-AM"/>
        </w:rPr>
        <w:t>․</w:t>
      </w:r>
      <w:r w:rsidRPr="00EC755A">
        <w:rPr>
          <w:rFonts w:ascii="GHEA Grapalat" w:eastAsia="CIDFont+F2" w:hAnsi="GHEA Grapalat" w:cs="CIDFont+F2"/>
          <w:sz w:val="24"/>
          <w:szCs w:val="24"/>
          <w:lang w:val="hy-AM"/>
        </w:rPr>
        <w:t>9</w:t>
      </w:r>
      <w:r>
        <w:rPr>
          <w:rFonts w:ascii="GHEA Grapalat" w:eastAsia="CIDFont+F2" w:hAnsi="GHEA Grapalat" w:cs="CIDFont+F2"/>
          <w:sz w:val="24"/>
          <w:szCs w:val="24"/>
          <w:lang w:val="hy-AM"/>
        </w:rPr>
        <w:t xml:space="preserve"> </w:t>
      </w:r>
      <w:r w:rsidRPr="005875EE">
        <w:rPr>
          <w:rFonts w:ascii="GHEA Grapalat" w:eastAsia="CIDFont+F2" w:hAnsi="GHEA Grapalat" w:cs="CIDFont+F2"/>
          <w:sz w:val="24"/>
          <w:szCs w:val="24"/>
          <w:lang w:val="hy-AM"/>
        </w:rPr>
        <w:t>ենթաբաժնի 5-րդ պարբերություն և 10-րդ պարբերության 6-րդ ուղղություն)։</w:t>
      </w:r>
    </w:p>
    <w:p w:rsidR="00F23FB6" w:rsidRPr="006467E1" w:rsidRDefault="00645170" w:rsidP="00F23FB6">
      <w:pPr>
        <w:tabs>
          <w:tab w:val="left" w:pos="567"/>
          <w:tab w:val="left" w:pos="993"/>
        </w:tabs>
        <w:spacing w:after="0" w:line="360" w:lineRule="auto"/>
        <w:jc w:val="both"/>
        <w:rPr>
          <w:rFonts w:ascii="GHEA Grapalat" w:hAnsi="GHEA Grapalat"/>
          <w:b/>
          <w:sz w:val="24"/>
          <w:szCs w:val="24"/>
          <w:lang w:val="hy-AM"/>
        </w:rPr>
      </w:pPr>
      <w:r w:rsidRPr="006467E1">
        <w:rPr>
          <w:rFonts w:ascii="GHEA Grapalat" w:hAnsi="GHEA Grapalat"/>
          <w:b/>
          <w:sz w:val="24"/>
          <w:szCs w:val="24"/>
          <w:lang w:val="hy-AM"/>
        </w:rPr>
        <w:tab/>
        <w:t xml:space="preserve">  6</w:t>
      </w:r>
      <w:r w:rsidRPr="006467E1">
        <w:rPr>
          <w:rFonts w:ascii="MS Mincho" w:eastAsia="MS Mincho" w:hAnsi="MS Mincho" w:cs="MS Mincho" w:hint="eastAsia"/>
          <w:b/>
          <w:sz w:val="24"/>
          <w:szCs w:val="24"/>
          <w:lang w:val="hy-AM"/>
        </w:rPr>
        <w:t>․</w:t>
      </w:r>
      <w:r w:rsidR="00F23FB6" w:rsidRPr="006467E1">
        <w:rPr>
          <w:rFonts w:ascii="GHEA Grapalat" w:hAnsi="GHEA Grapalat"/>
          <w:b/>
          <w:sz w:val="24"/>
          <w:szCs w:val="24"/>
          <w:lang w:val="hy-AM"/>
        </w:rPr>
        <w:t xml:space="preserve"> Նպատակը և ակնկալվող արդյունքը.</w:t>
      </w:r>
    </w:p>
    <w:p w:rsidR="00645170" w:rsidRPr="006467E1" w:rsidRDefault="00F23FB6" w:rsidP="00213A26">
      <w:pPr>
        <w:pStyle w:val="norm"/>
        <w:spacing w:line="360" w:lineRule="auto"/>
        <w:ind w:firstLine="720"/>
        <w:rPr>
          <w:rFonts w:ascii="GHEA Grapalat" w:hAnsi="GHEA Grapalat" w:cs="Arial Armenian"/>
          <w:b/>
          <w:spacing w:val="-8"/>
          <w:sz w:val="24"/>
          <w:szCs w:val="24"/>
          <w:lang w:val="hy-AM"/>
        </w:rPr>
      </w:pPr>
      <w:r w:rsidRPr="006467E1">
        <w:rPr>
          <w:rFonts w:ascii="GHEA Grapalat" w:eastAsiaTheme="minorEastAsia" w:hAnsi="GHEA Grapalat" w:cstheme="minorBidi"/>
          <w:bCs/>
          <w:sz w:val="24"/>
          <w:szCs w:val="24"/>
          <w:lang w:val="hy-AM" w:eastAsia="en-US"/>
        </w:rPr>
        <w:t>Նախագծի ընդունմամբ</w:t>
      </w:r>
      <w:r w:rsidR="00645170" w:rsidRPr="006467E1">
        <w:rPr>
          <w:rFonts w:ascii="GHEA Grapalat" w:eastAsiaTheme="minorEastAsia" w:hAnsi="GHEA Grapalat" w:cstheme="minorBidi"/>
          <w:bCs/>
          <w:sz w:val="24"/>
          <w:szCs w:val="24"/>
          <w:lang w:val="hy-AM" w:eastAsia="en-US"/>
        </w:rPr>
        <w:t xml:space="preserve"> կընդլայնվի սնանկության գործով կառավարչի կողմից </w:t>
      </w:r>
      <w:r w:rsidRPr="006467E1">
        <w:rPr>
          <w:rFonts w:ascii="GHEA Grapalat" w:eastAsiaTheme="minorEastAsia" w:hAnsi="GHEA Grapalat" w:cstheme="minorBidi"/>
          <w:bCs/>
          <w:sz w:val="24"/>
          <w:szCs w:val="24"/>
          <w:lang w:val="hy-AM" w:eastAsia="en-US"/>
        </w:rPr>
        <w:t xml:space="preserve"> </w:t>
      </w:r>
      <w:r w:rsidR="00645170" w:rsidRPr="006467E1">
        <w:rPr>
          <w:rStyle w:val="Strong"/>
          <w:rFonts w:ascii="GHEA Grapalat" w:hAnsi="GHEA Grapalat" w:cs="Sylfaen"/>
          <w:b w:val="0"/>
          <w:color w:val="000000"/>
          <w:sz w:val="24"/>
          <w:szCs w:val="24"/>
          <w:shd w:val="clear" w:color="auto" w:fill="FFFFFF"/>
          <w:lang w:val="hy-AM"/>
        </w:rPr>
        <w:t xml:space="preserve">միասնական էլեկտրոնային տեղեկատվական </w:t>
      </w:r>
      <w:r w:rsidR="000E254F" w:rsidRPr="006467E1">
        <w:rPr>
          <w:rStyle w:val="Strong"/>
          <w:rFonts w:ascii="GHEA Grapalat" w:hAnsi="GHEA Grapalat" w:cs="Sylfaen"/>
          <w:b w:val="0"/>
          <w:color w:val="000000"/>
          <w:sz w:val="24"/>
          <w:szCs w:val="24"/>
          <w:shd w:val="clear" w:color="auto" w:fill="FFFFFF"/>
          <w:lang w:val="hy-AM"/>
        </w:rPr>
        <w:t>համակարգից</w:t>
      </w:r>
      <w:r w:rsidR="00645170" w:rsidRPr="006467E1">
        <w:rPr>
          <w:rFonts w:ascii="GHEA Grapalat" w:hAnsi="GHEA Grapalat"/>
          <w:color w:val="000000"/>
          <w:sz w:val="24"/>
          <w:szCs w:val="24"/>
          <w:shd w:val="clear" w:color="auto" w:fill="FFFFFF"/>
          <w:lang w:val="hy-AM"/>
        </w:rPr>
        <w:t xml:space="preserve"> առցանց դիտարկման ձևով ստացվող տեղեկությունների շրջանակը։</w:t>
      </w:r>
      <w:r w:rsidR="00645170" w:rsidRPr="006467E1">
        <w:rPr>
          <w:rFonts w:ascii="GHEA Grapalat" w:hAnsi="GHEA Grapalat" w:cs="Arial Armenian"/>
          <w:b/>
          <w:spacing w:val="-8"/>
          <w:sz w:val="24"/>
          <w:szCs w:val="24"/>
          <w:lang w:val="hy-AM"/>
        </w:rPr>
        <w:t xml:space="preserve"> </w:t>
      </w:r>
    </w:p>
    <w:p w:rsidR="00F23FB6" w:rsidRPr="007D62CF" w:rsidRDefault="00645170" w:rsidP="00645170">
      <w:pPr>
        <w:pStyle w:val="norm"/>
        <w:spacing w:line="360" w:lineRule="auto"/>
        <w:ind w:left="720" w:firstLine="0"/>
        <w:rPr>
          <w:rFonts w:ascii="GHEA Grapalat" w:eastAsiaTheme="minorEastAsia" w:hAnsi="GHEA Grapalat" w:cstheme="minorBidi"/>
          <w:b/>
          <w:sz w:val="24"/>
          <w:szCs w:val="24"/>
          <w:lang w:val="hy-AM" w:eastAsia="en-US"/>
        </w:rPr>
      </w:pPr>
      <w:r w:rsidRPr="006467E1">
        <w:rPr>
          <w:rFonts w:ascii="GHEA Grapalat" w:hAnsi="GHEA Grapalat" w:cs="Arial Armenian"/>
          <w:b/>
          <w:spacing w:val="-8"/>
          <w:sz w:val="24"/>
          <w:szCs w:val="24"/>
          <w:lang w:val="hy-AM"/>
        </w:rPr>
        <w:t xml:space="preserve"> 7</w:t>
      </w:r>
      <w:r w:rsidR="00F23FB6" w:rsidRPr="007D62CF">
        <w:rPr>
          <w:rFonts w:ascii="GHEA Grapalat" w:eastAsiaTheme="minorEastAsia" w:hAnsi="GHEA Grapalat" w:cstheme="minorBidi"/>
          <w:b/>
          <w:sz w:val="24"/>
          <w:szCs w:val="24"/>
          <w:lang w:val="hy-AM" w:eastAsia="en-US"/>
        </w:rPr>
        <w:t>. Այլ տեղեկություններ</w:t>
      </w:r>
    </w:p>
    <w:p w:rsidR="006848B3" w:rsidRPr="00E52514" w:rsidRDefault="009575CF" w:rsidP="009C7658">
      <w:pPr>
        <w:pStyle w:val="norm"/>
        <w:spacing w:line="360" w:lineRule="auto"/>
        <w:ind w:firstLine="720"/>
        <w:rPr>
          <w:rFonts w:ascii="GHEA Grapalat" w:eastAsiaTheme="minorEastAsia" w:hAnsi="GHEA Grapalat" w:cstheme="minorBidi"/>
          <w:bCs/>
          <w:sz w:val="24"/>
          <w:szCs w:val="24"/>
          <w:lang w:val="hy-AM" w:eastAsia="en-US"/>
        </w:rPr>
      </w:pPr>
      <w:r w:rsidRPr="006467E1">
        <w:rPr>
          <w:rStyle w:val="Strong"/>
          <w:rFonts w:ascii="GHEA Grapalat" w:hAnsi="GHEA Grapalat"/>
          <w:b w:val="0"/>
          <w:color w:val="000000"/>
          <w:sz w:val="24"/>
          <w:szCs w:val="24"/>
          <w:shd w:val="clear" w:color="auto" w:fill="FFFFFF"/>
          <w:lang w:val="hy-AM"/>
        </w:rPr>
        <w:t>«Հայաստանի Հանրապետության կառավարության 2021 թվականի հունիսի 3-ի թիվ 898-</w:t>
      </w:r>
      <w:r w:rsidR="00F65431">
        <w:rPr>
          <w:rStyle w:val="Strong"/>
          <w:rFonts w:ascii="GHEA Grapalat" w:hAnsi="GHEA Grapalat"/>
          <w:b w:val="0"/>
          <w:color w:val="000000"/>
          <w:sz w:val="24"/>
          <w:szCs w:val="24"/>
          <w:shd w:val="clear" w:color="auto" w:fill="FFFFFF"/>
          <w:lang w:val="hy-AM"/>
        </w:rPr>
        <w:t>Ն</w:t>
      </w:r>
      <w:r w:rsidRPr="006467E1">
        <w:rPr>
          <w:rStyle w:val="Strong"/>
          <w:rFonts w:ascii="GHEA Grapalat" w:hAnsi="GHEA Grapalat"/>
          <w:b w:val="0"/>
          <w:color w:val="000000"/>
          <w:sz w:val="24"/>
          <w:szCs w:val="24"/>
          <w:shd w:val="clear" w:color="auto" w:fill="FFFFFF"/>
          <w:lang w:val="hy-AM"/>
        </w:rPr>
        <w:t xml:space="preserve"> որոշման մեջ </w:t>
      </w:r>
      <w:r w:rsidR="00454793">
        <w:rPr>
          <w:rStyle w:val="Strong"/>
          <w:rFonts w:ascii="GHEA Grapalat" w:hAnsi="GHEA Grapalat"/>
          <w:b w:val="0"/>
          <w:color w:val="000000"/>
          <w:sz w:val="24"/>
          <w:szCs w:val="24"/>
          <w:shd w:val="clear" w:color="auto" w:fill="FFFFFF"/>
          <w:lang w:val="hy-AM"/>
        </w:rPr>
        <w:t xml:space="preserve">փոփոխություն և </w:t>
      </w:r>
      <w:r w:rsidRPr="006467E1">
        <w:rPr>
          <w:rStyle w:val="Strong"/>
          <w:rFonts w:ascii="GHEA Grapalat" w:hAnsi="GHEA Grapalat"/>
          <w:b w:val="0"/>
          <w:color w:val="000000"/>
          <w:sz w:val="24"/>
          <w:szCs w:val="24"/>
          <w:shd w:val="clear" w:color="auto" w:fill="FFFFFF"/>
          <w:lang w:val="hy-AM"/>
        </w:rPr>
        <w:t>լրացումներ կատարելու մասին</w:t>
      </w:r>
      <w:r w:rsidRPr="006467E1">
        <w:rPr>
          <w:rFonts w:ascii="GHEA Grapalat" w:hAnsi="GHEA Grapalat" w:cs="Sylfaen"/>
          <w:sz w:val="24"/>
          <w:szCs w:val="24"/>
          <w:lang w:val="hy-AM"/>
        </w:rPr>
        <w:t xml:space="preserve">» ՀՀ կառավարության </w:t>
      </w:r>
      <w:r w:rsidRPr="006467E1">
        <w:rPr>
          <w:rStyle w:val="Strong"/>
          <w:rFonts w:ascii="GHEA Grapalat" w:hAnsi="GHEA Grapalat" w:cs="Sylfaen"/>
          <w:b w:val="0"/>
          <w:color w:val="000000"/>
          <w:sz w:val="24"/>
          <w:szCs w:val="24"/>
          <w:shd w:val="clear" w:color="auto" w:fill="FFFFFF"/>
          <w:lang w:val="hy-AM"/>
        </w:rPr>
        <w:t>որոշման նախագծի</w:t>
      </w:r>
      <w:r w:rsidR="00F23FB6" w:rsidRPr="006467E1">
        <w:rPr>
          <w:rFonts w:ascii="GHEA Grapalat" w:eastAsiaTheme="minorEastAsia" w:hAnsi="GHEA Grapalat" w:cstheme="minorBidi"/>
          <w:bCs/>
          <w:sz w:val="24"/>
          <w:szCs w:val="24"/>
          <w:lang w:val="hy-AM" w:eastAsia="en-US"/>
        </w:rPr>
        <w:t xml:space="preserve"> ընդունման կապակցությամբ պետական կամ տեղական ինքնակառավարման մարմնի բյուջեում եկամուտների և ծախսերի ավելացում կամ նվազեցում չի նախատեսվում:</w:t>
      </w:r>
    </w:p>
    <w:p w:rsidR="009C7658" w:rsidRPr="00E52514" w:rsidRDefault="009C7658" w:rsidP="009C7658">
      <w:pPr>
        <w:pStyle w:val="norm"/>
        <w:spacing w:line="360" w:lineRule="auto"/>
        <w:ind w:firstLine="720"/>
        <w:rPr>
          <w:rFonts w:ascii="GHEA Grapalat" w:hAnsi="GHEA Grapalat" w:cs="Sylfaen"/>
          <w:b/>
          <w:sz w:val="24"/>
          <w:szCs w:val="24"/>
          <w:lang w:val="hy-AM"/>
        </w:rPr>
      </w:pPr>
      <w:bookmarkStart w:id="0" w:name="_GoBack"/>
      <w:bookmarkEnd w:id="0"/>
    </w:p>
    <w:sectPr w:rsidR="009C7658" w:rsidRPr="00E52514" w:rsidSect="00AF25D9">
      <w:pgSz w:w="12240" w:h="15840"/>
      <w:pgMar w:top="990" w:right="760"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DA5" w:rsidRDefault="00197DA5" w:rsidP="00FC5485">
      <w:pPr>
        <w:spacing w:after="0" w:line="240" w:lineRule="auto"/>
      </w:pPr>
      <w:r>
        <w:separator/>
      </w:r>
    </w:p>
  </w:endnote>
  <w:endnote w:type="continuationSeparator" w:id="0">
    <w:p w:rsidR="00197DA5" w:rsidRDefault="00197DA5" w:rsidP="00FC5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IDFont+F2">
    <w:altName w:val="MS Gothic"/>
    <w:panose1 w:val="00000000000000000000"/>
    <w:charset w:val="80"/>
    <w:family w:val="auto"/>
    <w:notTrueType/>
    <w:pitch w:val="default"/>
    <w:sig w:usb0="00000001" w:usb1="080F0000" w:usb2="00000010" w:usb3="00000000" w:csb0="00120000" w:csb1="00000000"/>
  </w:font>
  <w:font w:name="CIDFont+F10">
    <w:altName w:val="Arial Unicode MS"/>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DA5" w:rsidRDefault="00197DA5" w:rsidP="00FC5485">
      <w:pPr>
        <w:spacing w:after="0" w:line="240" w:lineRule="auto"/>
      </w:pPr>
      <w:r>
        <w:separator/>
      </w:r>
    </w:p>
  </w:footnote>
  <w:footnote w:type="continuationSeparator" w:id="0">
    <w:p w:rsidR="00197DA5" w:rsidRDefault="00197DA5" w:rsidP="00FC54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61275"/>
    <w:multiLevelType w:val="hybridMultilevel"/>
    <w:tmpl w:val="55C01F90"/>
    <w:lvl w:ilvl="0" w:tplc="4ED84BB2">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 w15:restartNumberingAfterBreak="0">
    <w:nsid w:val="315374DA"/>
    <w:multiLevelType w:val="hybridMultilevel"/>
    <w:tmpl w:val="27C63390"/>
    <w:lvl w:ilvl="0" w:tplc="3932A270">
      <w:start w:val="1"/>
      <w:numFmt w:val="decimal"/>
      <w:lvlText w:val="%1)"/>
      <w:lvlJc w:val="left"/>
      <w:pPr>
        <w:ind w:left="927" w:hanging="360"/>
      </w:pPr>
      <w:rPr>
        <w:rFonts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B0458FD"/>
    <w:multiLevelType w:val="hybridMultilevel"/>
    <w:tmpl w:val="8F1A5D62"/>
    <w:lvl w:ilvl="0" w:tplc="B63466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BFD0D58"/>
    <w:multiLevelType w:val="hybridMultilevel"/>
    <w:tmpl w:val="6E5E7B62"/>
    <w:lvl w:ilvl="0" w:tplc="006211CE">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D2C07C5"/>
    <w:multiLevelType w:val="hybridMultilevel"/>
    <w:tmpl w:val="D83E46A6"/>
    <w:lvl w:ilvl="0" w:tplc="49441C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9B1214"/>
    <w:multiLevelType w:val="hybridMultilevel"/>
    <w:tmpl w:val="46A473BC"/>
    <w:lvl w:ilvl="0" w:tplc="6A28D79E">
      <w:start w:val="1"/>
      <w:numFmt w:val="decimal"/>
      <w:lvlText w:val="%1."/>
      <w:lvlJc w:val="left"/>
      <w:pPr>
        <w:ind w:left="786" w:hanging="360"/>
      </w:pPr>
      <w:rPr>
        <w:rFonts w:ascii="GHEA Grapalat" w:hAnsi="GHEA Grapalat"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4CE1111D"/>
    <w:multiLevelType w:val="hybridMultilevel"/>
    <w:tmpl w:val="1D3CECFE"/>
    <w:lvl w:ilvl="0" w:tplc="BDF8654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6A7C5598"/>
    <w:multiLevelType w:val="hybridMultilevel"/>
    <w:tmpl w:val="C2B04BF8"/>
    <w:lvl w:ilvl="0" w:tplc="0409000F">
      <w:start w:val="1"/>
      <w:numFmt w:val="decimal"/>
      <w:lvlText w:val="%1."/>
      <w:lvlJc w:val="left"/>
      <w:pPr>
        <w:ind w:left="786"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5"/>
  </w:num>
  <w:num w:numId="5">
    <w:abstractNumId w:val="0"/>
  </w:num>
  <w:num w:numId="6">
    <w:abstractNumId w:val="8"/>
  </w:num>
  <w:num w:numId="7">
    <w:abstractNumId w:val="2"/>
  </w:num>
  <w:num w:numId="8">
    <w:abstractNumId w:val="3"/>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hyphenationZone w:val="141"/>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291D"/>
    <w:rsid w:val="000173CD"/>
    <w:rsid w:val="00024FE6"/>
    <w:rsid w:val="000262C8"/>
    <w:rsid w:val="00026521"/>
    <w:rsid w:val="000270D2"/>
    <w:rsid w:val="00030FC5"/>
    <w:rsid w:val="000336AF"/>
    <w:rsid w:val="000355AB"/>
    <w:rsid w:val="00036E28"/>
    <w:rsid w:val="000400E8"/>
    <w:rsid w:val="0004049E"/>
    <w:rsid w:val="000535A6"/>
    <w:rsid w:val="00053B37"/>
    <w:rsid w:val="00055B3A"/>
    <w:rsid w:val="00055CCE"/>
    <w:rsid w:val="00057E51"/>
    <w:rsid w:val="000605ED"/>
    <w:rsid w:val="00060878"/>
    <w:rsid w:val="00062550"/>
    <w:rsid w:val="0007131B"/>
    <w:rsid w:val="00072B95"/>
    <w:rsid w:val="000749D2"/>
    <w:rsid w:val="0007790B"/>
    <w:rsid w:val="0008448E"/>
    <w:rsid w:val="00085827"/>
    <w:rsid w:val="000864A8"/>
    <w:rsid w:val="00093DB6"/>
    <w:rsid w:val="000A79A8"/>
    <w:rsid w:val="000A7A27"/>
    <w:rsid w:val="000B0A8C"/>
    <w:rsid w:val="000B2082"/>
    <w:rsid w:val="000B40E6"/>
    <w:rsid w:val="000C5A93"/>
    <w:rsid w:val="000D61C4"/>
    <w:rsid w:val="000E1222"/>
    <w:rsid w:val="000E1E64"/>
    <w:rsid w:val="000E254F"/>
    <w:rsid w:val="000E60C5"/>
    <w:rsid w:val="000F0CFC"/>
    <w:rsid w:val="000F50DF"/>
    <w:rsid w:val="001007F7"/>
    <w:rsid w:val="00100DD2"/>
    <w:rsid w:val="00103030"/>
    <w:rsid w:val="001045B6"/>
    <w:rsid w:val="001045D5"/>
    <w:rsid w:val="00107250"/>
    <w:rsid w:val="001239E5"/>
    <w:rsid w:val="00124AAD"/>
    <w:rsid w:val="00131AF1"/>
    <w:rsid w:val="0013582C"/>
    <w:rsid w:val="00137361"/>
    <w:rsid w:val="001443D9"/>
    <w:rsid w:val="00146AE4"/>
    <w:rsid w:val="0015109F"/>
    <w:rsid w:val="0015171D"/>
    <w:rsid w:val="00156BDE"/>
    <w:rsid w:val="00160028"/>
    <w:rsid w:val="0016090E"/>
    <w:rsid w:val="00164B0B"/>
    <w:rsid w:val="001734A0"/>
    <w:rsid w:val="00175DF6"/>
    <w:rsid w:val="00177C55"/>
    <w:rsid w:val="00180744"/>
    <w:rsid w:val="00180D0D"/>
    <w:rsid w:val="00181D99"/>
    <w:rsid w:val="00197DA5"/>
    <w:rsid w:val="001A0B35"/>
    <w:rsid w:val="001A2BFE"/>
    <w:rsid w:val="001A41E0"/>
    <w:rsid w:val="001A7E02"/>
    <w:rsid w:val="001B04FC"/>
    <w:rsid w:val="001B1CF3"/>
    <w:rsid w:val="001B299D"/>
    <w:rsid w:val="001B763F"/>
    <w:rsid w:val="001C1519"/>
    <w:rsid w:val="001C373E"/>
    <w:rsid w:val="001D4C11"/>
    <w:rsid w:val="001D550D"/>
    <w:rsid w:val="001E07FF"/>
    <w:rsid w:val="001E3D3F"/>
    <w:rsid w:val="001E5064"/>
    <w:rsid w:val="001E5156"/>
    <w:rsid w:val="002007BF"/>
    <w:rsid w:val="002076B6"/>
    <w:rsid w:val="00210024"/>
    <w:rsid w:val="002112DF"/>
    <w:rsid w:val="00213A26"/>
    <w:rsid w:val="00214A2B"/>
    <w:rsid w:val="00230166"/>
    <w:rsid w:val="00235E96"/>
    <w:rsid w:val="00237A74"/>
    <w:rsid w:val="00240B3E"/>
    <w:rsid w:val="0024119D"/>
    <w:rsid w:val="002417D7"/>
    <w:rsid w:val="00241E03"/>
    <w:rsid w:val="00242192"/>
    <w:rsid w:val="00245EA9"/>
    <w:rsid w:val="00251EAE"/>
    <w:rsid w:val="0025655F"/>
    <w:rsid w:val="0025754D"/>
    <w:rsid w:val="0026210B"/>
    <w:rsid w:val="00262483"/>
    <w:rsid w:val="00273383"/>
    <w:rsid w:val="002733FC"/>
    <w:rsid w:val="002741A6"/>
    <w:rsid w:val="002802E7"/>
    <w:rsid w:val="002814CD"/>
    <w:rsid w:val="00282B95"/>
    <w:rsid w:val="0029095A"/>
    <w:rsid w:val="0029129F"/>
    <w:rsid w:val="00291AB0"/>
    <w:rsid w:val="00296F79"/>
    <w:rsid w:val="002A0A4A"/>
    <w:rsid w:val="002A1392"/>
    <w:rsid w:val="002A16F0"/>
    <w:rsid w:val="002A3269"/>
    <w:rsid w:val="002B3EEB"/>
    <w:rsid w:val="002B6605"/>
    <w:rsid w:val="002B6B64"/>
    <w:rsid w:val="002C3D33"/>
    <w:rsid w:val="002D04B1"/>
    <w:rsid w:val="002D0BBF"/>
    <w:rsid w:val="002D4285"/>
    <w:rsid w:val="002D43A3"/>
    <w:rsid w:val="002E0555"/>
    <w:rsid w:val="002E2037"/>
    <w:rsid w:val="002E4AD2"/>
    <w:rsid w:val="002E50A7"/>
    <w:rsid w:val="002E67FA"/>
    <w:rsid w:val="002E7AD1"/>
    <w:rsid w:val="002F1A11"/>
    <w:rsid w:val="002F3442"/>
    <w:rsid w:val="002F5CA0"/>
    <w:rsid w:val="002F65A0"/>
    <w:rsid w:val="003005C1"/>
    <w:rsid w:val="00300B2B"/>
    <w:rsid w:val="00305390"/>
    <w:rsid w:val="00306AAB"/>
    <w:rsid w:val="0030755F"/>
    <w:rsid w:val="003108F8"/>
    <w:rsid w:val="00312A70"/>
    <w:rsid w:val="00316A9E"/>
    <w:rsid w:val="00322EBB"/>
    <w:rsid w:val="00334E13"/>
    <w:rsid w:val="003371A8"/>
    <w:rsid w:val="00343950"/>
    <w:rsid w:val="00347B61"/>
    <w:rsid w:val="00354B0B"/>
    <w:rsid w:val="003569D7"/>
    <w:rsid w:val="0035724E"/>
    <w:rsid w:val="0035774A"/>
    <w:rsid w:val="003600D7"/>
    <w:rsid w:val="003727C0"/>
    <w:rsid w:val="00382D66"/>
    <w:rsid w:val="00383805"/>
    <w:rsid w:val="003839BE"/>
    <w:rsid w:val="00384C92"/>
    <w:rsid w:val="00393154"/>
    <w:rsid w:val="00396C81"/>
    <w:rsid w:val="003A2588"/>
    <w:rsid w:val="003A4507"/>
    <w:rsid w:val="003B031A"/>
    <w:rsid w:val="003B24E8"/>
    <w:rsid w:val="003B320C"/>
    <w:rsid w:val="003B6CF1"/>
    <w:rsid w:val="003B7B18"/>
    <w:rsid w:val="003C1D2F"/>
    <w:rsid w:val="003C5635"/>
    <w:rsid w:val="003D67CC"/>
    <w:rsid w:val="003E2612"/>
    <w:rsid w:val="003E2D46"/>
    <w:rsid w:val="003E2E4D"/>
    <w:rsid w:val="003E3239"/>
    <w:rsid w:val="003E3E9A"/>
    <w:rsid w:val="003E6775"/>
    <w:rsid w:val="003E79C3"/>
    <w:rsid w:val="003F142B"/>
    <w:rsid w:val="003F17E7"/>
    <w:rsid w:val="003F53BF"/>
    <w:rsid w:val="003F5EA8"/>
    <w:rsid w:val="003F7352"/>
    <w:rsid w:val="00400650"/>
    <w:rsid w:val="004071C4"/>
    <w:rsid w:val="004079C5"/>
    <w:rsid w:val="004107BD"/>
    <w:rsid w:val="00410CCA"/>
    <w:rsid w:val="00411380"/>
    <w:rsid w:val="00412B7B"/>
    <w:rsid w:val="004130EE"/>
    <w:rsid w:val="0041472E"/>
    <w:rsid w:val="004174C4"/>
    <w:rsid w:val="00424119"/>
    <w:rsid w:val="004243B7"/>
    <w:rsid w:val="00441297"/>
    <w:rsid w:val="0044456A"/>
    <w:rsid w:val="00445117"/>
    <w:rsid w:val="00450468"/>
    <w:rsid w:val="00453B85"/>
    <w:rsid w:val="00454793"/>
    <w:rsid w:val="00455DD0"/>
    <w:rsid w:val="00464D0E"/>
    <w:rsid w:val="00467ABF"/>
    <w:rsid w:val="00481167"/>
    <w:rsid w:val="00482DDD"/>
    <w:rsid w:val="00491B39"/>
    <w:rsid w:val="004948EA"/>
    <w:rsid w:val="004A1FCD"/>
    <w:rsid w:val="004A65F6"/>
    <w:rsid w:val="004B01E9"/>
    <w:rsid w:val="004B0F6E"/>
    <w:rsid w:val="004B56E3"/>
    <w:rsid w:val="004B6173"/>
    <w:rsid w:val="004C13CE"/>
    <w:rsid w:val="004C28FC"/>
    <w:rsid w:val="004C3ED6"/>
    <w:rsid w:val="004C7A44"/>
    <w:rsid w:val="004D21A2"/>
    <w:rsid w:val="004D5D9A"/>
    <w:rsid w:val="004E3A1E"/>
    <w:rsid w:val="004E47E3"/>
    <w:rsid w:val="004E63FF"/>
    <w:rsid w:val="00502A1E"/>
    <w:rsid w:val="0050668B"/>
    <w:rsid w:val="00507005"/>
    <w:rsid w:val="00511C92"/>
    <w:rsid w:val="00516507"/>
    <w:rsid w:val="005221EF"/>
    <w:rsid w:val="005223FB"/>
    <w:rsid w:val="0052291D"/>
    <w:rsid w:val="00522CF2"/>
    <w:rsid w:val="0052356E"/>
    <w:rsid w:val="00524C17"/>
    <w:rsid w:val="005273B7"/>
    <w:rsid w:val="0053306D"/>
    <w:rsid w:val="00537660"/>
    <w:rsid w:val="005402FE"/>
    <w:rsid w:val="005471A0"/>
    <w:rsid w:val="0054730A"/>
    <w:rsid w:val="00553A5A"/>
    <w:rsid w:val="005553E6"/>
    <w:rsid w:val="005577A5"/>
    <w:rsid w:val="005601C4"/>
    <w:rsid w:val="0057431E"/>
    <w:rsid w:val="00577345"/>
    <w:rsid w:val="00577B8A"/>
    <w:rsid w:val="005875C4"/>
    <w:rsid w:val="005875EE"/>
    <w:rsid w:val="00591BC8"/>
    <w:rsid w:val="00595F00"/>
    <w:rsid w:val="005A21C1"/>
    <w:rsid w:val="005A3C82"/>
    <w:rsid w:val="005A5FBA"/>
    <w:rsid w:val="005A69F1"/>
    <w:rsid w:val="005A7A7F"/>
    <w:rsid w:val="005B0F58"/>
    <w:rsid w:val="005B31B9"/>
    <w:rsid w:val="005B6EF4"/>
    <w:rsid w:val="005C0007"/>
    <w:rsid w:val="005C025B"/>
    <w:rsid w:val="005C0912"/>
    <w:rsid w:val="005C0CB5"/>
    <w:rsid w:val="005C5313"/>
    <w:rsid w:val="005C5734"/>
    <w:rsid w:val="005C69D4"/>
    <w:rsid w:val="005D043F"/>
    <w:rsid w:val="005D0B4E"/>
    <w:rsid w:val="005D4D42"/>
    <w:rsid w:val="005D7B80"/>
    <w:rsid w:val="005E00FA"/>
    <w:rsid w:val="005E1580"/>
    <w:rsid w:val="005F1C1D"/>
    <w:rsid w:val="005F7601"/>
    <w:rsid w:val="00601E6A"/>
    <w:rsid w:val="00604366"/>
    <w:rsid w:val="006049B9"/>
    <w:rsid w:val="00604A62"/>
    <w:rsid w:val="00605243"/>
    <w:rsid w:val="006056A0"/>
    <w:rsid w:val="00610E83"/>
    <w:rsid w:val="00612A69"/>
    <w:rsid w:val="006136A4"/>
    <w:rsid w:val="00613EE8"/>
    <w:rsid w:val="00617A4A"/>
    <w:rsid w:val="00623A90"/>
    <w:rsid w:val="00632D4C"/>
    <w:rsid w:val="0063497D"/>
    <w:rsid w:val="00645170"/>
    <w:rsid w:val="00645189"/>
    <w:rsid w:val="006467E1"/>
    <w:rsid w:val="006555DA"/>
    <w:rsid w:val="0065560D"/>
    <w:rsid w:val="006607E5"/>
    <w:rsid w:val="00661303"/>
    <w:rsid w:val="0066478B"/>
    <w:rsid w:val="006658FB"/>
    <w:rsid w:val="00670CDD"/>
    <w:rsid w:val="00681150"/>
    <w:rsid w:val="0068429D"/>
    <w:rsid w:val="006848B3"/>
    <w:rsid w:val="00687D58"/>
    <w:rsid w:val="00687F97"/>
    <w:rsid w:val="00691F66"/>
    <w:rsid w:val="006A1812"/>
    <w:rsid w:val="006A20A8"/>
    <w:rsid w:val="006A515E"/>
    <w:rsid w:val="006B0BEE"/>
    <w:rsid w:val="006C58D7"/>
    <w:rsid w:val="006D23EF"/>
    <w:rsid w:val="006D40C1"/>
    <w:rsid w:val="006E2CCB"/>
    <w:rsid w:val="006E4617"/>
    <w:rsid w:val="006E51B8"/>
    <w:rsid w:val="006F23CE"/>
    <w:rsid w:val="006F495F"/>
    <w:rsid w:val="006F658D"/>
    <w:rsid w:val="006F76A4"/>
    <w:rsid w:val="006F7C9A"/>
    <w:rsid w:val="007017DC"/>
    <w:rsid w:val="007020AA"/>
    <w:rsid w:val="0070752F"/>
    <w:rsid w:val="0071192D"/>
    <w:rsid w:val="007122D8"/>
    <w:rsid w:val="00712A5B"/>
    <w:rsid w:val="00712F1E"/>
    <w:rsid w:val="00715C49"/>
    <w:rsid w:val="007172B0"/>
    <w:rsid w:val="007241EC"/>
    <w:rsid w:val="007400D1"/>
    <w:rsid w:val="00742DC4"/>
    <w:rsid w:val="00743DA1"/>
    <w:rsid w:val="00750BED"/>
    <w:rsid w:val="00751664"/>
    <w:rsid w:val="007535C9"/>
    <w:rsid w:val="00760783"/>
    <w:rsid w:val="00760CB5"/>
    <w:rsid w:val="00761352"/>
    <w:rsid w:val="007663CA"/>
    <w:rsid w:val="0077415B"/>
    <w:rsid w:val="00777D77"/>
    <w:rsid w:val="00781444"/>
    <w:rsid w:val="0078144F"/>
    <w:rsid w:val="00781958"/>
    <w:rsid w:val="00785471"/>
    <w:rsid w:val="00794488"/>
    <w:rsid w:val="007A19CA"/>
    <w:rsid w:val="007A33DF"/>
    <w:rsid w:val="007A4140"/>
    <w:rsid w:val="007A497F"/>
    <w:rsid w:val="007B3F14"/>
    <w:rsid w:val="007C029C"/>
    <w:rsid w:val="007C1DFD"/>
    <w:rsid w:val="007C24E7"/>
    <w:rsid w:val="007C28E1"/>
    <w:rsid w:val="007C5DCD"/>
    <w:rsid w:val="007C5ECD"/>
    <w:rsid w:val="007D0048"/>
    <w:rsid w:val="007D2FC3"/>
    <w:rsid w:val="007D62CF"/>
    <w:rsid w:val="007D6904"/>
    <w:rsid w:val="007E35C6"/>
    <w:rsid w:val="008028C1"/>
    <w:rsid w:val="00805ABE"/>
    <w:rsid w:val="00811425"/>
    <w:rsid w:val="00811BE0"/>
    <w:rsid w:val="0081354E"/>
    <w:rsid w:val="00814687"/>
    <w:rsid w:val="00815A0C"/>
    <w:rsid w:val="008163F3"/>
    <w:rsid w:val="00816AC0"/>
    <w:rsid w:val="00817AB4"/>
    <w:rsid w:val="008219BF"/>
    <w:rsid w:val="008222A5"/>
    <w:rsid w:val="00823A13"/>
    <w:rsid w:val="008266B6"/>
    <w:rsid w:val="008271CC"/>
    <w:rsid w:val="0083040B"/>
    <w:rsid w:val="00830D6A"/>
    <w:rsid w:val="0083198F"/>
    <w:rsid w:val="008367C8"/>
    <w:rsid w:val="008375B4"/>
    <w:rsid w:val="00837E14"/>
    <w:rsid w:val="00845FFD"/>
    <w:rsid w:val="0085207E"/>
    <w:rsid w:val="00856151"/>
    <w:rsid w:val="00857F68"/>
    <w:rsid w:val="00866DFE"/>
    <w:rsid w:val="008771A4"/>
    <w:rsid w:val="0088013A"/>
    <w:rsid w:val="0088022F"/>
    <w:rsid w:val="008862FB"/>
    <w:rsid w:val="00887876"/>
    <w:rsid w:val="00895BA8"/>
    <w:rsid w:val="008A131A"/>
    <w:rsid w:val="008A238E"/>
    <w:rsid w:val="008A4D07"/>
    <w:rsid w:val="008B7AF0"/>
    <w:rsid w:val="008C3E5D"/>
    <w:rsid w:val="008C3FCC"/>
    <w:rsid w:val="008C734E"/>
    <w:rsid w:val="008D10A5"/>
    <w:rsid w:val="008D42EE"/>
    <w:rsid w:val="008E0681"/>
    <w:rsid w:val="008E55C0"/>
    <w:rsid w:val="008E5C17"/>
    <w:rsid w:val="008E6D23"/>
    <w:rsid w:val="008E7F40"/>
    <w:rsid w:val="008F7254"/>
    <w:rsid w:val="0090419B"/>
    <w:rsid w:val="009069CF"/>
    <w:rsid w:val="00910F14"/>
    <w:rsid w:val="00911B08"/>
    <w:rsid w:val="00911EA3"/>
    <w:rsid w:val="0091548B"/>
    <w:rsid w:val="00915AAB"/>
    <w:rsid w:val="00917263"/>
    <w:rsid w:val="009172BD"/>
    <w:rsid w:val="0092206C"/>
    <w:rsid w:val="009246BF"/>
    <w:rsid w:val="00941A17"/>
    <w:rsid w:val="009514FC"/>
    <w:rsid w:val="00952759"/>
    <w:rsid w:val="00952EAA"/>
    <w:rsid w:val="009571C0"/>
    <w:rsid w:val="009575CF"/>
    <w:rsid w:val="009608C7"/>
    <w:rsid w:val="00965970"/>
    <w:rsid w:val="009735AA"/>
    <w:rsid w:val="00973F6C"/>
    <w:rsid w:val="00974E90"/>
    <w:rsid w:val="00975751"/>
    <w:rsid w:val="0098125B"/>
    <w:rsid w:val="009844C5"/>
    <w:rsid w:val="00984EB0"/>
    <w:rsid w:val="009922F5"/>
    <w:rsid w:val="009A1B03"/>
    <w:rsid w:val="009B34DE"/>
    <w:rsid w:val="009B4CAF"/>
    <w:rsid w:val="009B6639"/>
    <w:rsid w:val="009C117B"/>
    <w:rsid w:val="009C39C3"/>
    <w:rsid w:val="009C7658"/>
    <w:rsid w:val="009D0B91"/>
    <w:rsid w:val="009D100D"/>
    <w:rsid w:val="009D3C03"/>
    <w:rsid w:val="009D4A5A"/>
    <w:rsid w:val="009D5515"/>
    <w:rsid w:val="009D5764"/>
    <w:rsid w:val="009E02EC"/>
    <w:rsid w:val="009E05DF"/>
    <w:rsid w:val="00A005DB"/>
    <w:rsid w:val="00A0122C"/>
    <w:rsid w:val="00A05EEC"/>
    <w:rsid w:val="00A13DFD"/>
    <w:rsid w:val="00A14EB8"/>
    <w:rsid w:val="00A17265"/>
    <w:rsid w:val="00A17C7B"/>
    <w:rsid w:val="00A23804"/>
    <w:rsid w:val="00A26151"/>
    <w:rsid w:val="00A31354"/>
    <w:rsid w:val="00A31D9A"/>
    <w:rsid w:val="00A31E68"/>
    <w:rsid w:val="00A34BB2"/>
    <w:rsid w:val="00A34D00"/>
    <w:rsid w:val="00A46B2D"/>
    <w:rsid w:val="00A46B96"/>
    <w:rsid w:val="00A54CBF"/>
    <w:rsid w:val="00A55936"/>
    <w:rsid w:val="00A611DD"/>
    <w:rsid w:val="00A62D28"/>
    <w:rsid w:val="00A655EE"/>
    <w:rsid w:val="00A7060A"/>
    <w:rsid w:val="00A80798"/>
    <w:rsid w:val="00A81C1C"/>
    <w:rsid w:val="00A8375F"/>
    <w:rsid w:val="00A86175"/>
    <w:rsid w:val="00A8707F"/>
    <w:rsid w:val="00A947B2"/>
    <w:rsid w:val="00AA205F"/>
    <w:rsid w:val="00AA4960"/>
    <w:rsid w:val="00AA5984"/>
    <w:rsid w:val="00AB587B"/>
    <w:rsid w:val="00AB6F18"/>
    <w:rsid w:val="00AC69AF"/>
    <w:rsid w:val="00AC6EAA"/>
    <w:rsid w:val="00AD7682"/>
    <w:rsid w:val="00AE1250"/>
    <w:rsid w:val="00AE2309"/>
    <w:rsid w:val="00AE57E6"/>
    <w:rsid w:val="00AF25D9"/>
    <w:rsid w:val="00AF40A2"/>
    <w:rsid w:val="00B007A7"/>
    <w:rsid w:val="00B010BE"/>
    <w:rsid w:val="00B04ADB"/>
    <w:rsid w:val="00B1371F"/>
    <w:rsid w:val="00B17E01"/>
    <w:rsid w:val="00B237AE"/>
    <w:rsid w:val="00B448F7"/>
    <w:rsid w:val="00B5017C"/>
    <w:rsid w:val="00B57C96"/>
    <w:rsid w:val="00B60DAF"/>
    <w:rsid w:val="00B62723"/>
    <w:rsid w:val="00B64ED8"/>
    <w:rsid w:val="00B67F5F"/>
    <w:rsid w:val="00B80077"/>
    <w:rsid w:val="00B81CE4"/>
    <w:rsid w:val="00B835AA"/>
    <w:rsid w:val="00B85428"/>
    <w:rsid w:val="00B92247"/>
    <w:rsid w:val="00BA268A"/>
    <w:rsid w:val="00BB1F4F"/>
    <w:rsid w:val="00BB2724"/>
    <w:rsid w:val="00BB30BF"/>
    <w:rsid w:val="00BC1D78"/>
    <w:rsid w:val="00BC2279"/>
    <w:rsid w:val="00BC5BB6"/>
    <w:rsid w:val="00BC63D8"/>
    <w:rsid w:val="00BD3020"/>
    <w:rsid w:val="00BD3CB5"/>
    <w:rsid w:val="00BD5DAF"/>
    <w:rsid w:val="00BD6D93"/>
    <w:rsid w:val="00BE4FAF"/>
    <w:rsid w:val="00BF03D6"/>
    <w:rsid w:val="00BF0EEA"/>
    <w:rsid w:val="00BF74CB"/>
    <w:rsid w:val="00C00823"/>
    <w:rsid w:val="00C068C6"/>
    <w:rsid w:val="00C1292D"/>
    <w:rsid w:val="00C16041"/>
    <w:rsid w:val="00C169AC"/>
    <w:rsid w:val="00C17327"/>
    <w:rsid w:val="00C20860"/>
    <w:rsid w:val="00C215C7"/>
    <w:rsid w:val="00C22148"/>
    <w:rsid w:val="00C2247F"/>
    <w:rsid w:val="00C32384"/>
    <w:rsid w:val="00C329C8"/>
    <w:rsid w:val="00C34D2A"/>
    <w:rsid w:val="00C35691"/>
    <w:rsid w:val="00C377A9"/>
    <w:rsid w:val="00C41088"/>
    <w:rsid w:val="00C46DAC"/>
    <w:rsid w:val="00C47580"/>
    <w:rsid w:val="00C5372B"/>
    <w:rsid w:val="00C549EB"/>
    <w:rsid w:val="00C5534B"/>
    <w:rsid w:val="00C619B8"/>
    <w:rsid w:val="00C620ED"/>
    <w:rsid w:val="00C62A10"/>
    <w:rsid w:val="00C65DE0"/>
    <w:rsid w:val="00C66F31"/>
    <w:rsid w:val="00C70791"/>
    <w:rsid w:val="00C73BC9"/>
    <w:rsid w:val="00C779E4"/>
    <w:rsid w:val="00C77E80"/>
    <w:rsid w:val="00C80706"/>
    <w:rsid w:val="00C81C98"/>
    <w:rsid w:val="00C83D8F"/>
    <w:rsid w:val="00C85931"/>
    <w:rsid w:val="00C86B17"/>
    <w:rsid w:val="00C9081A"/>
    <w:rsid w:val="00C9546C"/>
    <w:rsid w:val="00CA0E77"/>
    <w:rsid w:val="00CA6959"/>
    <w:rsid w:val="00CB0D13"/>
    <w:rsid w:val="00CB253D"/>
    <w:rsid w:val="00CB78BB"/>
    <w:rsid w:val="00CC3E7E"/>
    <w:rsid w:val="00CD1987"/>
    <w:rsid w:val="00CD4575"/>
    <w:rsid w:val="00CE1BB4"/>
    <w:rsid w:val="00CF26C9"/>
    <w:rsid w:val="00CF67A8"/>
    <w:rsid w:val="00CF7CA9"/>
    <w:rsid w:val="00D03136"/>
    <w:rsid w:val="00D100BF"/>
    <w:rsid w:val="00D101AD"/>
    <w:rsid w:val="00D105D9"/>
    <w:rsid w:val="00D15DE6"/>
    <w:rsid w:val="00D21F68"/>
    <w:rsid w:val="00D22575"/>
    <w:rsid w:val="00D2330B"/>
    <w:rsid w:val="00D25329"/>
    <w:rsid w:val="00D25911"/>
    <w:rsid w:val="00D26EAA"/>
    <w:rsid w:val="00D27D56"/>
    <w:rsid w:val="00D33A3E"/>
    <w:rsid w:val="00D33DF7"/>
    <w:rsid w:val="00D460E3"/>
    <w:rsid w:val="00D50A7A"/>
    <w:rsid w:val="00D559B8"/>
    <w:rsid w:val="00D57259"/>
    <w:rsid w:val="00D677D7"/>
    <w:rsid w:val="00D679F7"/>
    <w:rsid w:val="00D705D9"/>
    <w:rsid w:val="00D71247"/>
    <w:rsid w:val="00D7587D"/>
    <w:rsid w:val="00D8686C"/>
    <w:rsid w:val="00D86E67"/>
    <w:rsid w:val="00D86FDB"/>
    <w:rsid w:val="00D90E08"/>
    <w:rsid w:val="00D92DF8"/>
    <w:rsid w:val="00D92E92"/>
    <w:rsid w:val="00D951D7"/>
    <w:rsid w:val="00D9549F"/>
    <w:rsid w:val="00DA0A6B"/>
    <w:rsid w:val="00DB07D0"/>
    <w:rsid w:val="00DB188F"/>
    <w:rsid w:val="00DB2557"/>
    <w:rsid w:val="00DB25E4"/>
    <w:rsid w:val="00DC1715"/>
    <w:rsid w:val="00DC5800"/>
    <w:rsid w:val="00DC625F"/>
    <w:rsid w:val="00DD4A7D"/>
    <w:rsid w:val="00DE465A"/>
    <w:rsid w:val="00DE647D"/>
    <w:rsid w:val="00DF1852"/>
    <w:rsid w:val="00DF37E1"/>
    <w:rsid w:val="00DF6251"/>
    <w:rsid w:val="00DF70BE"/>
    <w:rsid w:val="00E01481"/>
    <w:rsid w:val="00E06490"/>
    <w:rsid w:val="00E12702"/>
    <w:rsid w:val="00E13AC7"/>
    <w:rsid w:val="00E1786B"/>
    <w:rsid w:val="00E246A2"/>
    <w:rsid w:val="00E247D5"/>
    <w:rsid w:val="00E33B74"/>
    <w:rsid w:val="00E34853"/>
    <w:rsid w:val="00E36CF9"/>
    <w:rsid w:val="00E40101"/>
    <w:rsid w:val="00E40858"/>
    <w:rsid w:val="00E51A36"/>
    <w:rsid w:val="00E52514"/>
    <w:rsid w:val="00E53E46"/>
    <w:rsid w:val="00E70F89"/>
    <w:rsid w:val="00E77556"/>
    <w:rsid w:val="00E81BC3"/>
    <w:rsid w:val="00E9009D"/>
    <w:rsid w:val="00E9050E"/>
    <w:rsid w:val="00E96DFD"/>
    <w:rsid w:val="00EA17F7"/>
    <w:rsid w:val="00EB452D"/>
    <w:rsid w:val="00EB4D00"/>
    <w:rsid w:val="00EB568A"/>
    <w:rsid w:val="00EB67C8"/>
    <w:rsid w:val="00EC2F84"/>
    <w:rsid w:val="00EC4C87"/>
    <w:rsid w:val="00EC755A"/>
    <w:rsid w:val="00ED1AB6"/>
    <w:rsid w:val="00EE3541"/>
    <w:rsid w:val="00EE3C0F"/>
    <w:rsid w:val="00EE3D14"/>
    <w:rsid w:val="00EE7849"/>
    <w:rsid w:val="00EF3631"/>
    <w:rsid w:val="00EF599C"/>
    <w:rsid w:val="00EF61DD"/>
    <w:rsid w:val="00EF6825"/>
    <w:rsid w:val="00EF76C7"/>
    <w:rsid w:val="00F03EE9"/>
    <w:rsid w:val="00F04063"/>
    <w:rsid w:val="00F15F1B"/>
    <w:rsid w:val="00F164DF"/>
    <w:rsid w:val="00F16612"/>
    <w:rsid w:val="00F171E7"/>
    <w:rsid w:val="00F20DF8"/>
    <w:rsid w:val="00F23FB6"/>
    <w:rsid w:val="00F25C7E"/>
    <w:rsid w:val="00F26CED"/>
    <w:rsid w:val="00F40D96"/>
    <w:rsid w:val="00F42D75"/>
    <w:rsid w:val="00F5051C"/>
    <w:rsid w:val="00F53AFF"/>
    <w:rsid w:val="00F55D85"/>
    <w:rsid w:val="00F6110F"/>
    <w:rsid w:val="00F62A56"/>
    <w:rsid w:val="00F65431"/>
    <w:rsid w:val="00F65602"/>
    <w:rsid w:val="00F74ADC"/>
    <w:rsid w:val="00F765E8"/>
    <w:rsid w:val="00F7660B"/>
    <w:rsid w:val="00F83E78"/>
    <w:rsid w:val="00F84EE9"/>
    <w:rsid w:val="00F85682"/>
    <w:rsid w:val="00F86BFE"/>
    <w:rsid w:val="00F872B7"/>
    <w:rsid w:val="00F949B2"/>
    <w:rsid w:val="00F95381"/>
    <w:rsid w:val="00F96E13"/>
    <w:rsid w:val="00FA6852"/>
    <w:rsid w:val="00FA6F9C"/>
    <w:rsid w:val="00FB047B"/>
    <w:rsid w:val="00FB09CF"/>
    <w:rsid w:val="00FB1D84"/>
    <w:rsid w:val="00FB262B"/>
    <w:rsid w:val="00FC35C9"/>
    <w:rsid w:val="00FC5485"/>
    <w:rsid w:val="00FD429F"/>
    <w:rsid w:val="00FD5D53"/>
    <w:rsid w:val="00FE409A"/>
    <w:rsid w:val="00FE480D"/>
    <w:rsid w:val="00FE7E90"/>
    <w:rsid w:val="00FF1229"/>
    <w:rsid w:val="00FF151A"/>
    <w:rsid w:val="00FF429B"/>
    <w:rsid w:val="00FF6534"/>
    <w:rsid w:val="00FF69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92D18E-2821-4848-8E1A-2C56A94A6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D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52291D"/>
    <w:pPr>
      <w:ind w:left="720"/>
      <w:contextualSpacing/>
    </w:pPr>
  </w:style>
  <w:style w:type="character" w:styleId="Strong">
    <w:name w:val="Strong"/>
    <w:basedOn w:val="DefaultParagraphFont"/>
    <w:uiPriority w:val="22"/>
    <w:qFormat/>
    <w:rsid w:val="00DB2557"/>
    <w:rPr>
      <w:b/>
      <w:bCs/>
    </w:rPr>
  </w:style>
  <w:style w:type="paragraph" w:styleId="NormalWeb">
    <w:name w:val="Normal (Web)"/>
    <w:basedOn w:val="Normal"/>
    <w:uiPriority w:val="99"/>
    <w:unhideWhenUsed/>
    <w:rsid w:val="001045D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777D7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FC5485"/>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FC5485"/>
  </w:style>
  <w:style w:type="paragraph" w:styleId="Footer">
    <w:name w:val="footer"/>
    <w:basedOn w:val="Normal"/>
    <w:link w:val="FooterChar"/>
    <w:uiPriority w:val="99"/>
    <w:semiHidden/>
    <w:unhideWhenUsed/>
    <w:rsid w:val="00FC5485"/>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FC5485"/>
  </w:style>
  <w:style w:type="paragraph" w:customStyle="1" w:styleId="norm">
    <w:name w:val="norm"/>
    <w:basedOn w:val="Normal"/>
    <w:link w:val="normChar"/>
    <w:rsid w:val="00C80706"/>
    <w:pPr>
      <w:spacing w:after="0" w:line="480" w:lineRule="auto"/>
      <w:ind w:firstLine="709"/>
      <w:jc w:val="both"/>
    </w:pPr>
    <w:rPr>
      <w:rFonts w:ascii="Arial Armenian" w:eastAsia="Times New Roman" w:hAnsi="Arial Armenian" w:cs="Times New Roman"/>
      <w:szCs w:val="20"/>
      <w:lang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C80706"/>
  </w:style>
  <w:style w:type="paragraph" w:styleId="BalloonText">
    <w:name w:val="Balloon Text"/>
    <w:basedOn w:val="Normal"/>
    <w:link w:val="BalloonTextChar"/>
    <w:uiPriority w:val="99"/>
    <w:semiHidden/>
    <w:unhideWhenUsed/>
    <w:rsid w:val="005D04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43F"/>
    <w:rPr>
      <w:rFonts w:ascii="Tahoma" w:hAnsi="Tahoma" w:cs="Tahoma"/>
      <w:sz w:val="16"/>
      <w:szCs w:val="16"/>
    </w:rPr>
  </w:style>
  <w:style w:type="paragraph" w:customStyle="1" w:styleId="DefaultParagraphFontParaChar">
    <w:name w:val="Default Paragraph Font Para Char"/>
    <w:basedOn w:val="Normal"/>
    <w:locked/>
    <w:rsid w:val="005D043F"/>
    <w:pPr>
      <w:spacing w:after="160" w:line="240" w:lineRule="auto"/>
    </w:pPr>
    <w:rPr>
      <w:rFonts w:ascii="Verdana" w:eastAsia="Batang" w:hAnsi="Verdana" w:cs="Verdana"/>
      <w:sz w:val="24"/>
      <w:szCs w:val="24"/>
      <w:lang w:val="en-GB"/>
    </w:rPr>
  </w:style>
  <w:style w:type="paragraph" w:styleId="NoSpacing">
    <w:name w:val="No Spacing"/>
    <w:link w:val="NoSpacingChar"/>
    <w:qFormat/>
    <w:rsid w:val="00A46B96"/>
    <w:pPr>
      <w:autoSpaceDE w:val="0"/>
      <w:autoSpaceDN w:val="0"/>
      <w:adjustRightInd w:val="0"/>
      <w:spacing w:after="0" w:line="240" w:lineRule="auto"/>
    </w:pPr>
    <w:rPr>
      <w:rFonts w:ascii="Times Armenian" w:eastAsia="Times New Roman" w:hAnsi="Times Armenian" w:cs="Times Armenian"/>
      <w:sz w:val="24"/>
      <w:szCs w:val="24"/>
      <w:lang w:val="ru-RU" w:eastAsia="ru-RU"/>
    </w:rPr>
  </w:style>
  <w:style w:type="character" w:customStyle="1" w:styleId="NoSpacingChar">
    <w:name w:val="No Spacing Char"/>
    <w:link w:val="NoSpacing"/>
    <w:locked/>
    <w:rsid w:val="00A46B96"/>
    <w:rPr>
      <w:rFonts w:ascii="Times Armenian" w:eastAsia="Times New Roman" w:hAnsi="Times Armenian" w:cs="Times Armenian"/>
      <w:sz w:val="24"/>
      <w:szCs w:val="24"/>
      <w:lang w:val="ru-RU" w:eastAsia="ru-RU"/>
    </w:rPr>
  </w:style>
  <w:style w:type="character" w:styleId="Emphasis">
    <w:name w:val="Emphasis"/>
    <w:basedOn w:val="DefaultParagraphFont"/>
    <w:uiPriority w:val="20"/>
    <w:qFormat/>
    <w:rsid w:val="00AC69AF"/>
    <w:rPr>
      <w:i/>
      <w:iCs/>
    </w:rPr>
  </w:style>
  <w:style w:type="character" w:styleId="CommentReference">
    <w:name w:val="annotation reference"/>
    <w:basedOn w:val="DefaultParagraphFont"/>
    <w:uiPriority w:val="99"/>
    <w:semiHidden/>
    <w:unhideWhenUsed/>
    <w:rsid w:val="00C549EB"/>
    <w:rPr>
      <w:sz w:val="16"/>
      <w:szCs w:val="16"/>
    </w:rPr>
  </w:style>
  <w:style w:type="paragraph" w:styleId="CommentText">
    <w:name w:val="annotation text"/>
    <w:basedOn w:val="Normal"/>
    <w:link w:val="CommentTextChar"/>
    <w:uiPriority w:val="99"/>
    <w:semiHidden/>
    <w:unhideWhenUsed/>
    <w:rsid w:val="00C549EB"/>
    <w:pPr>
      <w:spacing w:line="240" w:lineRule="auto"/>
    </w:pPr>
    <w:rPr>
      <w:sz w:val="20"/>
      <w:szCs w:val="20"/>
    </w:rPr>
  </w:style>
  <w:style w:type="character" w:customStyle="1" w:styleId="CommentTextChar">
    <w:name w:val="Comment Text Char"/>
    <w:basedOn w:val="DefaultParagraphFont"/>
    <w:link w:val="CommentText"/>
    <w:uiPriority w:val="99"/>
    <w:semiHidden/>
    <w:rsid w:val="00C549EB"/>
    <w:rPr>
      <w:sz w:val="20"/>
      <w:szCs w:val="20"/>
    </w:rPr>
  </w:style>
  <w:style w:type="paragraph" w:styleId="CommentSubject">
    <w:name w:val="annotation subject"/>
    <w:basedOn w:val="CommentText"/>
    <w:next w:val="CommentText"/>
    <w:link w:val="CommentSubjectChar"/>
    <w:uiPriority w:val="99"/>
    <w:semiHidden/>
    <w:unhideWhenUsed/>
    <w:rsid w:val="00C549EB"/>
    <w:rPr>
      <w:b/>
      <w:bCs/>
    </w:rPr>
  </w:style>
  <w:style w:type="character" w:customStyle="1" w:styleId="CommentSubjectChar">
    <w:name w:val="Comment Subject Char"/>
    <w:basedOn w:val="CommentTextChar"/>
    <w:link w:val="CommentSubject"/>
    <w:uiPriority w:val="99"/>
    <w:semiHidden/>
    <w:rsid w:val="00C549EB"/>
    <w:rPr>
      <w:b/>
      <w:bCs/>
      <w:sz w:val="20"/>
      <w:szCs w:val="20"/>
    </w:rPr>
  </w:style>
  <w:style w:type="paragraph" w:styleId="EndnoteText">
    <w:name w:val="endnote text"/>
    <w:basedOn w:val="Normal"/>
    <w:link w:val="EndnoteTextChar"/>
    <w:uiPriority w:val="99"/>
    <w:semiHidden/>
    <w:unhideWhenUsed/>
    <w:rsid w:val="002076B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076B6"/>
    <w:rPr>
      <w:sz w:val="20"/>
      <w:szCs w:val="20"/>
    </w:rPr>
  </w:style>
  <w:style w:type="character" w:styleId="EndnoteReference">
    <w:name w:val="endnote reference"/>
    <w:basedOn w:val="DefaultParagraphFont"/>
    <w:uiPriority w:val="99"/>
    <w:semiHidden/>
    <w:unhideWhenUsed/>
    <w:rsid w:val="002076B6"/>
    <w:rPr>
      <w:vertAlign w:val="superscript"/>
    </w:rPr>
  </w:style>
  <w:style w:type="paragraph" w:styleId="FootnoteText">
    <w:name w:val="footnote text"/>
    <w:basedOn w:val="Normal"/>
    <w:link w:val="FootnoteTextChar"/>
    <w:uiPriority w:val="99"/>
    <w:semiHidden/>
    <w:unhideWhenUsed/>
    <w:rsid w:val="00AF25D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25D9"/>
    <w:rPr>
      <w:sz w:val="20"/>
      <w:szCs w:val="20"/>
    </w:rPr>
  </w:style>
  <w:style w:type="character" w:styleId="FootnoteReference">
    <w:name w:val="footnote reference"/>
    <w:basedOn w:val="DefaultParagraphFont"/>
    <w:uiPriority w:val="99"/>
    <w:semiHidden/>
    <w:unhideWhenUsed/>
    <w:rsid w:val="00AF25D9"/>
    <w:rPr>
      <w:vertAlign w:val="superscript"/>
    </w:rPr>
  </w:style>
  <w:style w:type="character" w:customStyle="1" w:styleId="normChar">
    <w:name w:val="norm Char"/>
    <w:link w:val="norm"/>
    <w:locked/>
    <w:rsid w:val="00645170"/>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039387">
      <w:bodyDiv w:val="1"/>
      <w:marLeft w:val="0"/>
      <w:marRight w:val="0"/>
      <w:marTop w:val="0"/>
      <w:marBottom w:val="0"/>
      <w:divBdr>
        <w:top w:val="none" w:sz="0" w:space="0" w:color="auto"/>
        <w:left w:val="none" w:sz="0" w:space="0" w:color="auto"/>
        <w:bottom w:val="none" w:sz="0" w:space="0" w:color="auto"/>
        <w:right w:val="none" w:sz="0" w:space="0" w:color="auto"/>
      </w:divBdr>
    </w:div>
    <w:div w:id="127475623">
      <w:bodyDiv w:val="1"/>
      <w:marLeft w:val="0"/>
      <w:marRight w:val="0"/>
      <w:marTop w:val="0"/>
      <w:marBottom w:val="0"/>
      <w:divBdr>
        <w:top w:val="none" w:sz="0" w:space="0" w:color="auto"/>
        <w:left w:val="none" w:sz="0" w:space="0" w:color="auto"/>
        <w:bottom w:val="none" w:sz="0" w:space="0" w:color="auto"/>
        <w:right w:val="none" w:sz="0" w:space="0" w:color="auto"/>
      </w:divBdr>
    </w:div>
    <w:div w:id="229115612">
      <w:bodyDiv w:val="1"/>
      <w:marLeft w:val="0"/>
      <w:marRight w:val="0"/>
      <w:marTop w:val="0"/>
      <w:marBottom w:val="0"/>
      <w:divBdr>
        <w:top w:val="none" w:sz="0" w:space="0" w:color="auto"/>
        <w:left w:val="none" w:sz="0" w:space="0" w:color="auto"/>
        <w:bottom w:val="none" w:sz="0" w:space="0" w:color="auto"/>
        <w:right w:val="none" w:sz="0" w:space="0" w:color="auto"/>
      </w:divBdr>
    </w:div>
    <w:div w:id="360667327">
      <w:bodyDiv w:val="1"/>
      <w:marLeft w:val="0"/>
      <w:marRight w:val="0"/>
      <w:marTop w:val="0"/>
      <w:marBottom w:val="0"/>
      <w:divBdr>
        <w:top w:val="none" w:sz="0" w:space="0" w:color="auto"/>
        <w:left w:val="none" w:sz="0" w:space="0" w:color="auto"/>
        <w:bottom w:val="none" w:sz="0" w:space="0" w:color="auto"/>
        <w:right w:val="none" w:sz="0" w:space="0" w:color="auto"/>
      </w:divBdr>
    </w:div>
    <w:div w:id="451247709">
      <w:bodyDiv w:val="1"/>
      <w:marLeft w:val="0"/>
      <w:marRight w:val="0"/>
      <w:marTop w:val="0"/>
      <w:marBottom w:val="0"/>
      <w:divBdr>
        <w:top w:val="none" w:sz="0" w:space="0" w:color="auto"/>
        <w:left w:val="none" w:sz="0" w:space="0" w:color="auto"/>
        <w:bottom w:val="none" w:sz="0" w:space="0" w:color="auto"/>
        <w:right w:val="none" w:sz="0" w:space="0" w:color="auto"/>
      </w:divBdr>
    </w:div>
    <w:div w:id="821048725">
      <w:bodyDiv w:val="1"/>
      <w:marLeft w:val="0"/>
      <w:marRight w:val="0"/>
      <w:marTop w:val="0"/>
      <w:marBottom w:val="0"/>
      <w:divBdr>
        <w:top w:val="none" w:sz="0" w:space="0" w:color="auto"/>
        <w:left w:val="none" w:sz="0" w:space="0" w:color="auto"/>
        <w:bottom w:val="none" w:sz="0" w:space="0" w:color="auto"/>
        <w:right w:val="none" w:sz="0" w:space="0" w:color="auto"/>
      </w:divBdr>
    </w:div>
    <w:div w:id="1067260630">
      <w:bodyDiv w:val="1"/>
      <w:marLeft w:val="0"/>
      <w:marRight w:val="0"/>
      <w:marTop w:val="0"/>
      <w:marBottom w:val="0"/>
      <w:divBdr>
        <w:top w:val="none" w:sz="0" w:space="0" w:color="auto"/>
        <w:left w:val="none" w:sz="0" w:space="0" w:color="auto"/>
        <w:bottom w:val="none" w:sz="0" w:space="0" w:color="auto"/>
        <w:right w:val="none" w:sz="0" w:space="0" w:color="auto"/>
      </w:divBdr>
    </w:div>
    <w:div w:id="1218274825">
      <w:bodyDiv w:val="1"/>
      <w:marLeft w:val="0"/>
      <w:marRight w:val="0"/>
      <w:marTop w:val="0"/>
      <w:marBottom w:val="0"/>
      <w:divBdr>
        <w:top w:val="none" w:sz="0" w:space="0" w:color="auto"/>
        <w:left w:val="none" w:sz="0" w:space="0" w:color="auto"/>
        <w:bottom w:val="none" w:sz="0" w:space="0" w:color="auto"/>
        <w:right w:val="none" w:sz="0" w:space="0" w:color="auto"/>
      </w:divBdr>
    </w:div>
    <w:div w:id="1236430570">
      <w:bodyDiv w:val="1"/>
      <w:marLeft w:val="0"/>
      <w:marRight w:val="0"/>
      <w:marTop w:val="0"/>
      <w:marBottom w:val="0"/>
      <w:divBdr>
        <w:top w:val="none" w:sz="0" w:space="0" w:color="auto"/>
        <w:left w:val="none" w:sz="0" w:space="0" w:color="auto"/>
        <w:bottom w:val="none" w:sz="0" w:space="0" w:color="auto"/>
        <w:right w:val="none" w:sz="0" w:space="0" w:color="auto"/>
      </w:divBdr>
    </w:div>
    <w:div w:id="1711615309">
      <w:bodyDiv w:val="1"/>
      <w:marLeft w:val="0"/>
      <w:marRight w:val="0"/>
      <w:marTop w:val="0"/>
      <w:marBottom w:val="0"/>
      <w:divBdr>
        <w:top w:val="none" w:sz="0" w:space="0" w:color="auto"/>
        <w:left w:val="none" w:sz="0" w:space="0" w:color="auto"/>
        <w:bottom w:val="none" w:sz="0" w:space="0" w:color="auto"/>
        <w:right w:val="none" w:sz="0" w:space="0" w:color="auto"/>
      </w:divBdr>
    </w:div>
    <w:div w:id="1756785510">
      <w:bodyDiv w:val="1"/>
      <w:marLeft w:val="0"/>
      <w:marRight w:val="0"/>
      <w:marTop w:val="0"/>
      <w:marBottom w:val="0"/>
      <w:divBdr>
        <w:top w:val="none" w:sz="0" w:space="0" w:color="auto"/>
        <w:left w:val="none" w:sz="0" w:space="0" w:color="auto"/>
        <w:bottom w:val="none" w:sz="0" w:space="0" w:color="auto"/>
        <w:right w:val="none" w:sz="0" w:space="0" w:color="auto"/>
      </w:divBdr>
    </w:div>
    <w:div w:id="1968320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ABA89D-A9AE-4999-A1DB-9473659EA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7</Pages>
  <Words>1802</Words>
  <Characters>10276</Characters>
  <Application>Microsoft Office Word</Application>
  <DocSecurity>0</DocSecurity>
  <Lines>85</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keywords>https://mul2.gov.am/tasks/663502/oneclick/9d0519246befe911a4a55c7ac1efe69f400263c5ac39bb467eef90348f971817.docx?token=42ac6b4db814b81ec93314b49bfdf5e4</cp:keywords>
  <cp:lastModifiedBy>Zaliko Barseghyan</cp:lastModifiedBy>
  <cp:revision>422</cp:revision>
  <cp:lastPrinted>2021-09-22T06:36:00Z</cp:lastPrinted>
  <dcterms:created xsi:type="dcterms:W3CDTF">2021-05-24T14:22:00Z</dcterms:created>
  <dcterms:modified xsi:type="dcterms:W3CDTF">2022-08-24T14:45:00Z</dcterms:modified>
</cp:coreProperties>
</file>