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7CE" w:rsidRPr="007D1EDE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D1EDE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2467CE" w:rsidRPr="007D1EDE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D1EDE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2467CE" w:rsidRPr="007D1EDE" w:rsidRDefault="002467CE" w:rsidP="00CE7A3D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D1EDE">
        <w:rPr>
          <w:rFonts w:ascii="GHEA Grapalat" w:hAnsi="GHEA Grapalat"/>
          <w:b/>
          <w:sz w:val="24"/>
          <w:szCs w:val="24"/>
        </w:rPr>
        <w:t>ԱՄՓՈՓԱԹԵՐԹ</w:t>
      </w:r>
      <w:r w:rsidRPr="007D1EDE">
        <w:rPr>
          <w:rFonts w:ascii="Courier New" w:hAnsi="Courier New" w:cs="Courier New"/>
          <w:b/>
          <w:sz w:val="24"/>
          <w:szCs w:val="24"/>
        </w:rPr>
        <w:t> </w:t>
      </w:r>
    </w:p>
    <w:p w:rsidR="009334A8" w:rsidRPr="007D1EDE" w:rsidRDefault="009334A8" w:rsidP="00CE7A3D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</w:pPr>
      <w:r w:rsidRPr="007D1E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«ՀԱՄԱՅՆՔԱՅԻՆ ՄԱՍՀԱՆՈՒՄՆԵՐԻ ԾԱԽՍՄԱՆ ԾՐԱԳՐՈՎ ՆԱԽԱՏԵՍՎԱԾ ՄԻՋՈՑԱՌՈՒՄՆԵՐԻ ՈՒՂՂՈՒԹՅՈՒՆՆԵՐԸ, ԴՐԱՆՑ ԱՌԱՋՆԱՀԵՐԹՈՒԹՅՈՒՆՆԵՐԸ ՀԱՍՏԱՏԵԼՈՒ ՄԱՍԻՆ» ՀՀ ԿԱՌԱՎԱՐՈՒԹՅԱՆ ՈՐՈՇՄԱՆ ՆԱԽԱԳԾԻ ՎԵՐԱԲԵՐՅԱԼ ՆԵՐԿԱՅԱՑՐԱԾ ԱՌԱՋԱՐԿՈՒԹՅՈՒՆՆԵՐԻ</w:t>
      </w:r>
    </w:p>
    <w:p w:rsidR="002467CE" w:rsidRPr="007D1EDE" w:rsidRDefault="002467CE" w:rsidP="00CE7A3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D1EDE">
        <w:rPr>
          <w:rFonts w:ascii="Courier New" w:eastAsia="Times New Roman" w:hAnsi="Courier New" w:cs="Courier New"/>
          <w:color w:val="000000"/>
          <w:sz w:val="24"/>
          <w:szCs w:val="24"/>
          <w:lang w:val="en-US"/>
        </w:rPr>
        <w:t>     </w:t>
      </w:r>
      <w:r w:rsidRPr="007D1EDE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7D1EDE">
        <w:rPr>
          <w:rFonts w:ascii="Courier New" w:eastAsia="Times New Roman" w:hAnsi="Courier New" w:cs="Courier New"/>
          <w:color w:val="000000"/>
          <w:sz w:val="24"/>
          <w:szCs w:val="24"/>
          <w:lang w:val="en-US"/>
        </w:rPr>
        <w:t> </w:t>
      </w:r>
    </w:p>
    <w:tbl>
      <w:tblPr>
        <w:tblW w:w="12837" w:type="dxa"/>
        <w:jc w:val="center"/>
        <w:tblCellSpacing w:w="0" w:type="dxa"/>
        <w:tblInd w:w="-1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5860"/>
        <w:gridCol w:w="2237"/>
      </w:tblGrid>
      <w:tr w:rsidR="002467CE" w:rsidRPr="007D1EDE" w:rsidTr="00EA184F">
        <w:trPr>
          <w:trHeight w:val="202"/>
          <w:tblCellSpacing w:w="0" w:type="dxa"/>
          <w:jc w:val="center"/>
        </w:trPr>
        <w:tc>
          <w:tcPr>
            <w:tcW w:w="10600" w:type="dxa"/>
            <w:gridSpan w:val="2"/>
            <w:vMerge w:val="restart"/>
            <w:shd w:val="clear" w:color="auto" w:fill="D0D0D0"/>
            <w:hideMark/>
          </w:tcPr>
          <w:p w:rsidR="00125ACF" w:rsidRPr="007D1EDE" w:rsidRDefault="002467CE" w:rsidP="00125ACF">
            <w:pPr>
              <w:spacing w:after="0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</w:pPr>
            <w:r w:rsidRPr="007D1ED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en-US"/>
              </w:rPr>
              <w:t> </w:t>
            </w:r>
            <w:r w:rsidR="00A45D73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1</w:t>
            </w:r>
            <w:r w:rsidR="00AA039A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. </w:t>
            </w:r>
            <w:r w:rsidR="00AA039A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ՀՀ</w:t>
            </w:r>
            <w:r w:rsidR="00AA039A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="00125ACF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ՎԱՐՉԱՊԵՏԻ</w:t>
            </w:r>
            <w:r w:rsidR="00125ACF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="00125ACF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ԱՇԽԱՏԱԿԱԶՄԻ</w:t>
            </w:r>
          </w:p>
          <w:p w:rsidR="00125ACF" w:rsidRPr="007D1EDE" w:rsidRDefault="00125ACF" w:rsidP="00125ACF">
            <w:pPr>
              <w:spacing w:after="0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</w:pP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ՏԱՐԱԾՔԱՅԻՆ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ԶԱՐԳԱՑՄԱՆ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ԵՎ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ՇՐՋԱԿԱ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ՄԻՋԱՎԱՅՐԻ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ՀԱՐՑԵՐԻ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ՎԱՐՉՈՒԹՅՈՒՆ</w:t>
            </w:r>
          </w:p>
          <w:p w:rsidR="00AA039A" w:rsidRPr="007D1EDE" w:rsidRDefault="00AA039A" w:rsidP="00125ACF">
            <w:pPr>
              <w:spacing w:before="100" w:beforeAutospacing="1" w:after="100" w:afterAutospacing="1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</w:pPr>
          </w:p>
          <w:p w:rsidR="002467CE" w:rsidRPr="007D1EDE" w:rsidRDefault="002467CE" w:rsidP="00125ACF">
            <w:pPr>
              <w:spacing w:before="100" w:beforeAutospacing="1" w:after="100" w:afterAutospacing="1"/>
              <w:ind w:left="167" w:right="143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7D1EDE" w:rsidRDefault="00AE3B05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16</w:t>
            </w:r>
            <w:r w:rsidR="002467CE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="00A45D73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</w:t>
            </w: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8</w:t>
            </w:r>
            <w:r w:rsidR="00A45D73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.2022</w:t>
            </w:r>
            <w:r w:rsidR="00AA039A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2467CE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թ.</w:t>
            </w:r>
          </w:p>
        </w:tc>
      </w:tr>
      <w:tr w:rsidR="002467CE" w:rsidRPr="007D1EDE" w:rsidTr="00B85F6F">
        <w:trPr>
          <w:trHeight w:val="352"/>
          <w:tblCellSpacing w:w="0" w:type="dxa"/>
          <w:jc w:val="center"/>
        </w:trPr>
        <w:tc>
          <w:tcPr>
            <w:tcW w:w="10600" w:type="dxa"/>
            <w:gridSpan w:val="2"/>
            <w:vMerge/>
            <w:shd w:val="clear" w:color="auto" w:fill="FFFFFF"/>
            <w:vAlign w:val="center"/>
            <w:hideMark/>
          </w:tcPr>
          <w:p w:rsidR="002467CE" w:rsidRPr="007D1EDE" w:rsidRDefault="002467CE" w:rsidP="00125ACF">
            <w:pPr>
              <w:spacing w:after="0"/>
              <w:ind w:left="167" w:right="14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7D1EDE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AE3B05" w:rsidRPr="007D1ED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02/12.23/26890-2022</w:t>
            </w:r>
          </w:p>
        </w:tc>
      </w:tr>
      <w:tr w:rsidR="00EE20A2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EE20A2" w:rsidRPr="007D1EDE" w:rsidRDefault="002E6676" w:rsidP="002E6676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af-ZA"/>
              </w:rPr>
              <w:t xml:space="preserve">Անհրաժեշտ է միմյանց համապատասխանեցնել և ներդաշնակեցնել Նախագծի հավելվածի </w:t>
            </w:r>
            <w:r w:rsidRPr="007D1EDE">
              <w:rPr>
                <w:rFonts w:ascii="GHEA Grapalat" w:hAnsi="GHEA Grapalat" w:cs="Sylfaen"/>
                <w:bCs/>
                <w:noProof/>
                <w:lang w:val="af-ZA"/>
              </w:rPr>
              <w:t xml:space="preserve">(այսուհետ՝ հավելված) </w:t>
            </w:r>
            <w:r w:rsidRPr="007D1EDE">
              <w:rPr>
                <w:rFonts w:ascii="GHEA Grapalat" w:hAnsi="GHEA Grapalat"/>
                <w:lang w:val="af-ZA"/>
              </w:rPr>
              <w:t>1-ին կետով ներկայացված՝ հ</w:t>
            </w:r>
            <w:r w:rsidRPr="007D1EDE">
              <w:rPr>
                <w:rFonts w:ascii="GHEA Grapalat" w:hAnsi="GHEA Grapalat" w:cs="Sylfaen"/>
                <w:lang w:val="hy-AM"/>
              </w:rPr>
              <w:t>ամայնքային մասհանումների ծախսման ծրագրով նախատեսված միջոցառումների ուղղություններն</w:t>
            </w:r>
            <w:r w:rsidRPr="007D1EDE">
              <w:rPr>
                <w:rFonts w:ascii="GHEA Grapalat" w:hAnsi="GHEA Grapalat"/>
                <w:lang w:val="af-ZA"/>
              </w:rPr>
              <w:t xml:space="preserve"> ու 2-րդ կետով ներկայացված՝ հ</w:t>
            </w:r>
            <w:r w:rsidRPr="007D1EDE">
              <w:rPr>
                <w:rFonts w:ascii="GHEA Grapalat" w:hAnsi="GHEA Grapalat" w:cs="Sylfaen"/>
                <w:color w:val="000000"/>
                <w:lang w:val="hy-AM"/>
              </w:rPr>
              <w:t>ամայնքային մասհանումների ծախսման ծրագրով նախատեսված միջոցառումների առաջնահերթությունները</w:t>
            </w:r>
            <w:r w:rsidRPr="007D1EDE">
              <w:rPr>
                <w:rFonts w:ascii="GHEA Grapalat" w:hAnsi="GHEA Grapalat" w:cs="Sylfaen"/>
                <w:color w:val="000000"/>
              </w:rPr>
              <w:t>՝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ինչպես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lastRenderedPageBreak/>
              <w:t>խմբագրական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Pr="007D1EDE">
              <w:rPr>
                <w:rFonts w:ascii="GHEA Grapalat" w:hAnsi="GHEA Grapalat" w:cs="Sylfaen"/>
                <w:color w:val="000000"/>
              </w:rPr>
              <w:t>այնպես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էլ՝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բովանդակային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առումներով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:  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AC4F84" w:rsidRPr="007D1EDE" w:rsidRDefault="00874B16" w:rsidP="00874B16">
            <w:pPr>
              <w:pStyle w:val="ListParagraph"/>
              <w:numPr>
                <w:ilvl w:val="0"/>
                <w:numId w:val="31"/>
              </w:numPr>
              <w:ind w:right="143"/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7D1EDE">
              <w:rPr>
                <w:rFonts w:ascii="GHEA Grapalat" w:hAnsi="GHEA Grapalat"/>
                <w:b/>
                <w:color w:val="000000"/>
                <w:lang w:val="en-US"/>
              </w:rPr>
              <w:lastRenderedPageBreak/>
              <w:t>Ընդունվել</w:t>
            </w:r>
            <w:proofErr w:type="spellEnd"/>
            <w:r w:rsidRPr="007D1EDE">
              <w:rPr>
                <w:rFonts w:ascii="GHEA Grapalat" w:hAnsi="GHEA Grapalat"/>
                <w:b/>
                <w:color w:val="000000"/>
                <w:lang w:val="en-US"/>
              </w:rPr>
              <w:t xml:space="preserve"> է:</w:t>
            </w:r>
          </w:p>
          <w:p w:rsidR="001744B6" w:rsidRPr="007D1EDE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</w:p>
          <w:p w:rsidR="00EF3B62" w:rsidRPr="007D1EDE" w:rsidRDefault="002E6676" w:rsidP="007D4CB8">
            <w:pPr>
              <w:pStyle w:val="ListParagraph"/>
              <w:spacing w:line="360" w:lineRule="auto"/>
              <w:ind w:left="197" w:right="143" w:firstLine="36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7D1EDE">
              <w:rPr>
                <w:rFonts w:ascii="GHEA Grapalat" w:hAnsi="GHEA Grapalat"/>
                <w:lang w:val="hy-AM"/>
              </w:rPr>
              <w:t xml:space="preserve">Նախագծի հավելվածի 1-ին կետով ներկայացված՝ համայնքային մասհանումների ծախսման ծրագրով նախատեսված միջոցառումների ուղղությունները </w:t>
            </w:r>
            <w:r w:rsidR="007D4CB8" w:rsidRPr="007D1EDE">
              <w:rPr>
                <w:rFonts w:ascii="GHEA Grapalat" w:hAnsi="GHEA Grapalat"/>
                <w:lang w:val="hy-AM"/>
              </w:rPr>
              <w:t>խմբագրվել</w:t>
            </w:r>
            <w:r w:rsidRPr="007D1EDE">
              <w:rPr>
                <w:rFonts w:ascii="GHEA Grapalat" w:hAnsi="GHEA Grapalat"/>
                <w:lang w:val="hy-AM"/>
              </w:rPr>
              <w:t xml:space="preserve"> են և համապատասխանեցվել են 2-րդ կետով ներկայացված՝ համայնքային մասհանումների ծախսման ծրագրով նախատեսված միջոցառումների առաջնահերթություններին: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FC0592" w:rsidP="00FC0592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 w:cs="Sylfaen"/>
                <w:color w:val="000000"/>
              </w:rPr>
              <w:lastRenderedPageBreak/>
              <w:t>Հստակեցման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կարիք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ունի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հավելվածի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1-</w:t>
            </w:r>
            <w:r w:rsidRPr="007D1EDE">
              <w:rPr>
                <w:rFonts w:ascii="GHEA Grapalat" w:hAnsi="GHEA Grapalat" w:cs="Sylfaen"/>
                <w:color w:val="000000"/>
              </w:rPr>
              <w:t>ին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կետի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1-</w:t>
            </w:r>
            <w:r w:rsidRPr="007D1EDE">
              <w:rPr>
                <w:rFonts w:ascii="GHEA Grapalat" w:hAnsi="GHEA Grapalat" w:cs="Sylfaen"/>
                <w:color w:val="000000"/>
              </w:rPr>
              <w:t>ին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ենթակետը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Pr="007D1EDE">
              <w:rPr>
                <w:rFonts w:ascii="GHEA Grapalat" w:hAnsi="GHEA Grapalat" w:cs="Sylfaen"/>
                <w:color w:val="000000"/>
              </w:rPr>
              <w:t>քանի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որ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հասկանալի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չէ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, </w:t>
            </w:r>
            <w:r w:rsidRPr="007D1EDE">
              <w:rPr>
                <w:rFonts w:ascii="GHEA Grapalat" w:hAnsi="GHEA Grapalat" w:cs="Sylfaen"/>
                <w:color w:val="000000"/>
              </w:rPr>
              <w:t>թե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</w:rPr>
              <w:t>ի՞նչ</w:t>
            </w:r>
            <w:r w:rsidRPr="007D1EDE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7D1EDE">
              <w:rPr>
                <w:rFonts w:ascii="GHEA Grapalat" w:hAnsi="GHEA Grapalat"/>
                <w:lang w:val="af-ZA"/>
              </w:rPr>
              <w:t>«ընդհանուր բնույթի» ծառայությունների մասին է խոսքը, ո՞ւմ կողմից և ի՞նչ ընթացակարգով սահմանված: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125ACF" w:rsidRPr="007D1EDE" w:rsidRDefault="00E143C7" w:rsidP="00EF3B62">
            <w:pPr>
              <w:pStyle w:val="ListParagraph"/>
              <w:numPr>
                <w:ilvl w:val="0"/>
                <w:numId w:val="32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</w:t>
            </w:r>
            <w:r w:rsidR="001F6F90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մասնակի</w:t>
            </w:r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:</w:t>
            </w:r>
          </w:p>
          <w:p w:rsidR="001744B6" w:rsidRPr="007D1EDE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E143C7" w:rsidRPr="007D1EDE" w:rsidRDefault="00E143C7" w:rsidP="00FC0592">
            <w:pPr>
              <w:pStyle w:val="ListParagraph"/>
              <w:spacing w:line="360" w:lineRule="auto"/>
              <w:ind w:left="197" w:right="143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7D1EDE">
              <w:rPr>
                <w:rFonts w:ascii="GHEA Grapalat" w:hAnsi="GHEA Grapalat"/>
                <w:lang w:val="af-ZA"/>
              </w:rPr>
              <w:t xml:space="preserve">    </w:t>
            </w:r>
            <w:r w:rsidR="00FC0592" w:rsidRPr="007D1EDE">
              <w:rPr>
                <w:rFonts w:ascii="GHEA Grapalat" w:hAnsi="GHEA Grapalat"/>
                <w:lang w:val="af-ZA"/>
              </w:rPr>
              <w:t>Նախագծի հավելվածի 1-ին կետով ներկայացված՝ համայնքային մասհանումների ծախսման ծրագրով նախատեսված միջոցառումների ուղղությունները խմբագրվել են</w:t>
            </w:r>
            <w:r w:rsidR="00FC0592" w:rsidRPr="007D1EDE">
              <w:rPr>
                <w:rFonts w:ascii="GHEA Grapalat" w:hAnsi="GHEA Grapalat"/>
                <w:lang w:val="hy-AM"/>
              </w:rPr>
              <w:t xml:space="preserve"> և լրամշակված նախագծում հավելվածի 1-ին կետի 1-ին ենթակետը հանվել է: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253A37" w:rsidP="00253A37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af-ZA"/>
              </w:rPr>
              <w:t>Լրացուցիչ հիմնավորման կարիք ունեն հավելվածի 1-ին կետի 2-րդ և 3-րդ ենթակետերով առաջարկվող կարգավորումները. առաջարկում ենք վերոնշյալ կետերով նախատեսվող դրույթները քննարկել համապատասխան լիազոր մարմինների հետ: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E143C7" w:rsidRPr="007D1EDE" w:rsidRDefault="00E143C7" w:rsidP="00E143C7">
            <w:pPr>
              <w:pStyle w:val="ListParagraph"/>
              <w:numPr>
                <w:ilvl w:val="0"/>
                <w:numId w:val="34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</w:t>
            </w:r>
            <w:r w:rsidR="001F6F90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մասնակի</w:t>
            </w:r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:</w:t>
            </w:r>
          </w:p>
          <w:p w:rsidR="001744B6" w:rsidRPr="007D1EDE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125ACF" w:rsidRPr="007D1EDE" w:rsidRDefault="00B476C5" w:rsidP="001C290C">
            <w:pPr>
              <w:spacing w:after="0" w:line="360" w:lineRule="auto"/>
              <w:ind w:left="167" w:right="143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>Նախագծի հավելվածի 1-ին կետով ներկայացված՝ համայնքային մասհանումների ծախսման ծրագրով նախատեսված միջոցառումների ուղղությունները խմբագրվել են</w:t>
            </w: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լրամշակված նախագծում հավելվածի 1-ին կետի 2-րդ և 3-րդ ենթակետերը հանվել են: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757BB0" w:rsidP="00757BB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af-ZA"/>
              </w:rPr>
              <w:t>Հարկավոր է պարզաբանել հավելվածի 2-րդ կետում ներկայացված՝ «</w:t>
            </w:r>
            <w:r w:rsidRPr="007D1EDE">
              <w:rPr>
                <w:rFonts w:ascii="GHEA Grapalat" w:hAnsi="GHEA Grapalat" w:cs="Sylfaen"/>
                <w:color w:val="000000"/>
                <w:lang w:val="hy-AM"/>
              </w:rPr>
              <w:t>առաջնահերթություն տալով ազդակիր բնակավայրին</w:t>
            </w:r>
            <w:r w:rsidRPr="007D1EDE">
              <w:rPr>
                <w:rFonts w:ascii="GHEA Grapalat" w:hAnsi="GHEA Grapalat"/>
                <w:lang w:val="af-ZA"/>
              </w:rPr>
              <w:t xml:space="preserve">» դրույթը, քանի որ հասկանալի չէ, թե ո՞ւմ կողմից, ի՞նչ չափորոշիչների և/կամ ի՞նչ գործընթացների արդյունքում և/կամ </w:t>
            </w:r>
            <w:r w:rsidRPr="007D1EDE">
              <w:rPr>
                <w:rFonts w:ascii="GHEA Grapalat" w:hAnsi="GHEA Grapalat"/>
                <w:lang w:val="af-ZA"/>
              </w:rPr>
              <w:lastRenderedPageBreak/>
              <w:t xml:space="preserve">հիմքով են որոշվելու «ազդակիր բնակավայրի </w:t>
            </w:r>
            <w:r w:rsidRPr="007D1EDE">
              <w:rPr>
                <w:rFonts w:ascii="GHEA Grapalat" w:hAnsi="GHEA Grapalat" w:cs="Sylfaen"/>
                <w:color w:val="000000"/>
                <w:lang w:val="hy-AM"/>
              </w:rPr>
              <w:t>առաջնահերթություն</w:t>
            </w:r>
            <w:r w:rsidRPr="007D1EDE">
              <w:rPr>
                <w:rFonts w:ascii="GHEA Grapalat" w:hAnsi="GHEA Grapalat" w:cs="Sylfaen"/>
                <w:color w:val="000000"/>
              </w:rPr>
              <w:t>ները</w:t>
            </w:r>
            <w:r w:rsidRPr="007D1EDE">
              <w:rPr>
                <w:rFonts w:ascii="GHEA Grapalat" w:hAnsi="GHEA Grapalat"/>
                <w:lang w:val="af-ZA"/>
              </w:rPr>
              <w:t>»: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125ACF" w:rsidRPr="007D1EDE" w:rsidRDefault="001A6C18" w:rsidP="00E143C7">
            <w:pPr>
              <w:pStyle w:val="ListParagraph"/>
              <w:numPr>
                <w:ilvl w:val="0"/>
                <w:numId w:val="35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Չի ը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նդունվել</w:t>
            </w:r>
            <w:proofErr w:type="spellEnd"/>
            <w:r w:rsidR="00E143C7"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:</w:t>
            </w:r>
          </w:p>
          <w:p w:rsidR="001744B6" w:rsidRPr="007D1EDE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E143C7" w:rsidRPr="007D1EDE" w:rsidRDefault="001744B6" w:rsidP="00E81164">
            <w:pPr>
              <w:spacing w:line="360" w:lineRule="auto"/>
              <w:ind w:right="143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</w:t>
            </w:r>
            <w:r w:rsidR="00E143C7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Նախագծի</w:t>
            </w:r>
            <w:r w:rsidR="00E143C7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57BB0" w:rsidRPr="007D1EDE">
              <w:rPr>
                <w:rFonts w:ascii="GHEA Grapalat" w:hAnsi="GHEA Grapalat"/>
                <w:sz w:val="24"/>
                <w:szCs w:val="24"/>
                <w:lang w:val="af-ZA"/>
              </w:rPr>
              <w:t>հավելվածի 2-րդ կետում ներկայացված՝ «առաջնահերթություն տալով ազդակիր բնակավայրին» դրույթը</w:t>
            </w:r>
            <w:r w:rsidR="00757BB0"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է 2022 թվականի մարտի 4-ին ընդունված «Հայաստանի Հանրապետության բյուջետային համակարգի մասին» օրենքում լրացումներ կատարելու մասին» ՀՕ-52-Ն օրենքի</w:t>
            </w:r>
            <w:r w:rsidR="00E81164"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հոդվա</w:t>
            </w:r>
            <w:r w:rsidR="00BA1925" w:rsidRPr="007D1EDE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E81164" w:rsidRPr="007D1EDE">
              <w:rPr>
                <w:rFonts w:ascii="GHEA Grapalat" w:hAnsi="GHEA Grapalat"/>
                <w:sz w:val="24"/>
                <w:szCs w:val="24"/>
                <w:lang w:val="hy-AM"/>
              </w:rPr>
              <w:t>ում:</w:t>
            </w:r>
            <w:r w:rsidR="00757BB0"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BA1925" w:rsidP="00BA1925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af-ZA"/>
              </w:rPr>
              <w:lastRenderedPageBreak/>
              <w:t>Հստակեցման կարիք ունի հավելվածի 2-րդ կետի 1-ին ենթակետը, որի սահմանումից հասկանալի չէ, թե առաջարկվող կարգավորումը ինչո՞ւ է վերաբերվում միայն «ներդրումային» ծրագրերին և, առ հասարակ, ի՞նչ «ներդրումային» ծրագրերի մասին է խոսքը, ո՞ւմ կողմից և ի՞նչ ընթացակարգով իրականացվող (օրինակ՝ պետություն-մասնավոր, թե  այլ):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673738" w:rsidRPr="007D1EDE" w:rsidRDefault="00673738" w:rsidP="00673738">
            <w:pPr>
              <w:pStyle w:val="ListParagraph"/>
              <w:numPr>
                <w:ilvl w:val="0"/>
                <w:numId w:val="38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է:</w:t>
            </w:r>
          </w:p>
          <w:p w:rsidR="00FF4F3F" w:rsidRPr="007D1EDE" w:rsidRDefault="00FF4F3F" w:rsidP="00FF4F3F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125ACF" w:rsidRPr="007D1EDE" w:rsidRDefault="001744B6" w:rsidP="00BA1925">
            <w:pPr>
              <w:spacing w:line="360" w:lineRule="auto"/>
              <w:ind w:right="143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</w:t>
            </w:r>
            <w:r w:rsidR="001A6C18" w:rsidRPr="001A6C18">
              <w:rPr>
                <w:rFonts w:ascii="GHEA Grapalat" w:hAnsi="GHEA Grapalat" w:cs="Sylfaen"/>
                <w:sz w:val="24"/>
                <w:szCs w:val="24"/>
                <w:lang w:val="af-ZA"/>
              </w:rPr>
              <w:t>Նպատակահարմարությունից ելնելով և ներկայացված դիտողությունները հիմք ընդունելով</w:t>
            </w:r>
            <w:r w:rsidR="009968CF">
              <w:rPr>
                <w:rFonts w:ascii="GHEA Grapalat" w:hAnsi="GHEA Grapalat" w:cs="Sylfaen"/>
                <w:sz w:val="24"/>
                <w:szCs w:val="24"/>
                <w:lang w:val="af-ZA"/>
              </w:rPr>
              <w:t>`</w:t>
            </w:r>
            <w:r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BA1925" w:rsidRPr="007D1E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BA1925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 2-րդ կետի 1-ին ենթակետ</w:t>
            </w:r>
            <w:r w:rsidR="00BA1925" w:rsidRPr="007D1EDE">
              <w:rPr>
                <w:rFonts w:ascii="GHEA Grapalat" w:hAnsi="GHEA Grapalat" w:cs="Sylfaen"/>
                <w:sz w:val="24"/>
                <w:szCs w:val="24"/>
                <w:lang w:val="hy-AM"/>
              </w:rPr>
              <w:t>ից հանվել է «ներդրումային» բառը: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AC5B5B" w:rsidP="00AC5B5B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0" w:firstLine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af-ZA"/>
              </w:rPr>
              <w:t xml:space="preserve">Խմբագրման և/կամ հստակեցման կարիք ունի հավելվածի 2-րդ կետի 3-րդ ենթակետի բ. պարբերության մեջ տեղ գտած «և այլն» եզրութը: 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673738" w:rsidRPr="007D1EDE" w:rsidRDefault="00673738" w:rsidP="004B3145">
            <w:pPr>
              <w:pStyle w:val="ListParagraph"/>
              <w:numPr>
                <w:ilvl w:val="0"/>
                <w:numId w:val="42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</w:t>
            </w:r>
            <w:r w:rsidR="007B3B7E"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</w:t>
            </w:r>
          </w:p>
          <w:p w:rsidR="001744B6" w:rsidRPr="007D1EDE" w:rsidRDefault="001744B6" w:rsidP="001744B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125ACF" w:rsidRPr="007D1EDE" w:rsidRDefault="00DE2FC2" w:rsidP="00AC5B5B">
            <w:pPr>
              <w:spacing w:after="0" w:line="360" w:lineRule="auto"/>
              <w:ind w:left="167" w:right="143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A6C18" w:rsidRPr="001A6C18">
              <w:rPr>
                <w:rFonts w:ascii="GHEA Grapalat" w:hAnsi="GHEA Grapalat" w:cs="Sylfaen"/>
                <w:sz w:val="24"/>
                <w:szCs w:val="24"/>
                <w:lang w:val="af-ZA"/>
              </w:rPr>
              <w:t>Նպատակահարմարությունից ելնելով և ներկայացված դիտողությունները հիմք ընդունելով</w:t>
            </w:r>
            <w:r w:rsidR="009968CF">
              <w:rPr>
                <w:rFonts w:ascii="GHEA Grapalat" w:hAnsi="GHEA Grapalat" w:cs="Sylfaen"/>
                <w:sz w:val="24"/>
                <w:szCs w:val="24"/>
                <w:lang w:val="af-ZA"/>
              </w:rPr>
              <w:t>`</w:t>
            </w:r>
            <w:r w:rsidR="001A6C18" w:rsidRPr="001A6C1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AC5B5B" w:rsidRPr="007D1E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AC5B5B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r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AC5B5B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2-րդ կետի 3-րդ ենթակետի </w:t>
            </w:r>
            <w:r w:rsidR="009968CF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="00AC5B5B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բ</w:t>
            </w:r>
            <w:r w:rsidR="009968CF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="00AC5B5B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պարբերության մեջ տեղ գտած «և այլն» եզրութը</w:t>
            </w:r>
            <w:r w:rsidR="00AC5B5B" w:rsidRPr="007D1E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հանվել է: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AC5B5B" w:rsidP="00AC5B5B">
            <w:pPr>
              <w:pStyle w:val="ListParagraph"/>
              <w:numPr>
                <w:ilvl w:val="0"/>
                <w:numId w:val="39"/>
              </w:numPr>
              <w:shd w:val="clear" w:color="auto" w:fill="FFFFFF"/>
              <w:spacing w:line="360" w:lineRule="auto"/>
              <w:ind w:left="167" w:right="143" w:firstLine="373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af-ZA"/>
              </w:rPr>
              <w:t xml:space="preserve">Խմբագրման և/կամ հստակեցման կարիք ունի հավելվածի 2-րդ կետի 4-րդ ենթակետի ա. պարբերությամբ ներկայացված և «այլ </w:t>
            </w:r>
            <w:r w:rsidRPr="007D1EDE">
              <w:rPr>
                <w:rFonts w:ascii="GHEA Grapalat" w:hAnsi="GHEA Grapalat"/>
                <w:lang w:val="af-ZA"/>
              </w:rPr>
              <w:lastRenderedPageBreak/>
              <w:t>ենթակառուցվածքներին» վերաբերող եզրութը: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4B3145" w:rsidRPr="007D1EDE" w:rsidRDefault="009A2BA2" w:rsidP="004B3145">
            <w:pPr>
              <w:pStyle w:val="ListParagraph"/>
              <w:numPr>
                <w:ilvl w:val="0"/>
                <w:numId w:val="41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 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մասնակի</w:t>
            </w:r>
          </w:p>
          <w:p w:rsidR="00DE2FC2" w:rsidRPr="007D1EDE" w:rsidRDefault="00DE2FC2" w:rsidP="00DE2FC2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125ACF" w:rsidRPr="007D1EDE" w:rsidRDefault="009A2BA2" w:rsidP="009968CF">
            <w:pPr>
              <w:pStyle w:val="ListParagraph"/>
              <w:spacing w:line="360" w:lineRule="auto"/>
              <w:ind w:left="197" w:right="143" w:firstLine="18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9A2BA2">
              <w:rPr>
                <w:rFonts w:ascii="GHEA Grapalat" w:hAnsi="GHEA Grapalat"/>
                <w:lang w:val="hy-AM"/>
              </w:rPr>
              <w:t>Նպատակահարմարությունից ելնելով և ներկայացված դիտողությունները հիմք ընդունելով</w:t>
            </w:r>
            <w:r w:rsidR="009968CF">
              <w:rPr>
                <w:rFonts w:ascii="GHEA Grapalat" w:hAnsi="GHEA Grapalat"/>
                <w:lang w:val="en-US"/>
              </w:rPr>
              <w:t>`</w:t>
            </w:r>
            <w:r w:rsidRPr="009A2BA2">
              <w:rPr>
                <w:rFonts w:ascii="GHEA Grapalat" w:hAnsi="GHEA Grapalat"/>
                <w:lang w:val="hy-AM"/>
              </w:rPr>
              <w:t xml:space="preserve"> </w:t>
            </w:r>
            <w:r w:rsidR="00AC5B5B" w:rsidRPr="007D1EDE">
              <w:rPr>
                <w:rFonts w:ascii="GHEA Grapalat" w:hAnsi="GHEA Grapalat"/>
                <w:lang w:val="hy-AM"/>
              </w:rPr>
              <w:t xml:space="preserve">Նախագծի </w:t>
            </w:r>
            <w:r w:rsidR="00AC5B5B" w:rsidRPr="007D1EDE">
              <w:rPr>
                <w:rFonts w:ascii="GHEA Grapalat" w:hAnsi="GHEA Grapalat"/>
                <w:lang w:val="af-ZA"/>
              </w:rPr>
              <w:t xml:space="preserve">հավելվածի 2-րդ կետի 4-րդ ենթակետի </w:t>
            </w:r>
            <w:r w:rsidR="009968CF">
              <w:rPr>
                <w:rFonts w:ascii="GHEA Grapalat" w:hAnsi="GHEA Grapalat"/>
                <w:lang w:val="af-ZA"/>
              </w:rPr>
              <w:t>«</w:t>
            </w:r>
            <w:r w:rsidR="00AC5B5B" w:rsidRPr="007D1EDE">
              <w:rPr>
                <w:rFonts w:ascii="GHEA Grapalat" w:hAnsi="GHEA Grapalat"/>
                <w:lang w:val="af-ZA"/>
              </w:rPr>
              <w:t>ա</w:t>
            </w:r>
            <w:r w:rsidR="009968CF">
              <w:rPr>
                <w:rFonts w:ascii="GHEA Grapalat" w:hAnsi="GHEA Grapalat"/>
                <w:lang w:val="af-ZA"/>
              </w:rPr>
              <w:t>»</w:t>
            </w:r>
            <w:r w:rsidR="00AC5B5B" w:rsidRPr="007D1EDE">
              <w:rPr>
                <w:rFonts w:ascii="GHEA Grapalat" w:hAnsi="GHEA Grapalat"/>
                <w:lang w:val="af-ZA"/>
              </w:rPr>
              <w:t xml:space="preserve"> պարբերությամբ ներկայացված և «այլ </w:t>
            </w:r>
            <w:r w:rsidR="00AC5B5B" w:rsidRPr="007D1EDE">
              <w:rPr>
                <w:rFonts w:ascii="GHEA Grapalat" w:hAnsi="GHEA Grapalat"/>
                <w:lang w:val="af-ZA"/>
              </w:rPr>
              <w:lastRenderedPageBreak/>
              <w:t>ենթակառուցվածքների» եզրութը</w:t>
            </w:r>
            <w:r w:rsidR="00AC5B5B" w:rsidRPr="007D1EDE">
              <w:rPr>
                <w:rFonts w:ascii="GHEA Grapalat" w:hAnsi="GHEA Grapalat"/>
                <w:lang w:val="hy-AM"/>
              </w:rPr>
              <w:t xml:space="preserve"> հանվել է:</w:t>
            </w:r>
          </w:p>
        </w:tc>
      </w:tr>
      <w:tr w:rsidR="00125ACF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125ACF" w:rsidRPr="007D1EDE" w:rsidRDefault="00AC5B5B" w:rsidP="00B257B0">
            <w:pPr>
              <w:pStyle w:val="ListParagraph"/>
              <w:numPr>
                <w:ilvl w:val="0"/>
                <w:numId w:val="40"/>
              </w:numPr>
              <w:shd w:val="clear" w:color="auto" w:fill="FFFFFF"/>
              <w:spacing w:line="360" w:lineRule="auto"/>
              <w:ind w:left="167" w:right="143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D1EDE">
              <w:rPr>
                <w:rFonts w:ascii="GHEA Grapalat" w:hAnsi="GHEA Grapalat"/>
                <w:lang w:val="af-ZA"/>
              </w:rPr>
              <w:lastRenderedPageBreak/>
              <w:t>Անհրաժեշտ է պարզաբանել հավելվածի 2-րդ կետի 7-րդ ենթակետի ա. պարբերությամբ ներկայացված «անկախ կյանքի կենտրոններին» եզրույթը, քանի որ հասկանալի չէ, թե ո՞ւմ կողմից և ի՞նչ ընթացակարգով սահմանված կենտրոնների մասին է խոսքը, հստակեցման կարիք ունի նույն ենթակետի բ. պարբերությունը, որի բովանդակությունից պարզ չէ, թե ինչո՞ւ է տվյալ կարգավորումը տարածվում միայն «ժամանակավոր» կացարանի կառուցմանը, որքանով է դա նպատակահարմար:</w:t>
            </w:r>
          </w:p>
        </w:tc>
        <w:tc>
          <w:tcPr>
            <w:tcW w:w="8097" w:type="dxa"/>
            <w:gridSpan w:val="2"/>
            <w:shd w:val="clear" w:color="auto" w:fill="FFFFFF"/>
            <w:hideMark/>
          </w:tcPr>
          <w:p w:rsidR="00125ACF" w:rsidRPr="007D1EDE" w:rsidRDefault="00DE2FC2" w:rsidP="00DE2FC2">
            <w:pPr>
              <w:pStyle w:val="ListParagraph"/>
              <w:numPr>
                <w:ilvl w:val="0"/>
                <w:numId w:val="41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 w:rsidRPr="007D1EDE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է:</w:t>
            </w:r>
          </w:p>
          <w:p w:rsidR="00FF4F3F" w:rsidRPr="007D1EDE" w:rsidRDefault="00FF4F3F" w:rsidP="00FF4F3F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FD51C1" w:rsidRPr="007D1EDE" w:rsidRDefault="00AC5B5B" w:rsidP="008D2B59">
            <w:pPr>
              <w:shd w:val="clear" w:color="auto" w:fill="FFFFFF"/>
              <w:spacing w:line="360" w:lineRule="auto"/>
              <w:ind w:left="107" w:right="140" w:firstLine="268"/>
              <w:jc w:val="both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հավելվածի 2-րդ կետի 7-րդ ենթակետի </w:t>
            </w:r>
            <w:r w:rsidR="00526646" w:rsidRPr="007D1ED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>ա</w:t>
            </w:r>
            <w:r w:rsidR="00526646"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>պարբերությամբ ներկայացված</w:t>
            </w:r>
            <w:r w:rsidRPr="007D1ED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>«անկախ կյանքի կենտրոնների»</w:t>
            </w: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փոխարինվել են 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A2BA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>հարմարեցված պայմաններով</w:t>
            </w:r>
            <w:r w:rsidR="008D2B59" w:rsidRPr="007D1ED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8D2B59" w:rsidRPr="007D1EDE">
              <w:rPr>
                <w:rFonts w:ascii="GHEA Grapalat" w:hAnsi="GHEA Grapalat"/>
                <w:sz w:val="24"/>
                <w:szCs w:val="24"/>
                <w:lang w:val="af-ZA"/>
              </w:rPr>
              <w:t>կենտրոնների</w:t>
            </w:r>
            <w:r w:rsidR="008D2B59" w:rsidRPr="007D1EDE">
              <w:rPr>
                <w:rFonts w:ascii="GHEA Grapalat" w:hAnsi="GHEA Grapalat"/>
                <w:sz w:val="24"/>
                <w:szCs w:val="24"/>
                <w:lang w:val="hy-AM"/>
              </w:rPr>
              <w:t>» բառերով:</w:t>
            </w:r>
            <w:r w:rsidR="00526646" w:rsidRPr="007D1E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 ենթակետի «բ» պարբերությունում «ժամանակավոր» բառը հանվել է:</w:t>
            </w:r>
          </w:p>
        </w:tc>
      </w:tr>
      <w:tr w:rsidR="00FC5094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FC5094" w:rsidRPr="007D1EDE" w:rsidRDefault="00FC5094" w:rsidP="00FC5094">
            <w:pPr>
              <w:pStyle w:val="ListParagraph"/>
              <w:spacing w:line="360" w:lineRule="auto"/>
              <w:ind w:left="270"/>
              <w:jc w:val="both"/>
              <w:rPr>
                <w:rFonts w:ascii="GHEA Grapalat" w:hAnsi="GHEA Grapalat"/>
                <w:lang w:val="af-ZA"/>
              </w:rPr>
            </w:pPr>
            <w:r w:rsidRPr="007D1EDE">
              <w:rPr>
                <w:rFonts w:ascii="GHEA Grapalat" w:hAnsi="GHEA Grapalat"/>
                <w:lang w:val="hy-AM"/>
              </w:rPr>
              <w:t xml:space="preserve">9. </w:t>
            </w:r>
            <w:r w:rsidRPr="007D1EDE">
              <w:rPr>
                <w:rFonts w:ascii="GHEA Grapalat" w:hAnsi="GHEA Grapalat"/>
                <w:lang w:val="af-ZA"/>
              </w:rPr>
              <w:t>Լրացուցիչ հստակեցման կարիք ունի հավելվածի 2-րդ կետի 8-րդ ենթակետի բ. պարբերությունը, որի բովանդակությունից պարզ չէ, թե ի՞նչ «սեղանային խաղերի» մասին է խոսքը:</w:t>
            </w:r>
          </w:p>
        </w:tc>
        <w:tc>
          <w:tcPr>
            <w:tcW w:w="8097" w:type="dxa"/>
            <w:gridSpan w:val="2"/>
            <w:shd w:val="clear" w:color="auto" w:fill="FFFFFF"/>
          </w:tcPr>
          <w:p w:rsidR="00FC5094" w:rsidRPr="007D1EDE" w:rsidRDefault="009A2BA2" w:rsidP="00FC5094">
            <w:pPr>
              <w:pStyle w:val="ListParagraph"/>
              <w:numPr>
                <w:ilvl w:val="0"/>
                <w:numId w:val="41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մասնակի</w:t>
            </w:r>
          </w:p>
          <w:p w:rsidR="00FC5094" w:rsidRPr="007D1EDE" w:rsidRDefault="00FC5094" w:rsidP="00FC5094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  <w:p w:rsidR="00FC5094" w:rsidRPr="007D1EDE" w:rsidRDefault="00FC5094" w:rsidP="00FC5094">
            <w:pPr>
              <w:spacing w:line="360" w:lineRule="auto"/>
              <w:ind w:right="143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D1ED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9A2BA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Նպատակահարմարությունից ելնելով և ներկայացված դիտողությունները հիմք ընդունելով</w:t>
            </w:r>
            <w:r w:rsidR="009968CF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`</w:t>
            </w:r>
            <w:r w:rsidR="009A2BA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Նախագծի</w:t>
            </w:r>
            <w:r w:rsidRPr="007D1EDE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հավելվածի 2-րդ կետի 8-րդ ենթակետի </w:t>
            </w: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>բ</w:t>
            </w: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պարբերություն</w:t>
            </w:r>
            <w:r w:rsidRPr="007D1EDE">
              <w:rPr>
                <w:rFonts w:ascii="GHEA Grapalat" w:hAnsi="GHEA Grapalat"/>
                <w:sz w:val="24"/>
                <w:szCs w:val="24"/>
                <w:lang w:val="hy-AM"/>
              </w:rPr>
              <w:t>ից հանվել է «սեղանային խաղերի» բառերը:</w:t>
            </w:r>
          </w:p>
        </w:tc>
      </w:tr>
      <w:tr w:rsidR="00FC5094" w:rsidRPr="009968CF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FC5094" w:rsidRPr="007D1EDE" w:rsidRDefault="007D1EDE" w:rsidP="007D1EDE">
            <w:pPr>
              <w:spacing w:line="360" w:lineRule="auto"/>
              <w:ind w:left="25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D1ED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10.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Պարզաբանման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կարիք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ունի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հավելվածի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րդ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կետի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10-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ին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ենթակետը՝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տարընկալումներից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խուսափելու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նպատակով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քանի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վերջինիս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սահմանումից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հասկանալի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չէ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թե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ի՞նչ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="00FC5094" w:rsidRPr="007D1EDE">
              <w:rPr>
                <w:rFonts w:ascii="GHEA Grapalat" w:hAnsi="GHEA Grapalat" w:cs="Sylfaen"/>
                <w:sz w:val="24"/>
                <w:szCs w:val="24"/>
                <w:lang w:val="af-ZA"/>
              </w:rPr>
              <w:t>այլ</w:t>
            </w:r>
            <w:r w:rsidR="00FC5094" w:rsidRPr="007D1EDE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սոցիալ-տնտեսական նշանակության ծրագրերի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 xml:space="preserve"> 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խոսքը</w:t>
            </w:r>
            <w:r w:rsidR="00FC5094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8097" w:type="dxa"/>
            <w:gridSpan w:val="2"/>
            <w:shd w:val="clear" w:color="auto" w:fill="FFFFFF"/>
          </w:tcPr>
          <w:p w:rsidR="00FC5094" w:rsidRPr="007D1EDE" w:rsidRDefault="00B63746" w:rsidP="007D1EDE">
            <w:pPr>
              <w:pStyle w:val="ListParagraph"/>
              <w:numPr>
                <w:ilvl w:val="0"/>
                <w:numId w:val="41"/>
              </w:numPr>
              <w:ind w:right="143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7D1EDE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</w:t>
            </w:r>
            <w:r w:rsidR="00AC74F8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մասնակի</w:t>
            </w:r>
          </w:p>
          <w:p w:rsidR="00B63746" w:rsidRPr="007D1EDE" w:rsidRDefault="00B63746" w:rsidP="00B63746">
            <w:pPr>
              <w:pStyle w:val="ListParagraph"/>
              <w:ind w:left="900" w:right="143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B63746" w:rsidRPr="007D1EDE" w:rsidRDefault="003C2D56" w:rsidP="00B63746">
            <w:pPr>
              <w:ind w:left="540" w:right="143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Նպատակահարմարությունից ելնելով և ներկայացված դիտողությունները հիմք ընդունելով</w:t>
            </w:r>
            <w:r w:rsidR="009968CF" w:rsidRPr="009968C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`</w:t>
            </w:r>
            <w:bookmarkStart w:id="0" w:name="_GoBack"/>
            <w:bookmarkEnd w:id="0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B63746" w:rsidRPr="007D1ED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Նախագծի հավելվածի 2-րդ կետի 10-րդ ենթակետը հանվել է:</w:t>
            </w:r>
          </w:p>
          <w:p w:rsidR="00B63746" w:rsidRPr="007D1EDE" w:rsidRDefault="00B63746" w:rsidP="00B63746">
            <w:pPr>
              <w:ind w:left="540" w:right="143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B63746" w:rsidRPr="007D1EDE" w:rsidRDefault="00B63746" w:rsidP="00B63746">
            <w:pPr>
              <w:ind w:left="540" w:right="143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910E74" w:rsidRPr="007D1EDE" w:rsidRDefault="00910E74" w:rsidP="00CF48F1">
      <w:pPr>
        <w:spacing w:before="100" w:beforeAutospacing="1" w:after="100" w:afterAutospacing="1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7D1EDE" w:rsidSect="00CF48F1">
      <w:pgSz w:w="15840" w:h="12240" w:orient="landscape"/>
      <w:pgMar w:top="850" w:right="1138" w:bottom="56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77DE"/>
    <w:multiLevelType w:val="hybridMultilevel"/>
    <w:tmpl w:val="B3042FA6"/>
    <w:lvl w:ilvl="0" w:tplc="E3828BD6">
      <w:start w:val="8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B2A25"/>
    <w:multiLevelType w:val="hybridMultilevel"/>
    <w:tmpl w:val="2AA20AA6"/>
    <w:lvl w:ilvl="0" w:tplc="E5DE226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B56078E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0C863512"/>
    <w:multiLevelType w:val="hybridMultilevel"/>
    <w:tmpl w:val="C95A0562"/>
    <w:lvl w:ilvl="0" w:tplc="F0BC01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F119D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7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53950"/>
    <w:multiLevelType w:val="hybridMultilevel"/>
    <w:tmpl w:val="10FE27A8"/>
    <w:lvl w:ilvl="0" w:tplc="0B368F84">
      <w:start w:val="7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>
    <w:nsid w:val="286449ED"/>
    <w:multiLevelType w:val="hybridMultilevel"/>
    <w:tmpl w:val="C1F69C60"/>
    <w:lvl w:ilvl="0" w:tplc="7C32E7C2">
      <w:start w:val="2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3">
    <w:nsid w:val="2BD660AD"/>
    <w:multiLevelType w:val="hybridMultilevel"/>
    <w:tmpl w:val="2BE6934E"/>
    <w:lvl w:ilvl="0" w:tplc="0B368F84">
      <w:start w:val="7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>
    <w:nsid w:val="2F7F65DE"/>
    <w:multiLevelType w:val="hybridMultilevel"/>
    <w:tmpl w:val="AACCFF0E"/>
    <w:lvl w:ilvl="0" w:tplc="B308BDEA">
      <w:start w:val="5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>
    <w:nsid w:val="308E762C"/>
    <w:multiLevelType w:val="hybridMultilevel"/>
    <w:tmpl w:val="64C8A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9A1311"/>
    <w:multiLevelType w:val="hybridMultilevel"/>
    <w:tmpl w:val="A8D8E3D8"/>
    <w:lvl w:ilvl="0" w:tplc="F790D53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3A46571"/>
    <w:multiLevelType w:val="hybridMultilevel"/>
    <w:tmpl w:val="FCEC819C"/>
    <w:lvl w:ilvl="0" w:tplc="D48824A6">
      <w:start w:val="4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2C32E5"/>
    <w:multiLevelType w:val="hybridMultilevel"/>
    <w:tmpl w:val="72C09344"/>
    <w:lvl w:ilvl="0" w:tplc="2692043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F8A5D2E"/>
    <w:multiLevelType w:val="hybridMultilevel"/>
    <w:tmpl w:val="72C09344"/>
    <w:lvl w:ilvl="0" w:tplc="2692043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>
    <w:nsid w:val="41FC1DBC"/>
    <w:multiLevelType w:val="hybridMultilevel"/>
    <w:tmpl w:val="C682023A"/>
    <w:lvl w:ilvl="0" w:tplc="20D6F346">
      <w:start w:val="6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7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8">
    <w:nsid w:val="47276589"/>
    <w:multiLevelType w:val="hybridMultilevel"/>
    <w:tmpl w:val="41FCBE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AF265A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31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8E3974"/>
    <w:multiLevelType w:val="hybridMultilevel"/>
    <w:tmpl w:val="CABC1F9E"/>
    <w:lvl w:ilvl="0" w:tplc="5EA8DF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614384"/>
    <w:multiLevelType w:val="hybridMultilevel"/>
    <w:tmpl w:val="C1F69C60"/>
    <w:lvl w:ilvl="0" w:tplc="7C32E7C2">
      <w:start w:val="2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17430B"/>
    <w:multiLevelType w:val="hybridMultilevel"/>
    <w:tmpl w:val="726E4528"/>
    <w:lvl w:ilvl="0" w:tplc="333CCF72">
      <w:start w:val="7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9">
    <w:nsid w:val="6A102C4E"/>
    <w:multiLevelType w:val="hybridMultilevel"/>
    <w:tmpl w:val="13A035B2"/>
    <w:lvl w:ilvl="0" w:tplc="F1FE4D74">
      <w:start w:val="5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1">
    <w:nsid w:val="73636BB7"/>
    <w:multiLevelType w:val="hybridMultilevel"/>
    <w:tmpl w:val="526EBA94"/>
    <w:lvl w:ilvl="0" w:tplc="565210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7E5AA3"/>
    <w:multiLevelType w:val="hybridMultilevel"/>
    <w:tmpl w:val="C3C2A3F2"/>
    <w:lvl w:ilvl="0" w:tplc="EE7E1F02">
      <w:start w:val="3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F15ED7"/>
    <w:multiLevelType w:val="hybridMultilevel"/>
    <w:tmpl w:val="FCEC819C"/>
    <w:lvl w:ilvl="0" w:tplc="D48824A6">
      <w:start w:val="4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0"/>
  </w:num>
  <w:num w:numId="3">
    <w:abstractNumId w:val="12"/>
  </w:num>
  <w:num w:numId="4">
    <w:abstractNumId w:val="23"/>
  </w:num>
  <w:num w:numId="5">
    <w:abstractNumId w:val="8"/>
  </w:num>
  <w:num w:numId="6">
    <w:abstractNumId w:val="33"/>
  </w:num>
  <w:num w:numId="7">
    <w:abstractNumId w:val="14"/>
  </w:num>
  <w:num w:numId="8">
    <w:abstractNumId w:val="16"/>
  </w:num>
  <w:num w:numId="9">
    <w:abstractNumId w:val="7"/>
  </w:num>
  <w:num w:numId="10">
    <w:abstractNumId w:val="6"/>
  </w:num>
  <w:num w:numId="11">
    <w:abstractNumId w:val="36"/>
  </w:num>
  <w:num w:numId="12">
    <w:abstractNumId w:val="10"/>
  </w:num>
  <w:num w:numId="13">
    <w:abstractNumId w:val="31"/>
  </w:num>
  <w:num w:numId="14">
    <w:abstractNumId w:val="24"/>
  </w:num>
  <w:num w:numId="15">
    <w:abstractNumId w:val="40"/>
  </w:num>
  <w:num w:numId="16">
    <w:abstractNumId w:val="3"/>
  </w:num>
  <w:num w:numId="17">
    <w:abstractNumId w:val="27"/>
  </w:num>
  <w:num w:numId="18">
    <w:abstractNumId w:val="20"/>
  </w:num>
  <w:num w:numId="19">
    <w:abstractNumId w:val="38"/>
  </w:num>
  <w:num w:numId="20">
    <w:abstractNumId w:val="26"/>
  </w:num>
  <w:num w:numId="21">
    <w:abstractNumId w:val="29"/>
  </w:num>
  <w:num w:numId="22">
    <w:abstractNumId w:val="17"/>
  </w:num>
  <w:num w:numId="23">
    <w:abstractNumId w:val="32"/>
  </w:num>
  <w:num w:numId="24">
    <w:abstractNumId w:val="2"/>
  </w:num>
  <w:num w:numId="25">
    <w:abstractNumId w:val="5"/>
  </w:num>
  <w:num w:numId="26">
    <w:abstractNumId w:val="28"/>
  </w:num>
  <w:num w:numId="27">
    <w:abstractNumId w:val="4"/>
  </w:num>
  <w:num w:numId="28">
    <w:abstractNumId w:val="1"/>
  </w:num>
  <w:num w:numId="29">
    <w:abstractNumId w:val="22"/>
  </w:num>
  <w:num w:numId="30">
    <w:abstractNumId w:val="21"/>
  </w:num>
  <w:num w:numId="31">
    <w:abstractNumId w:val="41"/>
  </w:num>
  <w:num w:numId="32">
    <w:abstractNumId w:val="35"/>
  </w:num>
  <w:num w:numId="33">
    <w:abstractNumId w:val="11"/>
  </w:num>
  <w:num w:numId="34">
    <w:abstractNumId w:val="42"/>
  </w:num>
  <w:num w:numId="35">
    <w:abstractNumId w:val="19"/>
  </w:num>
  <w:num w:numId="36">
    <w:abstractNumId w:val="15"/>
  </w:num>
  <w:num w:numId="37">
    <w:abstractNumId w:val="43"/>
  </w:num>
  <w:num w:numId="38">
    <w:abstractNumId w:val="39"/>
  </w:num>
  <w:num w:numId="39">
    <w:abstractNumId w:val="37"/>
  </w:num>
  <w:num w:numId="40">
    <w:abstractNumId w:val="0"/>
  </w:num>
  <w:num w:numId="41">
    <w:abstractNumId w:val="13"/>
  </w:num>
  <w:num w:numId="42">
    <w:abstractNumId w:val="25"/>
  </w:num>
  <w:num w:numId="43">
    <w:abstractNumId w:val="18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467CE"/>
    <w:rsid w:val="00000010"/>
    <w:rsid w:val="00000555"/>
    <w:rsid w:val="00002989"/>
    <w:rsid w:val="000132F1"/>
    <w:rsid w:val="00013926"/>
    <w:rsid w:val="00053D11"/>
    <w:rsid w:val="00061544"/>
    <w:rsid w:val="00073CE4"/>
    <w:rsid w:val="000804F9"/>
    <w:rsid w:val="00092F5C"/>
    <w:rsid w:val="000963EA"/>
    <w:rsid w:val="000D79B6"/>
    <w:rsid w:val="00100B04"/>
    <w:rsid w:val="001029F6"/>
    <w:rsid w:val="00111846"/>
    <w:rsid w:val="00122B7A"/>
    <w:rsid w:val="00125ACF"/>
    <w:rsid w:val="001265CA"/>
    <w:rsid w:val="00127280"/>
    <w:rsid w:val="00131D6D"/>
    <w:rsid w:val="00131E56"/>
    <w:rsid w:val="00132575"/>
    <w:rsid w:val="0014478E"/>
    <w:rsid w:val="001448DC"/>
    <w:rsid w:val="00171851"/>
    <w:rsid w:val="001744B6"/>
    <w:rsid w:val="0018161E"/>
    <w:rsid w:val="00182E7B"/>
    <w:rsid w:val="00196F8A"/>
    <w:rsid w:val="001A13B1"/>
    <w:rsid w:val="001A6C18"/>
    <w:rsid w:val="001C290C"/>
    <w:rsid w:val="001D364C"/>
    <w:rsid w:val="001F6F90"/>
    <w:rsid w:val="00212D21"/>
    <w:rsid w:val="002306B2"/>
    <w:rsid w:val="00244D9D"/>
    <w:rsid w:val="00246128"/>
    <w:rsid w:val="002467CE"/>
    <w:rsid w:val="00253A37"/>
    <w:rsid w:val="00256E79"/>
    <w:rsid w:val="002637B6"/>
    <w:rsid w:val="00263BFE"/>
    <w:rsid w:val="0027544D"/>
    <w:rsid w:val="00285F4C"/>
    <w:rsid w:val="002876AD"/>
    <w:rsid w:val="002945C9"/>
    <w:rsid w:val="002D60A6"/>
    <w:rsid w:val="002E6676"/>
    <w:rsid w:val="002F21C3"/>
    <w:rsid w:val="003105C7"/>
    <w:rsid w:val="0034050F"/>
    <w:rsid w:val="00346004"/>
    <w:rsid w:val="00347580"/>
    <w:rsid w:val="003553F4"/>
    <w:rsid w:val="0035576E"/>
    <w:rsid w:val="00374FB8"/>
    <w:rsid w:val="00375AB5"/>
    <w:rsid w:val="003A5874"/>
    <w:rsid w:val="003C2D56"/>
    <w:rsid w:val="003D762D"/>
    <w:rsid w:val="003F07C8"/>
    <w:rsid w:val="003F0C1F"/>
    <w:rsid w:val="00412CA9"/>
    <w:rsid w:val="0042318C"/>
    <w:rsid w:val="0043286A"/>
    <w:rsid w:val="0043372A"/>
    <w:rsid w:val="004442CB"/>
    <w:rsid w:val="004547C0"/>
    <w:rsid w:val="004613FF"/>
    <w:rsid w:val="00467303"/>
    <w:rsid w:val="00472154"/>
    <w:rsid w:val="0048191B"/>
    <w:rsid w:val="00486000"/>
    <w:rsid w:val="004A0B0B"/>
    <w:rsid w:val="004B3145"/>
    <w:rsid w:val="004B437E"/>
    <w:rsid w:val="004B6470"/>
    <w:rsid w:val="004C23B0"/>
    <w:rsid w:val="004E21C8"/>
    <w:rsid w:val="004E3C9B"/>
    <w:rsid w:val="004E5DE9"/>
    <w:rsid w:val="004E641A"/>
    <w:rsid w:val="004F3F5E"/>
    <w:rsid w:val="004F687E"/>
    <w:rsid w:val="00510AD9"/>
    <w:rsid w:val="005148D2"/>
    <w:rsid w:val="00526646"/>
    <w:rsid w:val="0053349F"/>
    <w:rsid w:val="005420A3"/>
    <w:rsid w:val="00561F2C"/>
    <w:rsid w:val="005C007B"/>
    <w:rsid w:val="005C3682"/>
    <w:rsid w:val="005C3DE3"/>
    <w:rsid w:val="005F231B"/>
    <w:rsid w:val="00627F9C"/>
    <w:rsid w:val="006342AF"/>
    <w:rsid w:val="00642163"/>
    <w:rsid w:val="00642376"/>
    <w:rsid w:val="00650739"/>
    <w:rsid w:val="00673738"/>
    <w:rsid w:val="00685177"/>
    <w:rsid w:val="00697F36"/>
    <w:rsid w:val="006A3595"/>
    <w:rsid w:val="006C73B4"/>
    <w:rsid w:val="006D1221"/>
    <w:rsid w:val="006E387E"/>
    <w:rsid w:val="006F2539"/>
    <w:rsid w:val="007043FD"/>
    <w:rsid w:val="007152B4"/>
    <w:rsid w:val="0072112A"/>
    <w:rsid w:val="00721D96"/>
    <w:rsid w:val="00722329"/>
    <w:rsid w:val="00744CAB"/>
    <w:rsid w:val="007502B2"/>
    <w:rsid w:val="00752015"/>
    <w:rsid w:val="007561C6"/>
    <w:rsid w:val="00757BB0"/>
    <w:rsid w:val="007742EB"/>
    <w:rsid w:val="00793564"/>
    <w:rsid w:val="007A2354"/>
    <w:rsid w:val="007A2C55"/>
    <w:rsid w:val="007A5804"/>
    <w:rsid w:val="007B3B7E"/>
    <w:rsid w:val="007C31EA"/>
    <w:rsid w:val="007D1EDE"/>
    <w:rsid w:val="007D4CB8"/>
    <w:rsid w:val="007E67DC"/>
    <w:rsid w:val="007E67F4"/>
    <w:rsid w:val="00816C1B"/>
    <w:rsid w:val="00830322"/>
    <w:rsid w:val="0084225C"/>
    <w:rsid w:val="00874B16"/>
    <w:rsid w:val="00875C65"/>
    <w:rsid w:val="00887DA5"/>
    <w:rsid w:val="008A0E19"/>
    <w:rsid w:val="008A7A9D"/>
    <w:rsid w:val="008B2C98"/>
    <w:rsid w:val="008B3176"/>
    <w:rsid w:val="008D2B59"/>
    <w:rsid w:val="008F1494"/>
    <w:rsid w:val="008F2CA0"/>
    <w:rsid w:val="00910E74"/>
    <w:rsid w:val="00923F65"/>
    <w:rsid w:val="009319BF"/>
    <w:rsid w:val="009334A8"/>
    <w:rsid w:val="00934B26"/>
    <w:rsid w:val="0094106F"/>
    <w:rsid w:val="00951A9D"/>
    <w:rsid w:val="00955D4C"/>
    <w:rsid w:val="009667F0"/>
    <w:rsid w:val="009921BC"/>
    <w:rsid w:val="009968CF"/>
    <w:rsid w:val="009A2528"/>
    <w:rsid w:val="009A2BA2"/>
    <w:rsid w:val="009B66DB"/>
    <w:rsid w:val="009E1B43"/>
    <w:rsid w:val="009E5D1A"/>
    <w:rsid w:val="009F3891"/>
    <w:rsid w:val="00A1141B"/>
    <w:rsid w:val="00A11A8C"/>
    <w:rsid w:val="00A152FF"/>
    <w:rsid w:val="00A21C4B"/>
    <w:rsid w:val="00A235B9"/>
    <w:rsid w:val="00A27DD4"/>
    <w:rsid w:val="00A30934"/>
    <w:rsid w:val="00A45D73"/>
    <w:rsid w:val="00A544AB"/>
    <w:rsid w:val="00A6677E"/>
    <w:rsid w:val="00A91991"/>
    <w:rsid w:val="00A91DC1"/>
    <w:rsid w:val="00AA039A"/>
    <w:rsid w:val="00AB0ACF"/>
    <w:rsid w:val="00AB754D"/>
    <w:rsid w:val="00AC4F84"/>
    <w:rsid w:val="00AC5B5B"/>
    <w:rsid w:val="00AC74F8"/>
    <w:rsid w:val="00AE3B05"/>
    <w:rsid w:val="00AF2710"/>
    <w:rsid w:val="00AF720D"/>
    <w:rsid w:val="00B17AF5"/>
    <w:rsid w:val="00B234EB"/>
    <w:rsid w:val="00B257B0"/>
    <w:rsid w:val="00B37535"/>
    <w:rsid w:val="00B37627"/>
    <w:rsid w:val="00B413BE"/>
    <w:rsid w:val="00B41AD7"/>
    <w:rsid w:val="00B476C5"/>
    <w:rsid w:val="00B567CE"/>
    <w:rsid w:val="00B56954"/>
    <w:rsid w:val="00B618FF"/>
    <w:rsid w:val="00B63746"/>
    <w:rsid w:val="00B663C8"/>
    <w:rsid w:val="00B725F6"/>
    <w:rsid w:val="00B74EC6"/>
    <w:rsid w:val="00B755D0"/>
    <w:rsid w:val="00B85F6F"/>
    <w:rsid w:val="00B94A52"/>
    <w:rsid w:val="00BA1925"/>
    <w:rsid w:val="00BA6CBD"/>
    <w:rsid w:val="00BB3FDB"/>
    <w:rsid w:val="00BC5EE2"/>
    <w:rsid w:val="00BD5102"/>
    <w:rsid w:val="00BD6840"/>
    <w:rsid w:val="00C174BE"/>
    <w:rsid w:val="00C571A7"/>
    <w:rsid w:val="00CA51CE"/>
    <w:rsid w:val="00CA791A"/>
    <w:rsid w:val="00CB3D3D"/>
    <w:rsid w:val="00CD55C3"/>
    <w:rsid w:val="00CE1411"/>
    <w:rsid w:val="00CE4D86"/>
    <w:rsid w:val="00CE7A3D"/>
    <w:rsid w:val="00CF48F1"/>
    <w:rsid w:val="00D03A4E"/>
    <w:rsid w:val="00D04E2B"/>
    <w:rsid w:val="00D06469"/>
    <w:rsid w:val="00D27522"/>
    <w:rsid w:val="00D34F71"/>
    <w:rsid w:val="00D43DC7"/>
    <w:rsid w:val="00D54C0F"/>
    <w:rsid w:val="00D87139"/>
    <w:rsid w:val="00DA3225"/>
    <w:rsid w:val="00DD16CB"/>
    <w:rsid w:val="00DD430C"/>
    <w:rsid w:val="00DD4440"/>
    <w:rsid w:val="00DE2FC2"/>
    <w:rsid w:val="00E0654E"/>
    <w:rsid w:val="00E143C7"/>
    <w:rsid w:val="00E147F0"/>
    <w:rsid w:val="00E25669"/>
    <w:rsid w:val="00E339F0"/>
    <w:rsid w:val="00E34397"/>
    <w:rsid w:val="00E64E55"/>
    <w:rsid w:val="00E81164"/>
    <w:rsid w:val="00E9102D"/>
    <w:rsid w:val="00EA184F"/>
    <w:rsid w:val="00EB48AA"/>
    <w:rsid w:val="00EE20A2"/>
    <w:rsid w:val="00EF3B62"/>
    <w:rsid w:val="00EF5C1C"/>
    <w:rsid w:val="00F04A5E"/>
    <w:rsid w:val="00F069DD"/>
    <w:rsid w:val="00F1667A"/>
    <w:rsid w:val="00F2465B"/>
    <w:rsid w:val="00F3373F"/>
    <w:rsid w:val="00F33AA6"/>
    <w:rsid w:val="00F34CC3"/>
    <w:rsid w:val="00F46FDB"/>
    <w:rsid w:val="00F47A0E"/>
    <w:rsid w:val="00F73F9E"/>
    <w:rsid w:val="00F81715"/>
    <w:rsid w:val="00FA1645"/>
    <w:rsid w:val="00FA6775"/>
    <w:rsid w:val="00FB1442"/>
    <w:rsid w:val="00FB74F6"/>
    <w:rsid w:val="00FC0592"/>
    <w:rsid w:val="00FC3B3C"/>
    <w:rsid w:val="00FC5094"/>
    <w:rsid w:val="00FD4663"/>
    <w:rsid w:val="00FD51C1"/>
    <w:rsid w:val="00FE66E6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Ha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Ha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2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B74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7AE5B-629B-4174-B880-6A05D9E8D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4294967223</TotalTime>
  <Pages>5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lastModifiedBy>Armine Stepanyan</cp:lastModifiedBy>
  <cp:revision>30</cp:revision>
  <cp:lastPrinted>2021-08-26T06:53:00Z</cp:lastPrinted>
  <dcterms:created xsi:type="dcterms:W3CDTF">2022-08-09T06:11:00Z</dcterms:created>
  <dcterms:modified xsi:type="dcterms:W3CDTF">2022-08-22T05:57:00Z</dcterms:modified>
  <cp:keywords>https://mul2.gov.am/tasks/662780/oneclick/Ampopatert_2.docx?token=a97649cf59f2feb4dd375fcc452b2ff3</cp:keywords>
</cp:coreProperties>
</file>