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6A01BC" w:rsidRDefault="00A122A8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221584">
        <w:rPr>
          <w:rFonts w:ascii="GHEA Mariam" w:hAnsi="GHEA Mariam"/>
          <w:sz w:val="24"/>
          <w:szCs w:val="24"/>
          <w:lang w:val="hy-AM"/>
        </w:rPr>
        <w:t>4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 </w:t>
      </w:r>
      <w:r w:rsidR="00DA3819">
        <w:rPr>
          <w:rFonts w:ascii="GHEA Mariam" w:hAnsi="GHEA Mariam"/>
          <w:sz w:val="24"/>
          <w:szCs w:val="24"/>
          <w:lang w:val="hy-AM"/>
        </w:rPr>
        <w:t>օգոստո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սի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</w:t>
      </w:r>
      <w:r w:rsidR="004C31D8">
        <w:rPr>
          <w:rFonts w:ascii="GHEA Mariam" w:hAnsi="GHEA Mariam"/>
          <w:sz w:val="24"/>
          <w:szCs w:val="24"/>
          <w:lang w:val="hy-AM"/>
        </w:rPr>
        <w:t>- Ա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</w:p>
    <w:p w:rsidR="001F225D" w:rsidRDefault="001F225D" w:rsidP="00477447"/>
    <w:p w:rsidR="00296E5B" w:rsidRDefault="00296E5B" w:rsidP="00477447"/>
    <w:p w:rsidR="00296E5B" w:rsidRDefault="00296E5B" w:rsidP="00477447"/>
    <w:p w:rsidR="00296E5B" w:rsidRDefault="00296E5B" w:rsidP="00477447"/>
    <w:p w:rsidR="004C31D8" w:rsidRDefault="004C31D8" w:rsidP="004C31D8">
      <w:pPr>
        <w:ind w:right="96"/>
        <w:jc w:val="center"/>
        <w:rPr>
          <w:rFonts w:ascii="GHEA Mariam" w:eastAsia="Batang" w:hAnsi="GHEA Mariam" w:cs="Sylfaen"/>
          <w:sz w:val="24"/>
          <w:szCs w:val="24"/>
          <w:lang w:val="hy-AM"/>
        </w:rPr>
      </w:pPr>
      <w:r w:rsidRPr="004C31D8">
        <w:rPr>
          <w:rFonts w:ascii="GHEA Mariam" w:hAnsi="GHEA Mariam" w:cs="Sylfaen"/>
          <w:sz w:val="24"/>
          <w:szCs w:val="24"/>
          <w:lang w:val="hy-AM"/>
        </w:rPr>
        <w:t xml:space="preserve">«ԵՎՐԱՍԻԱԿԱՆ ՏՆՏԵՍԱԿԱՆ ՄԻՈՒԹՅՈՒՆՈՒՄ ՓՈԽԱԴՐՈՒՄՆԵՐԻ </w:t>
      </w:r>
      <w:r w:rsidRPr="004C31D8">
        <w:rPr>
          <w:rFonts w:ascii="GHEA Mariam" w:hAnsi="GHEA Mariam" w:cs="Sylfaen"/>
          <w:spacing w:val="-8"/>
          <w:sz w:val="24"/>
          <w:szCs w:val="24"/>
          <w:lang w:val="hy-AM"/>
        </w:rPr>
        <w:t>ՀԵՏԱԳԾՄԱՆ ՀԱՄԱՐ ՆԱՎԻԳԱՑԻՈՆ ԿԱՊԱՐԱԿՆԻՔՆԵՐԻ ԿԻՐԱՌՄԱՆ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31D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ՄԱՍԻՆ </w:t>
      </w:r>
      <w:r w:rsidRPr="004C31D8">
        <w:rPr>
          <w:rFonts w:ascii="GHEA Mariam" w:hAnsi="GHEA Mariam"/>
          <w:spacing w:val="-4"/>
          <w:sz w:val="24"/>
          <w:szCs w:val="24"/>
          <w:lang w:val="hy-AM"/>
        </w:rPr>
        <w:t xml:space="preserve">ՀԱՄԱՁԱՅՆԱԳԻՐԸ </w:t>
      </w:r>
      <w:r w:rsidRPr="004C31D8">
        <w:rPr>
          <w:rStyle w:val="Strong"/>
          <w:rFonts w:ascii="GHEA Mariam" w:hAnsi="GHEA Mariam"/>
          <w:b w:val="0"/>
          <w:spacing w:val="-4"/>
          <w:sz w:val="24"/>
          <w:szCs w:val="24"/>
          <w:lang w:val="hy-AM"/>
        </w:rPr>
        <w:t>ՎԱՎԵՐԱՑՆԵԼՈՒ ՄԱՍԻՆ»</w:t>
      </w:r>
      <w:r w:rsidRPr="004C31D8">
        <w:rPr>
          <w:rStyle w:val="Strong"/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4C31D8">
        <w:rPr>
          <w:rFonts w:ascii="GHEA Mariam" w:eastAsia="Batang" w:hAnsi="GHEA Mariam" w:cs="Sylfaen"/>
          <w:spacing w:val="-4"/>
          <w:sz w:val="24"/>
          <w:szCs w:val="24"/>
          <w:lang w:val="hy-AM"/>
        </w:rPr>
        <w:t>ՀԱՅԱՍՏԱՆԻ</w:t>
      </w:r>
      <w:r w:rsidRPr="004C31D8">
        <w:rPr>
          <w:rFonts w:ascii="GHEA Mariam" w:eastAsia="Batang" w:hAnsi="GHEA Mariam" w:cs="Sylfaen"/>
          <w:sz w:val="24"/>
          <w:szCs w:val="24"/>
          <w:lang w:val="hy-AM"/>
        </w:rPr>
        <w:t xml:space="preserve"> ՀԱՆՐԱՊԵՏՈՒԹՅԱՆ ՕՐԵՆ</w:t>
      </w:r>
      <w:r w:rsidRPr="004C31D8">
        <w:rPr>
          <w:rFonts w:ascii="GHEA Mariam" w:eastAsia="Batang" w:hAnsi="GHEA Mariam" w:cs="Sylfaen"/>
          <w:sz w:val="24"/>
          <w:szCs w:val="24"/>
          <w:lang w:val="hy-AM"/>
        </w:rPr>
        <w:softHyphen/>
        <w:t>ՔԻ</w:t>
      </w:r>
      <w:r w:rsidRPr="004C31D8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4C31D8">
        <w:rPr>
          <w:rFonts w:ascii="GHEA Mariam" w:eastAsia="Batang" w:hAnsi="GHEA Mariam" w:cs="Sylfaen"/>
          <w:sz w:val="24"/>
          <w:szCs w:val="24"/>
          <w:lang w:val="hy-AM"/>
        </w:rPr>
        <w:t>ՆԱԽԱԳԾԻ</w:t>
      </w:r>
      <w:r w:rsidRPr="004C31D8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4C31D8">
        <w:rPr>
          <w:rFonts w:ascii="GHEA Mariam" w:eastAsia="Batang" w:hAnsi="GHEA Mariam" w:cs="Sylfaen"/>
          <w:sz w:val="24"/>
          <w:szCs w:val="24"/>
          <w:lang w:val="hy-AM"/>
        </w:rPr>
        <w:t>ՄԱՍԻՆ</w:t>
      </w:r>
    </w:p>
    <w:p w:rsidR="004C31D8" w:rsidRPr="004C31D8" w:rsidRDefault="004C31D8" w:rsidP="004C31D8">
      <w:pPr>
        <w:ind w:right="96"/>
        <w:jc w:val="center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eastAsia="Batang" w:hAnsi="GHEA Mariam" w:cs="Sylfaen"/>
          <w:sz w:val="24"/>
          <w:szCs w:val="24"/>
          <w:lang w:val="hy-AM"/>
        </w:rPr>
        <w:t>-----------------------------------------------------------------------------------------------------</w:t>
      </w:r>
    </w:p>
    <w:p w:rsidR="004C31D8" w:rsidRPr="00444B6A" w:rsidRDefault="004C31D8" w:rsidP="004C31D8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31D8" w:rsidRPr="00444B6A" w:rsidRDefault="004C31D8" w:rsidP="004C31D8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31D8" w:rsidRPr="004C31D8" w:rsidRDefault="004C31D8" w:rsidP="004C31D8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31D8">
        <w:rPr>
          <w:rFonts w:ascii="GHEA Mariam" w:hAnsi="GHEA Mariam"/>
          <w:sz w:val="24"/>
          <w:szCs w:val="24"/>
          <w:lang w:val="hy-AM"/>
        </w:rPr>
        <w:t xml:space="preserve">Հիմք ընդունելով </w:t>
      </w:r>
      <w:r w:rsidRPr="004C31D8">
        <w:rPr>
          <w:rFonts w:ascii="GHEA Mariam" w:hAnsi="GHEA Mariam" w:cs="Sylfaen"/>
          <w:sz w:val="24"/>
          <w:szCs w:val="24"/>
          <w:lang w:val="hy-AM"/>
        </w:rPr>
        <w:t>«</w:t>
      </w:r>
      <w:r w:rsidRPr="004C31D8">
        <w:rPr>
          <w:rFonts w:ascii="GHEA Mariam" w:hAnsi="GHEA Mariam" w:cs="Tahoma"/>
          <w:sz w:val="24"/>
          <w:szCs w:val="24"/>
          <w:lang w:val="hy-AM"/>
        </w:rPr>
        <w:t>Ազգային ժողովի կանոնակարգ» 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 xml:space="preserve">տության սահմանադրական օրենքի 65-րդ հոդվածի 3-րդ մասը և </w:t>
      </w:r>
      <w:r w:rsidRPr="004C31D8">
        <w:rPr>
          <w:rFonts w:ascii="GHEA Mariam" w:hAnsi="GHEA Mariam" w:cs="Sylfaen"/>
          <w:sz w:val="24"/>
          <w:szCs w:val="24"/>
          <w:lang w:val="hy-AM"/>
        </w:rPr>
        <w:t>«</w:t>
      </w:r>
      <w:r w:rsidRPr="004C31D8">
        <w:rPr>
          <w:rFonts w:ascii="GHEA Mariam" w:hAnsi="GHEA Mariam" w:cs="Tahoma"/>
          <w:sz w:val="24"/>
          <w:szCs w:val="24"/>
          <w:lang w:val="hy-AM"/>
        </w:rPr>
        <w:t>Միջազգային պայմանագրերի մասին» 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տության օրենքի 12-րդ հոդվածի 3-րդ մասը՝ 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տության կ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առավարությունը </w:t>
      </w: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>ո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>ր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>ո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>շ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>ու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մ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 </w:t>
      </w:r>
      <w:r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4C31D8">
        <w:rPr>
          <w:rFonts w:ascii="GHEA Mariam" w:hAnsi="GHEA Mariam"/>
          <w:color w:val="000000"/>
          <w:sz w:val="24"/>
          <w:szCs w:val="24"/>
          <w:lang w:val="hy-AM" w:eastAsia="fr-FR"/>
        </w:rPr>
        <w:t>է.</w:t>
      </w:r>
    </w:p>
    <w:p w:rsidR="004C31D8" w:rsidRPr="004C31D8" w:rsidRDefault="004C31D8" w:rsidP="004C31D8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153FF9">
        <w:rPr>
          <w:rFonts w:ascii="GHEA Mariam" w:hAnsi="GHEA Mariam" w:cs="Sylfaen"/>
          <w:spacing w:val="-4"/>
          <w:sz w:val="24"/>
          <w:szCs w:val="24"/>
          <w:lang w:val="hy-AM"/>
        </w:rPr>
        <w:t>1. Հավանություն տալ 2022 թվականի ապրիլի 19-ին Մոսկվայում ստորագրված</w:t>
      </w:r>
      <w:r w:rsidRPr="00153FF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153FF9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Եվրասիական տնտեսական միությունում փոխադրումների հետագծման</w:t>
      </w:r>
      <w:r w:rsidRPr="004C31D8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համար </w:t>
      </w:r>
      <w:r w:rsidRPr="00153FF9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 xml:space="preserve">նավիգացիոն կապարակնիքների կիրառման մասին համաձայնագիրը </w:t>
      </w:r>
      <w:r w:rsidRPr="00153FF9">
        <w:rPr>
          <w:rFonts w:ascii="GHEA Mariam" w:hAnsi="GHEA Mariam" w:cs="Sylfaen"/>
          <w:spacing w:val="-8"/>
          <w:sz w:val="24"/>
          <w:szCs w:val="24"/>
          <w:lang w:val="hy-AM"/>
        </w:rPr>
        <w:t>վավերացնելու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 մասին» Հայաստանի Հանրապետության օրենքի </w:t>
      </w:r>
      <w:r w:rsidRPr="004C31D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նախագծի մասին </w:t>
      </w:r>
      <w:r w:rsidRPr="004C31D8">
        <w:rPr>
          <w:rFonts w:ascii="GHEA Mariam" w:hAnsi="GHEA Mariam" w:cs="Tahoma"/>
          <w:spacing w:val="-4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pacing w:val="-4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pacing w:val="-4"/>
          <w:sz w:val="24"/>
          <w:szCs w:val="24"/>
          <w:lang w:val="hy-AM"/>
        </w:rPr>
        <w:softHyphen/>
        <w:t>տության կ</w:t>
      </w:r>
      <w:r w:rsidRPr="004C31D8">
        <w:rPr>
          <w:rFonts w:ascii="GHEA Mariam" w:hAnsi="GHEA Mariam" w:cs="Sylfaen"/>
          <w:spacing w:val="-4"/>
          <w:sz w:val="24"/>
          <w:szCs w:val="24"/>
          <w:lang w:val="hy-AM"/>
        </w:rPr>
        <w:t>առավարության օրենսդրական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 նախաձեռնությանը:</w:t>
      </w:r>
      <w:bookmarkStart w:id="0" w:name="_GoBack"/>
      <w:bookmarkEnd w:id="0"/>
    </w:p>
    <w:p w:rsidR="004C31D8" w:rsidRPr="004C31D8" w:rsidRDefault="004C31D8" w:rsidP="004C31D8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31D8">
        <w:rPr>
          <w:rFonts w:ascii="GHEA Mariam" w:hAnsi="GHEA Mariam" w:cs="Sylfaen"/>
          <w:sz w:val="24"/>
          <w:szCs w:val="24"/>
          <w:lang w:val="hy-AM"/>
        </w:rPr>
        <w:t xml:space="preserve">2. Միջազգային պայմանագրում ամրագրված պարտավորությունների՝ </w:t>
      </w:r>
      <w:r w:rsidRPr="004C31D8">
        <w:rPr>
          <w:rFonts w:ascii="GHEA Mariam" w:hAnsi="GHEA Mariam" w:cs="Tahoma"/>
          <w:spacing w:val="-2"/>
          <w:sz w:val="24"/>
          <w:szCs w:val="24"/>
          <w:lang w:val="hy-AM"/>
        </w:rPr>
        <w:t>Հայաստանի Հանրապե</w:t>
      </w:r>
      <w:r w:rsidRPr="004C31D8">
        <w:rPr>
          <w:rFonts w:ascii="GHEA Mariam" w:hAnsi="GHEA Mariam" w:cs="Tahoma"/>
          <w:spacing w:val="-2"/>
          <w:sz w:val="24"/>
          <w:szCs w:val="24"/>
          <w:lang w:val="hy-AM"/>
        </w:rPr>
        <w:t xml:space="preserve">տության </w:t>
      </w:r>
      <w:r w:rsidRPr="004C31D8">
        <w:rPr>
          <w:rFonts w:ascii="GHEA Mariam" w:hAnsi="GHEA Mariam" w:cs="Sylfaen"/>
          <w:spacing w:val="-2"/>
          <w:sz w:val="24"/>
          <w:szCs w:val="24"/>
          <w:lang w:val="hy-AM"/>
        </w:rPr>
        <w:t>Սահմանադրությանը համապատասխանությունը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 որոշելու նպատակով դիմել </w:t>
      </w:r>
      <w:r>
        <w:rPr>
          <w:rFonts w:ascii="GHEA Mariam" w:hAnsi="GHEA Mariam" w:cs="Tahoma"/>
          <w:sz w:val="24"/>
          <w:szCs w:val="24"/>
          <w:lang w:val="hy-AM"/>
        </w:rPr>
        <w:t>Հայաստանի Հանրապե</w:t>
      </w:r>
      <w:r w:rsidRPr="004C31D8">
        <w:rPr>
          <w:rFonts w:ascii="GHEA Mariam" w:hAnsi="GHEA Mariam" w:cs="Tahoma"/>
          <w:sz w:val="24"/>
          <w:szCs w:val="24"/>
          <w:lang w:val="hy-AM"/>
        </w:rPr>
        <w:t>տության ս</w:t>
      </w:r>
      <w:r w:rsidRPr="004C31D8">
        <w:rPr>
          <w:rFonts w:ascii="GHEA Mariam" w:hAnsi="GHEA Mariam" w:cs="Sylfaen"/>
          <w:sz w:val="24"/>
          <w:szCs w:val="24"/>
          <w:lang w:val="hy-AM"/>
        </w:rPr>
        <w:t>ահմանադրական դատարան:</w:t>
      </w:r>
    </w:p>
    <w:p w:rsidR="004C31D8" w:rsidRPr="004C31D8" w:rsidRDefault="004C31D8" w:rsidP="004C31D8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31D8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3. </w:t>
      </w:r>
      <w:r w:rsidRPr="004C31D8">
        <w:rPr>
          <w:rFonts w:ascii="GHEA Mariam" w:hAnsi="GHEA Mariam" w:cs="Tahoma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տության ս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ահմանադրական դատարանի կողմից միջազգային պայմանագրում ամրագրված պարտավորությունները </w:t>
      </w:r>
      <w:r w:rsidRPr="004C31D8">
        <w:rPr>
          <w:rFonts w:ascii="GHEA Mariam" w:hAnsi="GHEA Mariam" w:cs="Tahoma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 xml:space="preserve">տության 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Սահմանադրությանը համապատասխանող </w:t>
      </w:r>
      <w:r>
        <w:rPr>
          <w:rFonts w:ascii="GHEA Mariam" w:hAnsi="GHEA Mariam" w:cs="Sylfaen"/>
          <w:sz w:val="24"/>
          <w:szCs w:val="24"/>
          <w:lang w:val="hy-AM"/>
        </w:rPr>
        <w:t xml:space="preserve">ճանաչելու մասին </w:t>
      </w:r>
      <w:r w:rsidRPr="004C31D8">
        <w:rPr>
          <w:rFonts w:ascii="GHEA Mariam" w:hAnsi="GHEA Mariam" w:cs="Sylfaen"/>
          <w:spacing w:val="-4"/>
          <w:sz w:val="24"/>
          <w:szCs w:val="24"/>
          <w:lang w:val="hy-AM"/>
        </w:rPr>
        <w:t>որոշման դեպքում</w:t>
      </w:r>
      <w:r w:rsidRPr="004C31D8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4C31D8">
        <w:rPr>
          <w:rFonts w:ascii="GHEA Mariam" w:hAnsi="GHEA Mariam" w:cs="Tahoma"/>
          <w:spacing w:val="-4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pacing w:val="-4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pacing w:val="-4"/>
          <w:sz w:val="24"/>
          <w:szCs w:val="24"/>
          <w:lang w:val="hy-AM"/>
        </w:rPr>
        <w:softHyphen/>
        <w:t>տության կ</w:t>
      </w:r>
      <w:r w:rsidRPr="004C31D8">
        <w:rPr>
          <w:rFonts w:ascii="GHEA Mariam" w:hAnsi="GHEA Mariam" w:cs="Sylfaen"/>
          <w:spacing w:val="-4"/>
          <w:sz w:val="24"/>
          <w:szCs w:val="24"/>
          <w:lang w:val="hy-AM"/>
        </w:rPr>
        <w:t>առավարության օրենսդրական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 նախաձեռնությունը սահմանված կարգով ներկայացնել </w:t>
      </w:r>
      <w:r w:rsidRPr="004C31D8">
        <w:rPr>
          <w:rFonts w:ascii="GHEA Mariam" w:hAnsi="GHEA Mariam" w:cs="Tahoma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 xml:space="preserve">տության </w:t>
      </w:r>
      <w:r w:rsidRPr="004C31D8">
        <w:rPr>
          <w:rFonts w:ascii="GHEA Mariam" w:hAnsi="GHEA Mariam" w:cs="Sylfaen"/>
          <w:sz w:val="24"/>
          <w:szCs w:val="24"/>
          <w:lang w:val="hy-AM"/>
        </w:rPr>
        <w:t>Ազգային ժողով:</w:t>
      </w:r>
    </w:p>
    <w:p w:rsidR="004C31D8" w:rsidRPr="004C31D8" w:rsidRDefault="004C31D8" w:rsidP="004C31D8">
      <w:pPr>
        <w:spacing w:line="360" w:lineRule="auto"/>
        <w:ind w:right="-31" w:firstLine="709"/>
        <w:jc w:val="both"/>
        <w:rPr>
          <w:rFonts w:ascii="GHEA Mariam" w:hAnsi="GHEA Mariam" w:cs="Courier New"/>
          <w:color w:val="000000"/>
          <w:sz w:val="24"/>
          <w:szCs w:val="24"/>
          <w:lang w:val="hy-AM" w:eastAsia="fr-FR"/>
        </w:rPr>
      </w:pPr>
      <w:r w:rsidRPr="004C31D8">
        <w:rPr>
          <w:rFonts w:ascii="GHEA Mariam" w:hAnsi="GHEA Mariam" w:cs="Sylfaen"/>
          <w:sz w:val="24"/>
          <w:szCs w:val="24"/>
          <w:lang w:val="hy-AM"/>
        </w:rPr>
        <w:t xml:space="preserve">4. </w:t>
      </w:r>
      <w:r w:rsidRPr="004C31D8">
        <w:rPr>
          <w:rFonts w:ascii="GHEA Mariam" w:hAnsi="GHEA Mariam" w:cs="Tahoma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տության ս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ահմանադրական դատարանում </w:t>
      </w:r>
      <w:r w:rsidRPr="004C31D8">
        <w:rPr>
          <w:rFonts w:ascii="GHEA Mariam" w:hAnsi="GHEA Mariam" w:cs="Tahoma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տության կ</w:t>
      </w:r>
      <w:r w:rsidRPr="004C31D8">
        <w:rPr>
          <w:rFonts w:ascii="GHEA Mariam" w:hAnsi="GHEA Mariam" w:cs="Sylfaen"/>
          <w:sz w:val="24"/>
          <w:szCs w:val="24"/>
          <w:lang w:val="hy-AM"/>
        </w:rPr>
        <w:t xml:space="preserve">առավարության ներկայացուցիչ նշանակել </w:t>
      </w:r>
      <w:r w:rsidRPr="004C31D8">
        <w:rPr>
          <w:rFonts w:ascii="GHEA Mariam" w:hAnsi="GHEA Mariam" w:cs="Tahoma"/>
          <w:sz w:val="24"/>
          <w:szCs w:val="24"/>
          <w:lang w:val="hy-AM"/>
        </w:rPr>
        <w:t>Հայաստանի Հանրա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4C31D8">
        <w:rPr>
          <w:rFonts w:ascii="GHEA Mariam" w:hAnsi="GHEA Mariam" w:cs="Tahoma"/>
          <w:sz w:val="24"/>
          <w:szCs w:val="24"/>
          <w:lang w:val="hy-AM"/>
        </w:rPr>
        <w:softHyphen/>
        <w:t xml:space="preserve">տության </w:t>
      </w:r>
      <w:r w:rsidRPr="004C31D8">
        <w:rPr>
          <w:rFonts w:ascii="GHEA Mariam" w:hAnsi="GHEA Mariam" w:cs="Sylfaen"/>
          <w:sz w:val="24"/>
          <w:szCs w:val="24"/>
          <w:lang w:val="hy-AM"/>
        </w:rPr>
        <w:t>պետական եկամուտների կոմիտեի նախագահի տեղակալ Աշոտ Մուրադյանին։</w:t>
      </w:r>
      <w:r w:rsidRPr="004C31D8">
        <w:rPr>
          <w:rFonts w:ascii="Calibri" w:hAnsi="Calibri" w:cs="Calibri"/>
          <w:color w:val="000000"/>
          <w:sz w:val="24"/>
          <w:szCs w:val="24"/>
          <w:lang w:val="hy-AM" w:eastAsia="fr-FR"/>
        </w:rPr>
        <w:t> </w:t>
      </w:r>
    </w:p>
    <w:p w:rsidR="00296E5B" w:rsidRPr="004C31D8" w:rsidRDefault="00296E5B" w:rsidP="00477447">
      <w:pPr>
        <w:rPr>
          <w:lang w:val="hy-AM"/>
        </w:rPr>
      </w:pPr>
    </w:p>
    <w:p w:rsidR="00296E5B" w:rsidRPr="004C31D8" w:rsidRDefault="00296E5B" w:rsidP="00477447">
      <w:pPr>
        <w:rPr>
          <w:lang w:val="hy-AM"/>
        </w:rPr>
      </w:pPr>
    </w:p>
    <w:p w:rsidR="00296E5B" w:rsidRPr="004C31D8" w:rsidRDefault="00296E5B" w:rsidP="00477447">
      <w:pPr>
        <w:rPr>
          <w:lang w:val="hy-AM"/>
        </w:rPr>
      </w:pPr>
    </w:p>
    <w:p w:rsidR="0092606B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92606B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92606B" w:rsidRPr="0092606B" w:rsidRDefault="0092606B" w:rsidP="0092606B">
      <w:pPr>
        <w:pStyle w:val="mechtex"/>
        <w:jc w:val="left"/>
        <w:rPr>
          <w:rFonts w:ascii="GHEA Mariam" w:hAnsi="GHEA Mariam" w:cs="Sylfaen"/>
          <w:color w:val="FF0000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</w:t>
      </w:r>
      <w:r w:rsidR="004C31D8">
        <w:rPr>
          <w:rFonts w:ascii="GHEA Mariam" w:hAnsi="GHEA Mariam" w:cs="Sylfaen"/>
          <w:sz w:val="24"/>
          <w:szCs w:val="24"/>
          <w:lang w:val="hy-AM"/>
        </w:rPr>
        <w:t xml:space="preserve">                    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 xml:space="preserve"> Ն. ՓԱՇԻՆՅԱՆ                                              </w:t>
      </w:r>
      <w:r w:rsidR="00AB1530" w:rsidRPr="00AB1530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14542A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</w:p>
    <w:p w:rsidR="00296E5B" w:rsidRPr="00296E5B" w:rsidRDefault="0092606B" w:rsidP="0092606B">
      <w:pPr>
        <w:pStyle w:val="mechtex"/>
        <w:jc w:val="left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12" w:rsidRDefault="00DB1912">
      <w:r>
        <w:separator/>
      </w:r>
    </w:p>
  </w:endnote>
  <w:endnote w:type="continuationSeparator" w:id="0">
    <w:p w:rsidR="00DB1912" w:rsidRDefault="00D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53FF9">
      <w:rPr>
        <w:noProof/>
        <w:sz w:val="18"/>
      </w:rPr>
      <w:t>KA-290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12" w:rsidRDefault="00DB1912">
      <w:r>
        <w:separator/>
      </w:r>
    </w:p>
  </w:footnote>
  <w:footnote w:type="continuationSeparator" w:id="0">
    <w:p w:rsidR="00DB1912" w:rsidRDefault="00DB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FF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3FF9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1D8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12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character" w:styleId="Strong">
    <w:name w:val="Strong"/>
    <w:uiPriority w:val="22"/>
    <w:qFormat/>
    <w:rsid w:val="004C31D8"/>
    <w:rPr>
      <w:b/>
      <w:bCs/>
    </w:rPr>
  </w:style>
  <w:style w:type="paragraph" w:styleId="BalloonText">
    <w:name w:val="Balloon Text"/>
    <w:basedOn w:val="Normal"/>
    <w:link w:val="BalloonTextChar"/>
    <w:rsid w:val="0015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3F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38</cp:revision>
  <cp:lastPrinted>2022-08-23T12:50:00Z</cp:lastPrinted>
  <dcterms:created xsi:type="dcterms:W3CDTF">2022-03-23T13:26:00Z</dcterms:created>
  <dcterms:modified xsi:type="dcterms:W3CDTF">2022-08-23T12:50:00Z</dcterms:modified>
</cp:coreProperties>
</file>