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5CC" w:rsidRDefault="002E1008" w:rsidP="00CE2AA6">
      <w:pPr>
        <w:jc w:val="center"/>
        <w:rPr>
          <w:rFonts w:ascii="GHEA Grapalat" w:hAnsi="GHEA Grapalat"/>
          <w:b/>
          <w:sz w:val="24"/>
          <w:szCs w:val="24"/>
          <w:lang w:val="hy-AM"/>
        </w:rPr>
      </w:pPr>
      <w:r w:rsidRPr="00E96C4E">
        <w:rPr>
          <w:rFonts w:ascii="GHEA Grapalat" w:hAnsi="GHEA Grapalat"/>
          <w:b/>
          <w:sz w:val="24"/>
          <w:szCs w:val="24"/>
          <w:lang w:val="hy-AM"/>
        </w:rPr>
        <w:t>ԱԿՈՒՆՔ ՀԱՄԱՅՆՔԻ ՆՈՐ ԳՅՈՒՂ</w:t>
      </w:r>
      <w:r w:rsidR="00D37D10" w:rsidRPr="00E96C4E">
        <w:rPr>
          <w:rFonts w:ascii="GHEA Grapalat" w:hAnsi="GHEA Grapalat"/>
          <w:b/>
          <w:sz w:val="24"/>
          <w:szCs w:val="24"/>
          <w:lang w:val="hy-AM"/>
        </w:rPr>
        <w:t xml:space="preserve"> ԲՆԱԿԱՎԱՅՐ</w:t>
      </w:r>
      <w:r w:rsidRPr="00E96C4E">
        <w:rPr>
          <w:rFonts w:ascii="GHEA Grapalat" w:hAnsi="GHEA Grapalat"/>
          <w:b/>
          <w:sz w:val="24"/>
          <w:szCs w:val="24"/>
          <w:lang w:val="hy-AM"/>
        </w:rPr>
        <w:t>Ի ՄԱՆԿԱՊԱՐՏԵԶԻ ԿԱՌՈՒՑՈՒՄ</w:t>
      </w:r>
    </w:p>
    <w:p w:rsidR="00AB0A30" w:rsidRPr="001563BE" w:rsidRDefault="00AB0A30" w:rsidP="00CE2AA6">
      <w:pPr>
        <w:jc w:val="center"/>
        <w:rPr>
          <w:rFonts w:ascii="GHEA Grapalat" w:hAnsi="GHEA Grapalat"/>
          <w:b/>
          <w:sz w:val="24"/>
          <w:szCs w:val="24"/>
          <w:lang w:val="hy-AM"/>
        </w:rPr>
      </w:pPr>
      <w:r w:rsidRPr="001563BE">
        <w:rPr>
          <w:rFonts w:ascii="GHEA Grapalat" w:hAnsi="GHEA Grapalat"/>
          <w:b/>
          <w:sz w:val="24"/>
          <w:szCs w:val="24"/>
          <w:lang w:val="hy-AM"/>
        </w:rPr>
        <w:t>(</w:t>
      </w:r>
      <w:r>
        <w:rPr>
          <w:rFonts w:ascii="GHEA Grapalat" w:hAnsi="GHEA Grapalat"/>
          <w:b/>
          <w:sz w:val="24"/>
          <w:szCs w:val="24"/>
          <w:lang w:val="hy-AM"/>
        </w:rPr>
        <w:t>ՆԵՐԴՐՈՒՄԱՅԻՆ ԾՐԱԳԻՐ</w:t>
      </w:r>
      <w:r w:rsidRPr="001563BE">
        <w:rPr>
          <w:rFonts w:ascii="GHEA Grapalat" w:hAnsi="GHEA Grapalat"/>
          <w:b/>
          <w:sz w:val="24"/>
          <w:szCs w:val="24"/>
          <w:lang w:val="hy-AM"/>
        </w:rPr>
        <w:t>)</w:t>
      </w:r>
    </w:p>
    <w:p w:rsidR="00C05ABA" w:rsidRDefault="001D0FA7" w:rsidP="00C05ABA">
      <w:pPr>
        <w:spacing w:before="75" w:after="150" w:line="240" w:lineRule="auto"/>
        <w:jc w:val="both"/>
        <w:rPr>
          <w:rFonts w:ascii="GHEA Grapalat" w:hAnsi="GHEA Grapalat"/>
          <w:color w:val="000000"/>
          <w:sz w:val="24"/>
          <w:szCs w:val="24"/>
          <w:shd w:val="clear" w:color="auto" w:fill="FFFFFF"/>
          <w:lang w:val="hy-AM"/>
        </w:rPr>
      </w:pPr>
      <w:r w:rsidRPr="00E96C4E">
        <w:rPr>
          <w:rStyle w:val="Strong"/>
          <w:rFonts w:ascii="Calibri" w:hAnsi="Calibri" w:cs="Calibri"/>
          <w:color w:val="000000"/>
          <w:sz w:val="24"/>
          <w:szCs w:val="24"/>
          <w:shd w:val="clear" w:color="auto" w:fill="FFFFFF"/>
          <w:lang w:val="hy-AM"/>
        </w:rPr>
        <w:t> </w:t>
      </w:r>
      <w:r w:rsidR="00AB0A30">
        <w:rPr>
          <w:rStyle w:val="Strong"/>
          <w:rFonts w:ascii="Calibri" w:hAnsi="Calibri" w:cs="Calibri"/>
          <w:color w:val="000000"/>
          <w:sz w:val="24"/>
          <w:szCs w:val="24"/>
          <w:shd w:val="clear" w:color="auto" w:fill="FFFFFF"/>
          <w:lang w:val="hy-AM"/>
        </w:rPr>
        <w:tab/>
      </w:r>
      <w:r w:rsidRPr="00E96C4E">
        <w:rPr>
          <w:rStyle w:val="Strong"/>
          <w:rFonts w:ascii="GHEA Grapalat" w:hAnsi="GHEA Grapalat"/>
          <w:color w:val="000000"/>
          <w:sz w:val="24"/>
          <w:szCs w:val="24"/>
          <w:shd w:val="clear" w:color="auto" w:fill="FFFFFF"/>
          <w:lang w:val="hy-AM"/>
        </w:rPr>
        <w:t>Ակունք</w:t>
      </w:r>
      <w:r w:rsidRPr="00E96C4E">
        <w:rPr>
          <w:rStyle w:val="Strong"/>
          <w:rFonts w:ascii="Calibri" w:hAnsi="Calibri" w:cs="Calibri"/>
          <w:color w:val="000000"/>
          <w:sz w:val="24"/>
          <w:szCs w:val="24"/>
          <w:shd w:val="clear" w:color="auto" w:fill="FFFFFF"/>
          <w:lang w:val="hy-AM"/>
        </w:rPr>
        <w:t> </w:t>
      </w:r>
      <w:r w:rsidRPr="00E96C4E">
        <w:rPr>
          <w:rFonts w:ascii="GHEA Grapalat" w:hAnsi="GHEA Grapalat"/>
          <w:color w:val="000000"/>
          <w:sz w:val="24"/>
          <w:szCs w:val="24"/>
          <w:shd w:val="clear" w:color="auto" w:fill="FFFFFF"/>
          <w:lang w:val="hy-AM"/>
        </w:rPr>
        <w:t>բազմաբնակավայր համայնքը կազմավորվել է «Հայաստանի Հանրապետության վարչատարածքային բաժանման մասին» Հայաստանի Հանրապետության օրենքում փոփոխություններ և լրացումներ կատարելու մասին ՀՀ 2017 թվականի հունիսի 9-ի ՀՕ- 93-Ն օրենքի համաձայն՝ Ակունք, Նոր Գյուղ, Կոտայք, Կապուտան, Հատիս, Զովաշեն, Զառ և Սևաբերդ բնակավայրերի միավորման արդյունքում: Այսպիսով</w:t>
      </w:r>
      <w:r w:rsidR="00AA3798" w:rsidRPr="00E96C4E">
        <w:rPr>
          <w:rFonts w:ascii="GHEA Grapalat" w:hAnsi="GHEA Grapalat"/>
          <w:color w:val="000000"/>
          <w:sz w:val="24"/>
          <w:szCs w:val="24"/>
          <w:shd w:val="clear" w:color="auto" w:fill="FFFFFF"/>
          <w:lang w:val="hy-AM"/>
        </w:rPr>
        <w:t>՝</w:t>
      </w:r>
      <w:r w:rsidRPr="00E96C4E">
        <w:rPr>
          <w:rFonts w:ascii="GHEA Grapalat" w:hAnsi="GHEA Grapalat"/>
          <w:color w:val="000000"/>
          <w:sz w:val="24"/>
          <w:szCs w:val="24"/>
          <w:shd w:val="clear" w:color="auto" w:fill="FFFFFF"/>
          <w:lang w:val="hy-AM"/>
        </w:rPr>
        <w:t xml:space="preserve"> ներկայում</w:t>
      </w:r>
      <w:r w:rsidR="002D75CC">
        <w:rPr>
          <w:rFonts w:ascii="GHEA Grapalat" w:hAnsi="GHEA Grapalat"/>
          <w:color w:val="000000"/>
          <w:sz w:val="24"/>
          <w:szCs w:val="24"/>
          <w:shd w:val="clear" w:color="auto" w:fill="FFFFFF"/>
          <w:lang w:val="hy-AM"/>
        </w:rPr>
        <w:t>ս</w:t>
      </w:r>
      <w:r w:rsidRPr="00E96C4E">
        <w:rPr>
          <w:rFonts w:ascii="GHEA Grapalat" w:hAnsi="GHEA Grapalat"/>
          <w:color w:val="000000"/>
          <w:sz w:val="24"/>
          <w:szCs w:val="24"/>
          <w:shd w:val="clear" w:color="auto" w:fill="FFFFFF"/>
          <w:lang w:val="hy-AM"/>
        </w:rPr>
        <w:t xml:space="preserve"> Ակունք համայնքի կազմում ընդգրկված բնակավայրերն են՝ Ակունք, Նոր Գյուղ, Կոտայք, Կապուտան, Հատիս, Զովաշեն, Զառ, Սևաբերդ գյուղերը</w:t>
      </w:r>
      <w:r w:rsidR="00AA3798" w:rsidRPr="00E96C4E">
        <w:rPr>
          <w:rFonts w:ascii="GHEA Grapalat" w:hAnsi="GHEA Grapalat"/>
          <w:color w:val="000000"/>
          <w:sz w:val="24"/>
          <w:szCs w:val="24"/>
          <w:shd w:val="clear" w:color="auto" w:fill="FFFFFF"/>
          <w:lang w:val="hy-AM"/>
        </w:rPr>
        <w:t>, որոնցից</w:t>
      </w:r>
      <w:r w:rsidR="00AA3798" w:rsidRPr="00E96C4E">
        <w:rPr>
          <w:rFonts w:ascii="GHEA Grapalat" w:hAnsi="GHEA Grapalat" w:cs="Sylfaen"/>
          <w:i/>
          <w:iCs/>
          <w:sz w:val="24"/>
          <w:szCs w:val="24"/>
          <w:lang w:val="hy-AM"/>
        </w:rPr>
        <w:t xml:space="preserve"> </w:t>
      </w:r>
      <w:r w:rsidR="00AA3798" w:rsidRPr="008069E1">
        <w:rPr>
          <w:rFonts w:ascii="GHEA Grapalat" w:hAnsi="GHEA Grapalat" w:cs="Sylfaen"/>
          <w:iCs/>
          <w:sz w:val="24"/>
          <w:szCs w:val="24"/>
          <w:lang w:val="hy-AM"/>
        </w:rPr>
        <w:t>Հատիս, Զովաշեն, Սևաբերդ բնակավայրերը հանդիսանում են բարձր լեռնային գոտում գտնվող բնակավայրեր:</w:t>
      </w:r>
      <w:r w:rsidR="008069E1">
        <w:rPr>
          <w:rFonts w:ascii="GHEA Grapalat" w:hAnsi="GHEA Grapalat"/>
          <w:color w:val="000000"/>
          <w:sz w:val="24"/>
          <w:szCs w:val="24"/>
          <w:shd w:val="clear" w:color="auto" w:fill="FFFFFF"/>
          <w:lang w:val="hy-AM"/>
        </w:rPr>
        <w:t xml:space="preserve"> </w:t>
      </w:r>
      <w:r w:rsidRPr="00E96C4E">
        <w:rPr>
          <w:rFonts w:ascii="GHEA Grapalat" w:hAnsi="GHEA Grapalat"/>
          <w:color w:val="000000"/>
          <w:sz w:val="24"/>
          <w:szCs w:val="24"/>
          <w:shd w:val="clear" w:color="auto" w:fill="FFFFFF"/>
          <w:lang w:val="hy-AM"/>
        </w:rPr>
        <w:t>Համայնքի կենտրոնը Ակունք գյուղն է: ՀՀ Կոտայքի մարզի Ակունք գյուղը (Բաշ-գյուղ), գտնվում է Աբովյան քաղաքից 6կմ հս-արլ, Հատիս լեռան ստորոտին, ալիքավոր սարահարթի վրա: Գյուղը գտնվում է ծովի մակերևույթից 1450մ բարձրության վրա</w:t>
      </w:r>
      <w:r w:rsidR="008069E1">
        <w:rPr>
          <w:rFonts w:ascii="GHEA Grapalat" w:hAnsi="GHEA Grapalat"/>
          <w:color w:val="000000"/>
          <w:sz w:val="24"/>
          <w:szCs w:val="24"/>
          <w:shd w:val="clear" w:color="auto" w:fill="FFFFFF"/>
          <w:lang w:val="hy-AM"/>
        </w:rPr>
        <w:t>: Ն</w:t>
      </w:r>
      <w:r w:rsidRPr="00E96C4E">
        <w:rPr>
          <w:rFonts w:ascii="GHEA Grapalat" w:hAnsi="GHEA Grapalat"/>
          <w:color w:val="000000"/>
          <w:sz w:val="24"/>
          <w:szCs w:val="24"/>
          <w:shd w:val="clear" w:color="auto" w:fill="FFFFFF"/>
          <w:lang w:val="hy-AM"/>
        </w:rPr>
        <w:t xml:space="preserve">ախկինում գյուղը մտել է Երևանի նահանգի (երբեմն՝ Նոր Բայազետի կամ Կոտայքի գավառների) մեջ: 1946 թվականին անվանվել է Ակունք: Ունի մաքուր առողջարար օդ, հարուստ է աղբյուրներով: Գյուղի հարավային կողմում գտնվում </w:t>
      </w:r>
      <w:r w:rsidR="00AA3798" w:rsidRPr="00E96C4E">
        <w:rPr>
          <w:rFonts w:ascii="GHEA Grapalat" w:hAnsi="GHEA Grapalat"/>
          <w:color w:val="000000"/>
          <w:sz w:val="24"/>
          <w:szCs w:val="24"/>
          <w:shd w:val="clear" w:color="auto" w:fill="FFFFFF"/>
          <w:lang w:val="hy-AM"/>
        </w:rPr>
        <w:t>են</w:t>
      </w:r>
      <w:r w:rsidRPr="00E96C4E">
        <w:rPr>
          <w:rFonts w:ascii="GHEA Grapalat" w:hAnsi="GHEA Grapalat"/>
          <w:color w:val="000000"/>
          <w:sz w:val="24"/>
          <w:szCs w:val="24"/>
          <w:shd w:val="clear" w:color="auto" w:fill="FFFFFF"/>
          <w:lang w:val="hy-AM"/>
        </w:rPr>
        <w:t xml:space="preserve"> Քառասուն աղբյուրները, որտեղից սկսվում է Երևանի հիմնական ջրմուղը: Գյուղը վերաբնակեցվել է 1829 թ-ից Խոյից, Սալմաստից և</w:t>
      </w:r>
      <w:r w:rsidR="00AA3798" w:rsidRPr="00E96C4E">
        <w:rPr>
          <w:rFonts w:ascii="GHEA Grapalat" w:hAnsi="GHEA Grapalat"/>
          <w:color w:val="000000"/>
          <w:sz w:val="24"/>
          <w:szCs w:val="24"/>
          <w:shd w:val="clear" w:color="auto" w:fill="FFFFFF"/>
          <w:lang w:val="hy-AM"/>
        </w:rPr>
        <w:t xml:space="preserve"> </w:t>
      </w:r>
      <w:r w:rsidRPr="00E96C4E">
        <w:rPr>
          <w:rFonts w:ascii="GHEA Grapalat" w:hAnsi="GHEA Grapalat"/>
          <w:color w:val="000000"/>
          <w:sz w:val="24"/>
          <w:szCs w:val="24"/>
          <w:shd w:val="clear" w:color="auto" w:fill="FFFFFF"/>
          <w:lang w:val="hy-AM"/>
        </w:rPr>
        <w:t>մասամբ էլ</w:t>
      </w:r>
      <w:r w:rsidR="00AA3798" w:rsidRPr="00E96C4E">
        <w:rPr>
          <w:rFonts w:ascii="GHEA Grapalat" w:hAnsi="GHEA Grapalat"/>
          <w:color w:val="000000"/>
          <w:sz w:val="24"/>
          <w:szCs w:val="24"/>
          <w:shd w:val="clear" w:color="auto" w:fill="FFFFFF"/>
          <w:lang w:val="hy-AM"/>
        </w:rPr>
        <w:t>՝</w:t>
      </w:r>
      <w:r w:rsidRPr="00E96C4E">
        <w:rPr>
          <w:rFonts w:ascii="GHEA Grapalat" w:hAnsi="GHEA Grapalat"/>
          <w:color w:val="000000"/>
          <w:sz w:val="24"/>
          <w:szCs w:val="24"/>
          <w:shd w:val="clear" w:color="auto" w:fill="FFFFFF"/>
          <w:lang w:val="hy-AM"/>
        </w:rPr>
        <w:t xml:space="preserve"> Նոր-Բայազետից </w:t>
      </w:r>
      <w:r w:rsidR="00AA3798" w:rsidRPr="00E96C4E">
        <w:rPr>
          <w:rFonts w:ascii="GHEA Grapalat" w:hAnsi="GHEA Grapalat"/>
          <w:color w:val="000000"/>
          <w:sz w:val="24"/>
          <w:szCs w:val="24"/>
          <w:shd w:val="clear" w:color="auto" w:fill="FFFFFF"/>
          <w:lang w:val="hy-AM"/>
        </w:rPr>
        <w:t>գաղթած</w:t>
      </w:r>
      <w:r w:rsidRPr="00E96C4E">
        <w:rPr>
          <w:rFonts w:ascii="GHEA Grapalat" w:hAnsi="GHEA Grapalat"/>
          <w:color w:val="000000"/>
          <w:sz w:val="24"/>
          <w:szCs w:val="24"/>
          <w:shd w:val="clear" w:color="auto" w:fill="FFFFFF"/>
          <w:lang w:val="hy-AM"/>
        </w:rPr>
        <w:t xml:space="preserve"> հայերի կողմից: Գյուղը ավելի հին է</w:t>
      </w:r>
      <w:r w:rsidR="00AA3798" w:rsidRPr="00E96C4E">
        <w:rPr>
          <w:rFonts w:ascii="GHEA Grapalat" w:hAnsi="GHEA Grapalat"/>
          <w:color w:val="000000"/>
          <w:sz w:val="24"/>
          <w:szCs w:val="24"/>
          <w:shd w:val="clear" w:color="auto" w:fill="FFFFFF"/>
          <w:lang w:val="hy-AM"/>
        </w:rPr>
        <w:t>,</w:t>
      </w:r>
      <w:r w:rsidRPr="00E96C4E">
        <w:rPr>
          <w:rFonts w:ascii="GHEA Grapalat" w:hAnsi="GHEA Grapalat"/>
          <w:color w:val="000000"/>
          <w:sz w:val="24"/>
          <w:szCs w:val="24"/>
          <w:shd w:val="clear" w:color="auto" w:fill="FFFFFF"/>
          <w:lang w:val="hy-AM"/>
        </w:rPr>
        <w:t xml:space="preserve"> քան ենթադրվում է, որի վկայությունն է հին գյուղատեղ</w:t>
      </w:r>
      <w:r w:rsidR="00AA3798" w:rsidRPr="00E96C4E">
        <w:rPr>
          <w:rFonts w:ascii="GHEA Grapalat" w:hAnsi="GHEA Grapalat"/>
          <w:color w:val="000000"/>
          <w:sz w:val="24"/>
          <w:szCs w:val="24"/>
          <w:shd w:val="clear" w:color="auto" w:fill="FFFFFF"/>
          <w:lang w:val="hy-AM"/>
        </w:rPr>
        <w:t>ի</w:t>
      </w:r>
      <w:r w:rsidRPr="00E96C4E">
        <w:rPr>
          <w:rFonts w:ascii="GHEA Grapalat" w:hAnsi="GHEA Grapalat"/>
          <w:color w:val="000000"/>
          <w:sz w:val="24"/>
          <w:szCs w:val="24"/>
          <w:shd w:val="clear" w:color="auto" w:fill="FFFFFF"/>
          <w:lang w:val="hy-AM"/>
        </w:rPr>
        <w:t xml:space="preserve">ում </w:t>
      </w:r>
      <w:r w:rsidR="00AA3798" w:rsidRPr="00E96C4E">
        <w:rPr>
          <w:rFonts w:ascii="GHEA Grapalat" w:hAnsi="GHEA Grapalat"/>
          <w:color w:val="000000"/>
          <w:sz w:val="24"/>
          <w:szCs w:val="24"/>
          <w:shd w:val="clear" w:color="auto" w:fill="FFFFFF"/>
          <w:lang w:val="hy-AM"/>
        </w:rPr>
        <w:t>Կ</w:t>
      </w:r>
      <w:r w:rsidRPr="00E96C4E">
        <w:rPr>
          <w:rFonts w:ascii="GHEA Grapalat" w:hAnsi="GHEA Grapalat"/>
          <w:color w:val="000000"/>
          <w:sz w:val="24"/>
          <w:szCs w:val="24"/>
          <w:shd w:val="clear" w:color="auto" w:fill="FFFFFF"/>
          <w:lang w:val="hy-AM"/>
        </w:rPr>
        <w:t xml:space="preserve">իկլոպյան ամրոցի ավերակները: Գյուղից 1 կմ </w:t>
      </w:r>
      <w:r w:rsidR="00AA3798" w:rsidRPr="00E96C4E">
        <w:rPr>
          <w:rFonts w:ascii="GHEA Grapalat" w:hAnsi="GHEA Grapalat"/>
          <w:color w:val="000000"/>
          <w:sz w:val="24"/>
          <w:szCs w:val="24"/>
          <w:shd w:val="clear" w:color="auto" w:fill="FFFFFF"/>
          <w:lang w:val="hy-AM"/>
        </w:rPr>
        <w:t xml:space="preserve">դեպի </w:t>
      </w:r>
      <w:r w:rsidRPr="00E96C4E">
        <w:rPr>
          <w:rFonts w:ascii="GHEA Grapalat" w:hAnsi="GHEA Grapalat"/>
          <w:color w:val="000000"/>
          <w:sz w:val="24"/>
          <w:szCs w:val="24"/>
          <w:shd w:val="clear" w:color="auto" w:fill="FFFFFF"/>
          <w:lang w:val="hy-AM"/>
        </w:rPr>
        <w:t>արևելք</w:t>
      </w:r>
      <w:r w:rsidR="00AA3798" w:rsidRPr="00E96C4E">
        <w:rPr>
          <w:rFonts w:ascii="GHEA Grapalat" w:hAnsi="GHEA Grapalat"/>
          <w:color w:val="000000"/>
          <w:sz w:val="24"/>
          <w:szCs w:val="24"/>
          <w:shd w:val="clear" w:color="auto" w:fill="FFFFFF"/>
          <w:lang w:val="hy-AM"/>
        </w:rPr>
        <w:t>,</w:t>
      </w:r>
      <w:r w:rsidRPr="00E96C4E">
        <w:rPr>
          <w:rFonts w:ascii="GHEA Grapalat" w:hAnsi="GHEA Grapalat"/>
          <w:color w:val="000000"/>
          <w:sz w:val="24"/>
          <w:szCs w:val="24"/>
          <w:shd w:val="clear" w:color="auto" w:fill="FFFFFF"/>
          <w:lang w:val="hy-AM"/>
        </w:rPr>
        <w:t xml:space="preserve"> որպես ուխտատեղի</w:t>
      </w:r>
      <w:r w:rsidR="00AA3798" w:rsidRPr="00E96C4E">
        <w:rPr>
          <w:rFonts w:ascii="GHEA Grapalat" w:hAnsi="GHEA Grapalat"/>
          <w:color w:val="000000"/>
          <w:sz w:val="24"/>
          <w:szCs w:val="24"/>
          <w:shd w:val="clear" w:color="auto" w:fill="FFFFFF"/>
          <w:lang w:val="hy-AM"/>
        </w:rPr>
        <w:t>,</w:t>
      </w:r>
      <w:r w:rsidRPr="00E96C4E">
        <w:rPr>
          <w:rFonts w:ascii="GHEA Grapalat" w:hAnsi="GHEA Grapalat"/>
          <w:color w:val="000000"/>
          <w:sz w:val="24"/>
          <w:szCs w:val="24"/>
          <w:shd w:val="clear" w:color="auto" w:fill="FFFFFF"/>
          <w:lang w:val="hy-AM"/>
        </w:rPr>
        <w:t xml:space="preserve"> </w:t>
      </w:r>
      <w:r w:rsidR="00AA3798" w:rsidRPr="00E96C4E">
        <w:rPr>
          <w:rFonts w:ascii="GHEA Grapalat" w:hAnsi="GHEA Grapalat"/>
          <w:color w:val="000000"/>
          <w:sz w:val="24"/>
          <w:szCs w:val="24"/>
          <w:shd w:val="clear" w:color="auto" w:fill="FFFFFF"/>
          <w:lang w:val="hy-AM"/>
        </w:rPr>
        <w:t>գտնվում է</w:t>
      </w:r>
      <w:r w:rsidRPr="00E96C4E">
        <w:rPr>
          <w:rFonts w:ascii="GHEA Grapalat" w:hAnsi="GHEA Grapalat"/>
          <w:color w:val="000000"/>
          <w:sz w:val="24"/>
          <w:szCs w:val="24"/>
          <w:shd w:val="clear" w:color="auto" w:fill="FFFFFF"/>
          <w:lang w:val="hy-AM"/>
        </w:rPr>
        <w:t xml:space="preserve"> V-VI դարի Պողոս-Պետրոս եկեղեցին, </w:t>
      </w:r>
      <w:r w:rsidR="00AA3798" w:rsidRPr="00E96C4E">
        <w:rPr>
          <w:rFonts w:ascii="GHEA Grapalat" w:hAnsi="GHEA Grapalat"/>
          <w:color w:val="000000"/>
          <w:sz w:val="24"/>
          <w:szCs w:val="24"/>
          <w:shd w:val="clear" w:color="auto" w:fill="FFFFFF"/>
          <w:lang w:val="hy-AM"/>
        </w:rPr>
        <w:t xml:space="preserve">ինչպես նաև </w:t>
      </w:r>
      <w:r w:rsidRPr="00E96C4E">
        <w:rPr>
          <w:rFonts w:ascii="GHEA Grapalat" w:hAnsi="GHEA Grapalat"/>
          <w:color w:val="000000"/>
          <w:sz w:val="24"/>
          <w:szCs w:val="24"/>
          <w:shd w:val="clear" w:color="auto" w:fill="FFFFFF"/>
          <w:lang w:val="hy-AM"/>
        </w:rPr>
        <w:t xml:space="preserve">գյուղում վերանորոգվել և գործում է սբ. Կարապետ եկեղեցին: Գյուղում կա նաև Հայրենական Մեծ պատերազմին նվիրված հուշակոթող: </w:t>
      </w:r>
    </w:p>
    <w:p w:rsidR="00AA3798" w:rsidRPr="00C05ABA" w:rsidRDefault="00C05ABA" w:rsidP="00C05ABA">
      <w:pPr>
        <w:spacing w:before="75" w:after="150" w:line="240" w:lineRule="auto"/>
        <w:ind w:firstLine="720"/>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 xml:space="preserve">Համայնքի </w:t>
      </w:r>
      <w:r w:rsidR="00AA3798" w:rsidRPr="00E96C4E">
        <w:rPr>
          <w:rFonts w:ascii="GHEA Grapalat" w:eastAsia="Times New Roman" w:hAnsi="GHEA Grapalat" w:cs="Times New Roman"/>
          <w:color w:val="000000"/>
          <w:sz w:val="24"/>
          <w:szCs w:val="24"/>
          <w:lang w:val="hy-AM"/>
        </w:rPr>
        <w:t xml:space="preserve">հեռավորությունը </w:t>
      </w:r>
      <w:r>
        <w:rPr>
          <w:rFonts w:ascii="GHEA Grapalat" w:eastAsia="Times New Roman" w:hAnsi="GHEA Grapalat" w:cs="Times New Roman"/>
          <w:color w:val="000000"/>
          <w:sz w:val="24"/>
          <w:szCs w:val="24"/>
          <w:lang w:val="hy-AM"/>
        </w:rPr>
        <w:t>մ</w:t>
      </w:r>
      <w:r w:rsidRPr="001D0FA7">
        <w:rPr>
          <w:rFonts w:ascii="GHEA Grapalat" w:eastAsia="Times New Roman" w:hAnsi="GHEA Grapalat" w:cs="Times New Roman"/>
          <w:color w:val="000000"/>
          <w:sz w:val="24"/>
          <w:szCs w:val="24"/>
          <w:lang w:val="hy-AM"/>
        </w:rPr>
        <w:t xml:space="preserve">այրաքաղաքից </w:t>
      </w:r>
      <w:r w:rsidR="00AA3798" w:rsidRPr="001D0FA7">
        <w:rPr>
          <w:rFonts w:ascii="GHEA Grapalat" w:eastAsia="Times New Roman" w:hAnsi="GHEA Grapalat" w:cs="Times New Roman"/>
          <w:color w:val="000000"/>
          <w:sz w:val="24"/>
          <w:szCs w:val="24"/>
          <w:lang w:val="hy-AM"/>
        </w:rPr>
        <w:t>կազմում է 20կմ, մարզկենտրոնից</w:t>
      </w:r>
      <w:r w:rsidR="00AA3798" w:rsidRPr="00E96C4E">
        <w:rPr>
          <w:rFonts w:ascii="GHEA Grapalat" w:eastAsia="Times New Roman" w:hAnsi="GHEA Grapalat" w:cs="Times New Roman"/>
          <w:color w:val="000000"/>
          <w:sz w:val="24"/>
          <w:szCs w:val="24"/>
          <w:lang w:val="hy-AM"/>
        </w:rPr>
        <w:t>՝ 37.5 կմ</w:t>
      </w:r>
      <w:r>
        <w:rPr>
          <w:rFonts w:ascii="GHEA Grapalat" w:eastAsia="Times New Roman" w:hAnsi="GHEA Grapalat" w:cs="Times New Roman"/>
          <w:color w:val="000000"/>
          <w:sz w:val="24"/>
          <w:szCs w:val="24"/>
          <w:lang w:val="hy-AM"/>
        </w:rPr>
        <w:t>,</w:t>
      </w:r>
      <w:r w:rsidR="00AA3798" w:rsidRPr="00E96C4E">
        <w:rPr>
          <w:rFonts w:ascii="GHEA Grapalat" w:eastAsia="Times New Roman" w:hAnsi="GHEA Grapalat" w:cs="Times New Roman"/>
          <w:color w:val="000000"/>
          <w:sz w:val="24"/>
          <w:szCs w:val="24"/>
          <w:lang w:val="hy-AM"/>
        </w:rPr>
        <w:t xml:space="preserve"> իսկ </w:t>
      </w:r>
      <w:r w:rsidR="00AA3798" w:rsidRPr="00C05ABA">
        <w:rPr>
          <w:rFonts w:ascii="GHEA Grapalat" w:eastAsia="Times New Roman" w:hAnsi="GHEA Grapalat" w:cs="Sylfaen"/>
          <w:iCs/>
          <w:sz w:val="24"/>
          <w:szCs w:val="24"/>
          <w:lang w:val="hy-AM" w:eastAsia="ru-RU"/>
        </w:rPr>
        <w:t>Նոր Գյուղ բնակավայրի հեռավորությունը մայրաքաղաքից՝ 16կմ, մարզկենտրոնից՝ 33,5կմ:</w:t>
      </w:r>
      <w:r w:rsidR="00AA3798" w:rsidRPr="00C05ABA">
        <w:rPr>
          <w:rFonts w:ascii="GHEA Grapalat" w:hAnsi="GHEA Grapalat" w:cs="Sylfaen"/>
          <w:iCs/>
          <w:sz w:val="24"/>
          <w:szCs w:val="24"/>
          <w:lang w:val="hy-AM"/>
        </w:rPr>
        <w:t xml:space="preserve"> </w:t>
      </w:r>
      <w:r w:rsidR="00AA3798" w:rsidRPr="002E1008">
        <w:rPr>
          <w:rFonts w:ascii="GHEA Grapalat" w:hAnsi="GHEA Grapalat" w:cs="Sylfaen"/>
          <w:iCs/>
          <w:sz w:val="24"/>
          <w:szCs w:val="24"/>
          <w:lang w:val="hy-AM"/>
        </w:rPr>
        <w:t xml:space="preserve">Ակունք համայնքի բնակչության </w:t>
      </w:r>
      <w:r w:rsidR="00AA3798" w:rsidRPr="00C05ABA">
        <w:rPr>
          <w:rFonts w:ascii="GHEA Grapalat" w:hAnsi="GHEA Grapalat" w:cs="Sylfaen"/>
          <w:iCs/>
          <w:sz w:val="24"/>
          <w:szCs w:val="24"/>
          <w:lang w:val="hy-AM"/>
        </w:rPr>
        <w:t xml:space="preserve">թիվը կազմում է </w:t>
      </w:r>
      <w:r w:rsidR="00AA3798" w:rsidRPr="002E1008">
        <w:rPr>
          <w:rFonts w:ascii="GHEA Grapalat" w:hAnsi="GHEA Grapalat" w:cs="Sylfaen"/>
          <w:iCs/>
          <w:sz w:val="24"/>
          <w:szCs w:val="24"/>
          <w:lang w:val="hy-AM"/>
        </w:rPr>
        <w:t>9500 մարդ,</w:t>
      </w:r>
      <w:r w:rsidR="008069E1">
        <w:rPr>
          <w:rFonts w:ascii="GHEA Grapalat" w:hAnsi="GHEA Grapalat" w:cs="Sylfaen"/>
          <w:iCs/>
          <w:sz w:val="24"/>
          <w:szCs w:val="24"/>
          <w:lang w:val="hy-AM"/>
        </w:rPr>
        <w:t xml:space="preserve"> </w:t>
      </w:r>
      <w:r w:rsidR="00AA3798" w:rsidRPr="00C05ABA">
        <w:rPr>
          <w:rFonts w:ascii="GHEA Grapalat" w:hAnsi="GHEA Grapalat" w:cs="Sylfaen"/>
          <w:iCs/>
          <w:sz w:val="24"/>
          <w:szCs w:val="24"/>
          <w:lang w:val="hy-AM"/>
        </w:rPr>
        <w:t>իսկ Նոր Գյուղ բնակավայրի բնակչության թիվը՝ 1657 մարդ:</w:t>
      </w:r>
      <w:r>
        <w:rPr>
          <w:rFonts w:ascii="GHEA Grapalat" w:hAnsi="GHEA Grapalat" w:cs="Sylfaen"/>
          <w:iCs/>
          <w:sz w:val="24"/>
          <w:szCs w:val="24"/>
          <w:lang w:val="hy-AM"/>
        </w:rPr>
        <w:t xml:space="preserve"> </w:t>
      </w:r>
    </w:p>
    <w:p w:rsidR="002E1008" w:rsidRPr="00E96C4E" w:rsidRDefault="00AA3798" w:rsidP="00AA3798">
      <w:pPr>
        <w:ind w:firstLine="720"/>
        <w:jc w:val="both"/>
        <w:rPr>
          <w:rFonts w:ascii="GHEA Grapalat" w:hAnsi="GHEA Grapalat"/>
          <w:b/>
          <w:sz w:val="24"/>
          <w:szCs w:val="24"/>
          <w:lang w:val="hy-AM"/>
        </w:rPr>
      </w:pPr>
      <w:r w:rsidRPr="00E96C4E">
        <w:rPr>
          <w:rFonts w:ascii="GHEA Grapalat" w:hAnsi="GHEA Grapalat"/>
          <w:b/>
          <w:sz w:val="24"/>
          <w:szCs w:val="24"/>
          <w:lang w:val="hy-AM"/>
        </w:rPr>
        <w:t xml:space="preserve"> </w:t>
      </w:r>
      <w:r w:rsidR="001D0FA7" w:rsidRPr="00E96C4E">
        <w:rPr>
          <w:rFonts w:ascii="GHEA Grapalat" w:hAnsi="GHEA Grapalat"/>
          <w:color w:val="000000"/>
          <w:sz w:val="24"/>
          <w:szCs w:val="24"/>
          <w:shd w:val="clear" w:color="auto" w:fill="FFFFFF"/>
          <w:lang w:val="hy-AM"/>
        </w:rPr>
        <w:t>Համայնքի բնակչությունը ապահովված է շուրջօրյա խմելու ջրով: Անցկացվել է փողոցային լուսավորություն: Կառուցվել է Ակունքի ԱԱՊԿ-ՓԲԸ-ի նոր տիպային շենք: Եկեղեցուն կից</w:t>
      </w:r>
      <w:r w:rsidRPr="00E96C4E">
        <w:rPr>
          <w:rFonts w:ascii="GHEA Grapalat" w:hAnsi="GHEA Grapalat"/>
          <w:color w:val="000000"/>
          <w:sz w:val="24"/>
          <w:szCs w:val="24"/>
          <w:shd w:val="clear" w:color="auto" w:fill="FFFFFF"/>
          <w:lang w:val="hy-AM"/>
        </w:rPr>
        <w:t xml:space="preserve"> </w:t>
      </w:r>
      <w:r w:rsidR="001D0FA7" w:rsidRPr="00E96C4E">
        <w:rPr>
          <w:rFonts w:ascii="GHEA Grapalat" w:hAnsi="GHEA Grapalat"/>
          <w:color w:val="000000"/>
          <w:sz w:val="24"/>
          <w:szCs w:val="24"/>
          <w:shd w:val="clear" w:color="auto" w:fill="FFFFFF"/>
          <w:lang w:val="hy-AM"/>
        </w:rPr>
        <w:t>կառուցվել է հոգևոր մշակութային կենտրոն, որտեղ պարապմ</w:t>
      </w:r>
      <w:r w:rsidRPr="00E96C4E">
        <w:rPr>
          <w:rFonts w:ascii="GHEA Grapalat" w:hAnsi="GHEA Grapalat"/>
          <w:color w:val="000000"/>
          <w:sz w:val="24"/>
          <w:szCs w:val="24"/>
          <w:shd w:val="clear" w:color="auto" w:fill="FFFFFF"/>
          <w:lang w:val="hy-AM"/>
        </w:rPr>
        <w:t>ո</w:t>
      </w:r>
      <w:r w:rsidR="001D0FA7" w:rsidRPr="00E96C4E">
        <w:rPr>
          <w:rFonts w:ascii="GHEA Grapalat" w:hAnsi="GHEA Grapalat"/>
          <w:color w:val="000000"/>
          <w:sz w:val="24"/>
          <w:szCs w:val="24"/>
          <w:shd w:val="clear" w:color="auto" w:fill="FFFFFF"/>
          <w:lang w:val="hy-AM"/>
        </w:rPr>
        <w:t xml:space="preserve">ւնքներ են անցկացնում հոգևոր երաժշտախումբը և արվեստի </w:t>
      </w:r>
      <w:r w:rsidRPr="00E96C4E">
        <w:rPr>
          <w:rFonts w:ascii="GHEA Grapalat" w:hAnsi="GHEA Grapalat"/>
          <w:color w:val="000000"/>
          <w:sz w:val="24"/>
          <w:szCs w:val="24"/>
          <w:shd w:val="clear" w:color="auto" w:fill="FFFFFF"/>
          <w:lang w:val="hy-AM"/>
        </w:rPr>
        <w:t xml:space="preserve">բնագավառի </w:t>
      </w:r>
      <w:r w:rsidR="001D0FA7" w:rsidRPr="00E96C4E">
        <w:rPr>
          <w:rFonts w:ascii="GHEA Grapalat" w:hAnsi="GHEA Grapalat"/>
          <w:color w:val="000000"/>
          <w:sz w:val="24"/>
          <w:szCs w:val="24"/>
          <w:shd w:val="clear" w:color="auto" w:fill="FFFFFF"/>
          <w:lang w:val="hy-AM"/>
        </w:rPr>
        <w:t>մի քանի խմբ</w:t>
      </w:r>
      <w:r w:rsidRPr="00E96C4E">
        <w:rPr>
          <w:rFonts w:ascii="GHEA Grapalat" w:hAnsi="GHEA Grapalat"/>
          <w:color w:val="000000"/>
          <w:sz w:val="24"/>
          <w:szCs w:val="24"/>
          <w:shd w:val="clear" w:color="auto" w:fill="FFFFFF"/>
          <w:lang w:val="hy-AM"/>
        </w:rPr>
        <w:t>ակն</w:t>
      </w:r>
      <w:r w:rsidR="001D0FA7" w:rsidRPr="00E96C4E">
        <w:rPr>
          <w:rFonts w:ascii="GHEA Grapalat" w:hAnsi="GHEA Grapalat"/>
          <w:color w:val="000000"/>
          <w:sz w:val="24"/>
          <w:szCs w:val="24"/>
          <w:shd w:val="clear" w:color="auto" w:fill="FFFFFF"/>
          <w:lang w:val="hy-AM"/>
        </w:rPr>
        <w:t>եր: Բնակչության հիմնական զբաղմունքը հողագործությունը, անասնապահությունը և այգեգործությունն է:</w:t>
      </w:r>
    </w:p>
    <w:p w:rsidR="002E1008" w:rsidRPr="002E1008" w:rsidRDefault="002E1008" w:rsidP="00C05ABA">
      <w:pPr>
        <w:spacing w:after="0" w:line="264" w:lineRule="auto"/>
        <w:ind w:firstLine="720"/>
        <w:rPr>
          <w:rFonts w:ascii="GHEA Grapalat" w:eastAsia="Times New Roman" w:hAnsi="GHEA Grapalat" w:cs="Sylfaen"/>
          <w:iCs/>
          <w:sz w:val="24"/>
          <w:szCs w:val="24"/>
          <w:lang w:val="hy-AM" w:eastAsia="ru-RU"/>
        </w:rPr>
      </w:pPr>
      <w:r w:rsidRPr="002E1008">
        <w:rPr>
          <w:rFonts w:ascii="GHEA Grapalat" w:eastAsia="Times New Roman" w:hAnsi="GHEA Grapalat" w:cs="Sylfaen"/>
          <w:iCs/>
          <w:sz w:val="24"/>
          <w:szCs w:val="24"/>
          <w:lang w:val="hy-AM" w:eastAsia="ru-RU"/>
        </w:rPr>
        <w:lastRenderedPageBreak/>
        <w:t>Նոր Գյուղ բնակավայրի վարչական տարածքը կազմում է 1137,72 հա, ունի արոտավայրեր, վարելահողեր: Նոր Գյուղ բնակավայրում խմելու ջուրը 80 տոկոսով մատակարարվում է շուրջօրյա: Նոր Գյուղ բնակավայրում խմելու ջրի ներքին ցանցը վերանորոգված է , այն սպասարկվում է 90 տոկոսով համայնքի կողմից:</w:t>
      </w:r>
    </w:p>
    <w:p w:rsidR="002E1008" w:rsidRPr="00C05ABA" w:rsidRDefault="002E1008" w:rsidP="002E1008">
      <w:pPr>
        <w:rPr>
          <w:rFonts w:ascii="GHEA Grapalat" w:hAnsi="GHEA Grapalat"/>
          <w:sz w:val="24"/>
          <w:szCs w:val="24"/>
          <w:lang w:val="hy-AM"/>
        </w:rPr>
      </w:pPr>
      <w:r w:rsidRPr="00C05ABA">
        <w:rPr>
          <w:rFonts w:ascii="GHEA Grapalat" w:eastAsia="Times New Roman" w:hAnsi="GHEA Grapalat" w:cs="Sylfaen"/>
          <w:iCs/>
          <w:sz w:val="24"/>
          <w:szCs w:val="24"/>
          <w:lang w:val="hy-AM" w:eastAsia="ru-RU"/>
        </w:rPr>
        <w:t>Նոր գյուղ բնակավայրը գազաֆիկացված է: 2018 թվականի ընթացքում Ակունք համայնքի Նոր Գյուղ բնակավայրում բարելավվել է փողոցային լուսավորությունը՝ նախկինում գոյություն ունեցող էլեկտրական լամպերի մի մասը փոխարինվել է ժամանակակից &lt;&lt;Լեդ&gt;&gt; տեսակի էներգախնայող լուսատուներով: Առկա է ճանապարհային ցանց և գտնվում է լավ վիճակում:</w:t>
      </w:r>
    </w:p>
    <w:p w:rsidR="00601180" w:rsidRPr="002E1008" w:rsidRDefault="002B6618" w:rsidP="00601180">
      <w:pPr>
        <w:spacing w:after="0" w:line="264" w:lineRule="auto"/>
        <w:ind w:firstLine="720"/>
        <w:jc w:val="both"/>
        <w:rPr>
          <w:rFonts w:ascii="GHEA Grapalat" w:eastAsia="Times New Roman" w:hAnsi="GHEA Grapalat" w:cs="Sylfaen"/>
          <w:i/>
          <w:sz w:val="24"/>
          <w:szCs w:val="24"/>
          <w:lang w:val="hy-AM" w:eastAsia="ru-RU"/>
        </w:rPr>
      </w:pPr>
      <w:r w:rsidRPr="00C05ABA">
        <w:rPr>
          <w:rFonts w:ascii="GHEA Grapalat" w:hAnsi="GHEA Grapalat"/>
          <w:iCs/>
          <w:sz w:val="24"/>
          <w:szCs w:val="24"/>
          <w:lang w:val="hy-AM"/>
        </w:rPr>
        <w:t>Ակունք համայնքի Ակունք բնակավայրում 2019 թվականից գործում է &lt;&lt;Ակունք համայնքի մանկապարտեզ&gt;&gt; ՀՈԱԿ-ը, որը միակն է համայնքում:</w:t>
      </w:r>
      <w:r>
        <w:rPr>
          <w:rFonts w:ascii="GHEA Grapalat" w:hAnsi="GHEA Grapalat"/>
          <w:i/>
          <w:iCs/>
          <w:sz w:val="24"/>
          <w:szCs w:val="24"/>
          <w:lang w:val="hy-AM"/>
        </w:rPr>
        <w:t xml:space="preserve"> </w:t>
      </w:r>
      <w:r w:rsidRPr="00601180">
        <w:rPr>
          <w:rFonts w:ascii="GHEA Grapalat" w:hAnsi="GHEA Grapalat"/>
          <w:iCs/>
          <w:sz w:val="24"/>
          <w:szCs w:val="24"/>
          <w:lang w:val="hy-AM"/>
        </w:rPr>
        <w:t xml:space="preserve">Նախադպրոցական տարիքի երեխաների թվից ելնելով՝ դարձյալ մանկապարտեզներ  բացելու  անհրաժեշտություն կա:Այժմ նախատեսվում է </w:t>
      </w:r>
      <w:r w:rsidR="002E1008" w:rsidRPr="00601180">
        <w:rPr>
          <w:rFonts w:ascii="GHEA Grapalat" w:hAnsi="GHEA Grapalat"/>
          <w:iCs/>
          <w:sz w:val="24"/>
          <w:szCs w:val="24"/>
          <w:lang w:val="hy-AM"/>
        </w:rPr>
        <w:t xml:space="preserve">Ակունք համայնքի Նոր Գյուղ բնակավայրում մանկապարտեզի շենքի </w:t>
      </w:r>
      <w:r w:rsidRPr="00601180">
        <w:rPr>
          <w:rFonts w:ascii="GHEA Grapalat" w:hAnsi="GHEA Grapalat"/>
          <w:iCs/>
          <w:sz w:val="24"/>
          <w:szCs w:val="24"/>
          <w:lang w:val="hy-AM"/>
        </w:rPr>
        <w:t>կառուցում</w:t>
      </w:r>
      <w:r w:rsidR="006E70B7">
        <w:rPr>
          <w:rFonts w:ascii="GHEA Grapalat" w:hAnsi="GHEA Grapalat"/>
          <w:iCs/>
          <w:sz w:val="24"/>
          <w:szCs w:val="24"/>
          <w:lang w:val="hy-AM"/>
        </w:rPr>
        <w:t>ը</w:t>
      </w:r>
      <w:r w:rsidRPr="00601180">
        <w:rPr>
          <w:rFonts w:ascii="GHEA Grapalat" w:hAnsi="GHEA Grapalat"/>
          <w:iCs/>
          <w:sz w:val="24"/>
          <w:szCs w:val="24"/>
          <w:lang w:val="hy-AM"/>
        </w:rPr>
        <w:t>:</w:t>
      </w:r>
      <w:r w:rsidR="002E1008" w:rsidRPr="00601180">
        <w:rPr>
          <w:rFonts w:ascii="GHEA Grapalat" w:hAnsi="GHEA Grapalat"/>
          <w:iCs/>
          <w:sz w:val="24"/>
          <w:szCs w:val="24"/>
          <w:lang w:val="hy-AM"/>
        </w:rPr>
        <w:t xml:space="preserve"> </w:t>
      </w:r>
      <w:r w:rsidRPr="00601180">
        <w:rPr>
          <w:rFonts w:ascii="GHEA Grapalat" w:hAnsi="GHEA Grapalat"/>
          <w:iCs/>
          <w:sz w:val="24"/>
          <w:szCs w:val="24"/>
          <w:lang w:val="hy-AM"/>
        </w:rPr>
        <w:t xml:space="preserve">Սա </w:t>
      </w:r>
      <w:r w:rsidR="002E1008" w:rsidRPr="00601180">
        <w:rPr>
          <w:rFonts w:ascii="GHEA Grapalat" w:hAnsi="GHEA Grapalat"/>
          <w:iCs/>
          <w:sz w:val="24"/>
          <w:szCs w:val="24"/>
          <w:lang w:val="hy-AM"/>
        </w:rPr>
        <w:t>համարվում է բնակչության կարևորագույն խնդիրներից: Մանկապարտեզի կառուցումը հնարավորութ</w:t>
      </w:r>
      <w:r w:rsidR="001563BE">
        <w:rPr>
          <w:rFonts w:ascii="GHEA Grapalat" w:hAnsi="GHEA Grapalat"/>
          <w:iCs/>
          <w:sz w:val="24"/>
          <w:szCs w:val="24"/>
          <w:lang w:val="hy-AM"/>
        </w:rPr>
        <w:t>յ</w:t>
      </w:r>
      <w:r w:rsidR="002E1008" w:rsidRPr="00601180">
        <w:rPr>
          <w:rFonts w:ascii="GHEA Grapalat" w:hAnsi="GHEA Grapalat"/>
          <w:iCs/>
          <w:sz w:val="24"/>
          <w:szCs w:val="24"/>
          <w:lang w:val="hy-AM"/>
        </w:rPr>
        <w:t xml:space="preserve">ուն կտա </w:t>
      </w:r>
      <w:r w:rsidR="00D12531" w:rsidRPr="00601180">
        <w:rPr>
          <w:rFonts w:ascii="GHEA Grapalat" w:hAnsi="GHEA Grapalat"/>
          <w:iCs/>
          <w:sz w:val="24"/>
          <w:szCs w:val="24"/>
          <w:lang w:val="hy-AM"/>
        </w:rPr>
        <w:t xml:space="preserve">բացի </w:t>
      </w:r>
      <w:r w:rsidR="002E1008" w:rsidRPr="00601180">
        <w:rPr>
          <w:rFonts w:ascii="GHEA Grapalat" w:hAnsi="GHEA Grapalat"/>
          <w:iCs/>
          <w:sz w:val="24"/>
          <w:szCs w:val="24"/>
          <w:lang w:val="hy-AM"/>
        </w:rPr>
        <w:t>Նոր Գյուղ բնակավայրի</w:t>
      </w:r>
      <w:r w:rsidR="00D12531" w:rsidRPr="00601180">
        <w:rPr>
          <w:rFonts w:ascii="GHEA Grapalat" w:hAnsi="GHEA Grapalat"/>
          <w:iCs/>
          <w:sz w:val="24"/>
          <w:szCs w:val="24"/>
          <w:lang w:val="hy-AM"/>
        </w:rPr>
        <w:t>ց, նաև</w:t>
      </w:r>
      <w:r w:rsidR="002E1008" w:rsidRPr="00601180">
        <w:rPr>
          <w:rFonts w:ascii="GHEA Grapalat" w:hAnsi="GHEA Grapalat"/>
          <w:iCs/>
          <w:sz w:val="24"/>
          <w:szCs w:val="24"/>
          <w:lang w:val="hy-AM"/>
        </w:rPr>
        <w:t xml:space="preserve"> հարևան բնակավայրերի երեխաներին </w:t>
      </w:r>
      <w:r w:rsidR="001563BE">
        <w:rPr>
          <w:rFonts w:ascii="GHEA Grapalat" w:hAnsi="GHEA Grapalat"/>
          <w:iCs/>
          <w:sz w:val="24"/>
          <w:szCs w:val="24"/>
          <w:lang w:val="hy-AM"/>
        </w:rPr>
        <w:t>հաճախելու</w:t>
      </w:r>
      <w:r w:rsidR="002E1008" w:rsidRPr="00601180">
        <w:rPr>
          <w:rFonts w:ascii="GHEA Grapalat" w:hAnsi="GHEA Grapalat"/>
          <w:iCs/>
          <w:sz w:val="24"/>
          <w:szCs w:val="24"/>
          <w:lang w:val="hy-AM"/>
        </w:rPr>
        <w:t xml:space="preserve"> Նոր Գյուղ բնակավայրի մանկապարտեզ: Բնակավայրում 3-5 տարեկան երեխաների թիվը կազմում է 100: Ներկայումս</w:t>
      </w:r>
      <w:r w:rsidR="00601180">
        <w:rPr>
          <w:rFonts w:ascii="GHEA Grapalat" w:hAnsi="GHEA Grapalat"/>
          <w:iCs/>
          <w:sz w:val="24"/>
          <w:szCs w:val="24"/>
          <w:lang w:val="hy-AM"/>
        </w:rPr>
        <w:t xml:space="preserve"> </w:t>
      </w:r>
      <w:r w:rsidR="002E1008" w:rsidRPr="00601180">
        <w:rPr>
          <w:rFonts w:ascii="GHEA Grapalat" w:hAnsi="GHEA Grapalat"/>
          <w:iCs/>
          <w:sz w:val="24"/>
          <w:szCs w:val="24"/>
          <w:lang w:val="hy-AM"/>
        </w:rPr>
        <w:t xml:space="preserve"> երեխաների ավելի քան 80%-ը հաճախում են բնակավայրից դուրս գտնվող</w:t>
      </w:r>
      <w:r w:rsidR="00D12531" w:rsidRPr="00601180">
        <w:rPr>
          <w:rFonts w:ascii="GHEA Grapalat" w:hAnsi="GHEA Grapalat"/>
          <w:iCs/>
          <w:sz w:val="24"/>
          <w:szCs w:val="24"/>
          <w:lang w:val="hy-AM"/>
        </w:rPr>
        <w:t>,</w:t>
      </w:r>
      <w:r w:rsidR="002E1008" w:rsidRPr="00601180">
        <w:rPr>
          <w:rFonts w:ascii="GHEA Grapalat" w:hAnsi="GHEA Grapalat"/>
          <w:iCs/>
          <w:sz w:val="24"/>
          <w:szCs w:val="24"/>
          <w:lang w:val="hy-AM"/>
        </w:rPr>
        <w:t xml:space="preserve"> հիմնականում</w:t>
      </w:r>
      <w:r w:rsidR="00D12531" w:rsidRPr="00601180">
        <w:rPr>
          <w:rFonts w:ascii="GHEA Grapalat" w:hAnsi="GHEA Grapalat"/>
          <w:iCs/>
          <w:sz w:val="24"/>
          <w:szCs w:val="24"/>
          <w:lang w:val="hy-AM"/>
        </w:rPr>
        <w:t>,</w:t>
      </w:r>
      <w:r w:rsidR="002E1008" w:rsidRPr="00601180">
        <w:rPr>
          <w:rFonts w:ascii="GHEA Grapalat" w:hAnsi="GHEA Grapalat"/>
          <w:iCs/>
          <w:sz w:val="24"/>
          <w:szCs w:val="24"/>
          <w:lang w:val="hy-AM"/>
        </w:rPr>
        <w:t xml:space="preserve"> Աբովյան քաղաքի մանկապարտեզներ, ինչը ծախսատար է համարվում երեխաների ծնողների համար: Եթե գյուղում </w:t>
      </w:r>
      <w:r w:rsidR="001563BE">
        <w:rPr>
          <w:rFonts w:ascii="GHEA Grapalat" w:hAnsi="GHEA Grapalat"/>
          <w:iCs/>
          <w:sz w:val="24"/>
          <w:szCs w:val="24"/>
          <w:lang w:val="hy-AM"/>
        </w:rPr>
        <w:t>մանկապարտեզ</w:t>
      </w:r>
      <w:r w:rsidR="002E1008" w:rsidRPr="00601180">
        <w:rPr>
          <w:rFonts w:ascii="GHEA Grapalat" w:hAnsi="GHEA Grapalat"/>
          <w:iCs/>
          <w:sz w:val="24"/>
          <w:szCs w:val="24"/>
          <w:lang w:val="hy-AM"/>
        </w:rPr>
        <w:t xml:space="preserve"> կառուցվի, այն կնպաստի բնակավայրի սոցիալ-տնտեսական զարգացմանը, մշակութային կյանքի աշխուժացմանը</w:t>
      </w:r>
      <w:r w:rsidR="00601180">
        <w:rPr>
          <w:rFonts w:ascii="GHEA Grapalat" w:hAnsi="GHEA Grapalat"/>
          <w:iCs/>
          <w:sz w:val="24"/>
          <w:szCs w:val="24"/>
          <w:lang w:val="hy-AM"/>
        </w:rPr>
        <w:t>,</w:t>
      </w:r>
      <w:r w:rsidR="00601180" w:rsidRPr="00601180">
        <w:rPr>
          <w:rFonts w:ascii="GHEA Grapalat" w:eastAsia="Times New Roman" w:hAnsi="GHEA Grapalat" w:cs="Sylfaen"/>
          <w:sz w:val="24"/>
          <w:szCs w:val="24"/>
          <w:lang w:val="hy-AM" w:eastAsia="ru-RU"/>
        </w:rPr>
        <w:t xml:space="preserve"> </w:t>
      </w:r>
      <w:r w:rsidR="00601180" w:rsidRPr="002E1008">
        <w:rPr>
          <w:rFonts w:ascii="GHEA Grapalat" w:eastAsia="Times New Roman" w:hAnsi="GHEA Grapalat" w:cs="Sylfaen"/>
          <w:sz w:val="24"/>
          <w:szCs w:val="24"/>
          <w:lang w:val="hy-AM" w:eastAsia="ru-RU"/>
        </w:rPr>
        <w:t>հնարավորություն կտա համայնքի նախադպրոցական տարիքի բազմաթիվ երեխաների կրթել և դաստիարակել</w:t>
      </w:r>
      <w:r w:rsidR="002E1008" w:rsidRPr="00601180">
        <w:rPr>
          <w:rFonts w:ascii="GHEA Grapalat" w:hAnsi="GHEA Grapalat"/>
          <w:iCs/>
          <w:sz w:val="24"/>
          <w:szCs w:val="24"/>
          <w:lang w:val="hy-AM"/>
        </w:rPr>
        <w:t xml:space="preserve">: </w:t>
      </w:r>
      <w:r w:rsidR="00601180" w:rsidRPr="002E1008">
        <w:rPr>
          <w:rFonts w:ascii="GHEA Grapalat" w:eastAsia="Times New Roman" w:hAnsi="GHEA Grapalat" w:cs="Sylfaen"/>
          <w:i/>
          <w:sz w:val="24"/>
          <w:szCs w:val="24"/>
          <w:lang w:val="hy-AM" w:eastAsia="ru-RU"/>
        </w:rPr>
        <w:t xml:space="preserve">        </w:t>
      </w:r>
    </w:p>
    <w:p w:rsidR="00601180" w:rsidRPr="002E1008" w:rsidRDefault="00601180" w:rsidP="00601180">
      <w:pPr>
        <w:spacing w:after="200" w:line="264" w:lineRule="auto"/>
        <w:jc w:val="both"/>
        <w:rPr>
          <w:rFonts w:ascii="GHEA Grapalat" w:eastAsia="Times New Roman" w:hAnsi="GHEA Grapalat" w:cs="Sylfaen"/>
          <w:sz w:val="24"/>
          <w:szCs w:val="24"/>
          <w:lang w:val="hy-AM" w:eastAsia="ru-RU"/>
        </w:rPr>
      </w:pPr>
      <w:r w:rsidRPr="002E1008">
        <w:rPr>
          <w:rFonts w:ascii="GHEA Grapalat" w:eastAsia="Times New Roman" w:hAnsi="GHEA Grapalat" w:cs="Sylfaen"/>
          <w:sz w:val="24"/>
          <w:szCs w:val="24"/>
          <w:lang w:val="hy-AM" w:eastAsia="ru-RU"/>
        </w:rPr>
        <w:t xml:space="preserve">         Միջնաժամկետ և երկարաժամկետ ժամանակահատվածում դրական կերպով կազդի համայնքի կենսամակարդակի վրա:</w:t>
      </w:r>
      <w:r w:rsidRPr="00601180">
        <w:rPr>
          <w:rFonts w:ascii="GHEA Grapalat" w:eastAsia="Times New Roman" w:hAnsi="GHEA Grapalat" w:cs="Sylfaen"/>
          <w:sz w:val="24"/>
          <w:szCs w:val="24"/>
          <w:lang w:val="hy-AM" w:eastAsia="ru-RU"/>
        </w:rPr>
        <w:t xml:space="preserve"> </w:t>
      </w:r>
    </w:p>
    <w:p w:rsidR="002E1008" w:rsidRPr="002E1008" w:rsidRDefault="002E1008" w:rsidP="002E1008">
      <w:pPr>
        <w:spacing w:after="0" w:line="264" w:lineRule="auto"/>
        <w:jc w:val="both"/>
        <w:rPr>
          <w:rFonts w:ascii="GHEA Grapalat" w:eastAsia="Times New Roman" w:hAnsi="GHEA Grapalat" w:cs="Sylfaen"/>
          <w:sz w:val="24"/>
          <w:szCs w:val="24"/>
          <w:lang w:val="hy-AM" w:eastAsia="ru-RU"/>
        </w:rPr>
      </w:pPr>
      <w:r w:rsidRPr="002E1008">
        <w:rPr>
          <w:rFonts w:ascii="GHEA Grapalat" w:eastAsia="Times New Roman" w:hAnsi="GHEA Grapalat" w:cs="Sylfaen"/>
          <w:i/>
          <w:sz w:val="24"/>
          <w:szCs w:val="24"/>
          <w:lang w:val="hy-AM" w:eastAsia="ru-RU"/>
        </w:rPr>
        <w:t xml:space="preserve">          </w:t>
      </w:r>
      <w:r w:rsidR="006E70B7">
        <w:rPr>
          <w:rFonts w:ascii="GHEA Grapalat" w:eastAsia="Times New Roman" w:hAnsi="GHEA Grapalat" w:cs="Sylfaen"/>
          <w:sz w:val="24"/>
          <w:szCs w:val="24"/>
          <w:lang w:val="hy-AM" w:eastAsia="ru-RU"/>
        </w:rPr>
        <w:t>Այսպիսով,</w:t>
      </w:r>
      <w:r w:rsidR="00601180" w:rsidRPr="00601180">
        <w:rPr>
          <w:rFonts w:ascii="GHEA Grapalat" w:eastAsia="Times New Roman" w:hAnsi="GHEA Grapalat" w:cs="Sylfaen"/>
          <w:sz w:val="24"/>
          <w:szCs w:val="24"/>
          <w:lang w:val="hy-AM" w:eastAsia="ru-RU"/>
        </w:rPr>
        <w:t xml:space="preserve"> ծ</w:t>
      </w:r>
      <w:r w:rsidRPr="002E1008">
        <w:rPr>
          <w:rFonts w:ascii="GHEA Grapalat" w:eastAsia="Times New Roman" w:hAnsi="GHEA Grapalat" w:cs="Sylfaen"/>
          <w:sz w:val="24"/>
          <w:szCs w:val="24"/>
          <w:lang w:val="hy-AM" w:eastAsia="ru-RU"/>
        </w:rPr>
        <w:t>րագրի իրականացումը Նոր Գյուղ բնակավայրում կնպաստի՝</w:t>
      </w:r>
    </w:p>
    <w:p w:rsidR="002E1008" w:rsidRPr="002E1008" w:rsidRDefault="002E1008" w:rsidP="002E1008">
      <w:pPr>
        <w:spacing w:after="0" w:line="264" w:lineRule="auto"/>
        <w:jc w:val="both"/>
        <w:rPr>
          <w:rFonts w:ascii="GHEA Grapalat" w:eastAsia="Times New Roman" w:hAnsi="GHEA Grapalat" w:cs="Sylfaen"/>
          <w:sz w:val="24"/>
          <w:szCs w:val="24"/>
          <w:lang w:val="hy-AM" w:eastAsia="ru-RU"/>
        </w:rPr>
      </w:pPr>
      <w:r w:rsidRPr="002E1008">
        <w:rPr>
          <w:rFonts w:ascii="GHEA Grapalat" w:eastAsia="Times New Roman" w:hAnsi="GHEA Grapalat" w:cs="Sylfaen"/>
          <w:sz w:val="24"/>
          <w:szCs w:val="24"/>
          <w:lang w:val="hy-AM" w:eastAsia="ru-RU"/>
        </w:rPr>
        <w:t>-համայնքի սոցիալ-տնտեսական զարգացմանը,</w:t>
      </w:r>
    </w:p>
    <w:p w:rsidR="002E1008" w:rsidRPr="002E1008" w:rsidRDefault="002E1008" w:rsidP="002E1008">
      <w:pPr>
        <w:spacing w:after="0" w:line="264" w:lineRule="auto"/>
        <w:jc w:val="both"/>
        <w:rPr>
          <w:rFonts w:ascii="GHEA Grapalat" w:eastAsia="Times New Roman" w:hAnsi="GHEA Grapalat" w:cs="Sylfaen"/>
          <w:sz w:val="24"/>
          <w:szCs w:val="24"/>
          <w:lang w:val="hy-AM" w:eastAsia="ru-RU"/>
        </w:rPr>
      </w:pPr>
      <w:r w:rsidRPr="002E1008">
        <w:rPr>
          <w:rFonts w:ascii="GHEA Grapalat" w:eastAsia="Times New Roman" w:hAnsi="GHEA Grapalat" w:cs="Sylfaen"/>
          <w:sz w:val="24"/>
          <w:szCs w:val="24"/>
          <w:lang w:val="hy-AM" w:eastAsia="ru-RU"/>
        </w:rPr>
        <w:t>-համայնքի բնակչության կենսամակարդակի բարձրացմանը</w:t>
      </w:r>
      <w:r w:rsidR="001563BE">
        <w:rPr>
          <w:rFonts w:ascii="GHEA Grapalat" w:eastAsia="Times New Roman" w:hAnsi="GHEA Grapalat" w:cs="Sylfaen"/>
          <w:sz w:val="24"/>
          <w:szCs w:val="24"/>
          <w:lang w:val="hy-AM" w:eastAsia="ru-RU"/>
        </w:rPr>
        <w:t>:</w:t>
      </w:r>
    </w:p>
    <w:p w:rsidR="002E1008" w:rsidRPr="001563BE" w:rsidRDefault="002E1008" w:rsidP="001563BE">
      <w:pPr>
        <w:spacing w:after="0" w:line="264" w:lineRule="auto"/>
        <w:jc w:val="both"/>
        <w:rPr>
          <w:rFonts w:ascii="GHEA Grapalat" w:eastAsia="Times New Roman" w:hAnsi="GHEA Grapalat" w:cs="Sylfaen"/>
          <w:sz w:val="24"/>
          <w:szCs w:val="24"/>
          <w:lang w:val="hy-AM" w:eastAsia="ru-RU"/>
        </w:rPr>
      </w:pPr>
      <w:r w:rsidRPr="002E1008">
        <w:rPr>
          <w:rFonts w:ascii="GHEA Grapalat" w:eastAsia="Calibri" w:hAnsi="GHEA Grapalat" w:cs="Times New Roman"/>
          <w:iCs/>
          <w:spacing w:val="-8"/>
          <w:sz w:val="24"/>
          <w:szCs w:val="24"/>
          <w:lang w:val="hy-AM"/>
        </w:rPr>
        <w:t>Ծրագիրն իրականացնելու համար անհրաժեշտ է իրականացնել հետևյալ միջոցառումները՝</w:t>
      </w:r>
    </w:p>
    <w:p w:rsidR="002E1008" w:rsidRPr="002E1008" w:rsidRDefault="002E1008" w:rsidP="002E1008">
      <w:pPr>
        <w:numPr>
          <w:ilvl w:val="0"/>
          <w:numId w:val="1"/>
        </w:numPr>
        <w:shd w:val="clear" w:color="auto" w:fill="FFFFFF"/>
        <w:tabs>
          <w:tab w:val="left" w:pos="360"/>
        </w:tabs>
        <w:spacing w:after="0" w:line="264" w:lineRule="auto"/>
        <w:contextualSpacing/>
        <w:jc w:val="both"/>
        <w:rPr>
          <w:rFonts w:ascii="GHEA Grapalat" w:eastAsia="Calibri" w:hAnsi="GHEA Grapalat" w:cs="Times New Roman"/>
          <w:iCs/>
          <w:spacing w:val="-8"/>
          <w:sz w:val="24"/>
          <w:szCs w:val="24"/>
          <w:lang w:val="ru-RU"/>
        </w:rPr>
      </w:pPr>
      <w:r w:rsidRPr="002E1008">
        <w:rPr>
          <w:rFonts w:ascii="GHEA Grapalat" w:eastAsia="Calibri" w:hAnsi="GHEA Grapalat" w:cs="Times New Roman"/>
          <w:iCs/>
          <w:spacing w:val="-8"/>
          <w:sz w:val="24"/>
          <w:szCs w:val="24"/>
          <w:lang w:val="hy-AM"/>
        </w:rPr>
        <w:t>-</w:t>
      </w:r>
      <w:r w:rsidRPr="002E1008">
        <w:rPr>
          <w:rFonts w:ascii="GHEA Grapalat" w:eastAsia="Calibri" w:hAnsi="GHEA Grapalat" w:cs="Times New Roman"/>
          <w:iCs/>
          <w:spacing w:val="-8"/>
          <w:sz w:val="24"/>
          <w:szCs w:val="24"/>
          <w:lang w:val="ru-RU"/>
        </w:rPr>
        <w:t>Գնումների գործընթացի կազմակերպում,</w:t>
      </w:r>
    </w:p>
    <w:p w:rsidR="002E1008" w:rsidRPr="002E1008" w:rsidRDefault="002E1008" w:rsidP="002E1008">
      <w:pPr>
        <w:numPr>
          <w:ilvl w:val="0"/>
          <w:numId w:val="1"/>
        </w:numPr>
        <w:shd w:val="clear" w:color="auto" w:fill="FFFFFF"/>
        <w:tabs>
          <w:tab w:val="left" w:pos="360"/>
        </w:tabs>
        <w:spacing w:after="0" w:line="264" w:lineRule="auto"/>
        <w:contextualSpacing/>
        <w:jc w:val="both"/>
        <w:rPr>
          <w:rFonts w:ascii="GHEA Grapalat" w:eastAsia="Calibri" w:hAnsi="GHEA Grapalat" w:cs="Times New Roman"/>
          <w:iCs/>
          <w:spacing w:val="-8"/>
          <w:sz w:val="24"/>
          <w:szCs w:val="24"/>
          <w:lang w:val="ru-RU"/>
        </w:rPr>
      </w:pPr>
      <w:r w:rsidRPr="002E1008">
        <w:rPr>
          <w:rFonts w:ascii="GHEA Grapalat" w:eastAsia="Calibri" w:hAnsi="GHEA Grapalat" w:cs="Times New Roman"/>
          <w:iCs/>
          <w:spacing w:val="-8"/>
          <w:sz w:val="24"/>
          <w:szCs w:val="24"/>
          <w:lang w:val="ru-RU"/>
        </w:rPr>
        <w:t xml:space="preserve"> </w:t>
      </w:r>
      <w:r w:rsidRPr="002E1008">
        <w:rPr>
          <w:rFonts w:ascii="GHEA Grapalat" w:eastAsia="Calibri" w:hAnsi="GHEA Grapalat" w:cs="Times New Roman"/>
          <w:iCs/>
          <w:spacing w:val="-8"/>
          <w:sz w:val="24"/>
          <w:szCs w:val="24"/>
          <w:lang w:val="hy-AM"/>
        </w:rPr>
        <w:t>-</w:t>
      </w:r>
      <w:r w:rsidRPr="002E1008">
        <w:rPr>
          <w:rFonts w:ascii="GHEA Grapalat" w:eastAsia="Calibri" w:hAnsi="GHEA Grapalat" w:cs="Times New Roman"/>
          <w:iCs/>
          <w:spacing w:val="-8"/>
          <w:sz w:val="24"/>
          <w:szCs w:val="24"/>
          <w:lang w:val="ru-RU"/>
        </w:rPr>
        <w:t>Կապալառու կազմակերպության հետ պայմանագրի կնքում,</w:t>
      </w:r>
    </w:p>
    <w:p w:rsidR="002E1008" w:rsidRPr="002E1008" w:rsidRDefault="002E1008" w:rsidP="002E1008">
      <w:pPr>
        <w:numPr>
          <w:ilvl w:val="0"/>
          <w:numId w:val="1"/>
        </w:numPr>
        <w:shd w:val="clear" w:color="auto" w:fill="FFFFFF"/>
        <w:tabs>
          <w:tab w:val="left" w:pos="360"/>
        </w:tabs>
        <w:spacing w:after="0" w:line="264" w:lineRule="auto"/>
        <w:contextualSpacing/>
        <w:jc w:val="both"/>
        <w:rPr>
          <w:rFonts w:ascii="GHEA Grapalat" w:eastAsia="Calibri" w:hAnsi="GHEA Grapalat" w:cs="Times New Roman"/>
          <w:iCs/>
          <w:spacing w:val="-8"/>
          <w:sz w:val="24"/>
          <w:szCs w:val="24"/>
          <w:lang w:val="ru-RU"/>
        </w:rPr>
      </w:pPr>
      <w:r w:rsidRPr="002E1008">
        <w:rPr>
          <w:rFonts w:ascii="GHEA Grapalat" w:eastAsia="Calibri" w:hAnsi="GHEA Grapalat" w:cs="Times New Roman"/>
          <w:iCs/>
          <w:spacing w:val="-8"/>
          <w:sz w:val="24"/>
          <w:szCs w:val="24"/>
          <w:lang w:val="hy-AM"/>
        </w:rPr>
        <w:t>-</w:t>
      </w:r>
      <w:r w:rsidRPr="002E1008">
        <w:rPr>
          <w:rFonts w:ascii="GHEA Grapalat" w:eastAsia="Calibri" w:hAnsi="GHEA Grapalat" w:cs="Times New Roman"/>
          <w:iCs/>
          <w:spacing w:val="-8"/>
          <w:sz w:val="24"/>
          <w:szCs w:val="24"/>
          <w:lang w:val="ru-RU"/>
        </w:rPr>
        <w:t>Շինարարության աշխատանքների կազմակերպում,</w:t>
      </w:r>
    </w:p>
    <w:p w:rsidR="002E1008" w:rsidRPr="002E1008" w:rsidRDefault="002E1008" w:rsidP="002E1008">
      <w:pPr>
        <w:numPr>
          <w:ilvl w:val="0"/>
          <w:numId w:val="1"/>
        </w:numPr>
        <w:shd w:val="clear" w:color="auto" w:fill="FFFFFF"/>
        <w:tabs>
          <w:tab w:val="left" w:pos="360"/>
        </w:tabs>
        <w:spacing w:after="0" w:line="264" w:lineRule="auto"/>
        <w:contextualSpacing/>
        <w:jc w:val="both"/>
        <w:rPr>
          <w:rFonts w:ascii="GHEA Grapalat" w:eastAsia="Calibri" w:hAnsi="GHEA Grapalat" w:cs="Times New Roman"/>
          <w:iCs/>
          <w:spacing w:val="-8"/>
          <w:sz w:val="24"/>
          <w:szCs w:val="24"/>
          <w:lang w:val="ru-RU"/>
        </w:rPr>
      </w:pPr>
      <w:r w:rsidRPr="002E1008">
        <w:rPr>
          <w:rFonts w:ascii="GHEA Grapalat" w:eastAsia="Calibri" w:hAnsi="GHEA Grapalat" w:cs="Times New Roman"/>
          <w:iCs/>
          <w:spacing w:val="-8"/>
          <w:sz w:val="24"/>
          <w:szCs w:val="24"/>
          <w:lang w:val="hy-AM"/>
        </w:rPr>
        <w:t>-</w:t>
      </w:r>
      <w:r w:rsidRPr="002E1008">
        <w:rPr>
          <w:rFonts w:ascii="GHEA Grapalat" w:eastAsia="Calibri" w:hAnsi="GHEA Grapalat" w:cs="Times New Roman"/>
          <w:iCs/>
          <w:spacing w:val="-8"/>
          <w:sz w:val="24"/>
          <w:szCs w:val="24"/>
          <w:lang w:val="ru-RU"/>
        </w:rPr>
        <w:t>Փորձարկում:</w:t>
      </w:r>
    </w:p>
    <w:p w:rsidR="002E1008" w:rsidRPr="002E1008" w:rsidRDefault="002E1008" w:rsidP="002E1008">
      <w:pPr>
        <w:shd w:val="clear" w:color="auto" w:fill="FFFFFF"/>
        <w:tabs>
          <w:tab w:val="left" w:pos="360"/>
        </w:tabs>
        <w:spacing w:after="0" w:line="264" w:lineRule="auto"/>
        <w:contextualSpacing/>
        <w:jc w:val="both"/>
        <w:rPr>
          <w:rFonts w:ascii="GHEA Grapalat" w:eastAsia="Calibri" w:hAnsi="GHEA Grapalat" w:cs="Times New Roman"/>
          <w:iCs/>
          <w:spacing w:val="-8"/>
          <w:sz w:val="24"/>
          <w:szCs w:val="24"/>
          <w:lang w:val="ru-RU"/>
        </w:rPr>
      </w:pPr>
      <w:r w:rsidRPr="002E1008">
        <w:rPr>
          <w:rFonts w:ascii="GHEA Grapalat" w:eastAsia="Calibri" w:hAnsi="GHEA Grapalat" w:cs="Times New Roman"/>
          <w:iCs/>
          <w:spacing w:val="-8"/>
          <w:sz w:val="24"/>
          <w:szCs w:val="24"/>
          <w:lang w:val="ru-RU"/>
        </w:rPr>
        <w:lastRenderedPageBreak/>
        <w:t>Նախատեսվում է ՝</w:t>
      </w:r>
    </w:p>
    <w:p w:rsidR="002E1008" w:rsidRPr="002E1008" w:rsidRDefault="002E1008" w:rsidP="00D12531">
      <w:pPr>
        <w:shd w:val="clear" w:color="auto" w:fill="FFFFFF"/>
        <w:tabs>
          <w:tab w:val="left" w:pos="360"/>
        </w:tabs>
        <w:spacing w:after="0" w:line="264" w:lineRule="auto"/>
        <w:ind w:left="1440"/>
        <w:contextualSpacing/>
        <w:jc w:val="both"/>
        <w:rPr>
          <w:rFonts w:ascii="GHEA Grapalat" w:eastAsia="Calibri" w:hAnsi="GHEA Grapalat" w:cs="Times New Roman"/>
          <w:iCs/>
          <w:spacing w:val="-8"/>
          <w:sz w:val="24"/>
          <w:szCs w:val="24"/>
          <w:lang w:val="ru-RU"/>
        </w:rPr>
      </w:pPr>
      <w:r w:rsidRPr="002E1008">
        <w:rPr>
          <w:rFonts w:ascii="GHEA Grapalat" w:eastAsia="Calibri" w:hAnsi="GHEA Grapalat" w:cs="Times New Roman"/>
          <w:iCs/>
          <w:spacing w:val="-8"/>
          <w:sz w:val="24"/>
          <w:szCs w:val="24"/>
          <w:lang w:val="hy-AM"/>
        </w:rPr>
        <w:t>-</w:t>
      </w:r>
      <w:r w:rsidRPr="002E1008">
        <w:rPr>
          <w:rFonts w:ascii="GHEA Grapalat" w:eastAsia="Calibri" w:hAnsi="GHEA Grapalat" w:cs="Times New Roman"/>
          <w:iCs/>
          <w:spacing w:val="-8"/>
          <w:sz w:val="24"/>
          <w:szCs w:val="24"/>
          <w:lang w:val="ru-RU"/>
        </w:rPr>
        <w:t>Ակունք համայնքի Նոր Գյուղ բնակավայրի 1-ին փողոց 14/1 հասցեում կառուցել մեկհարկանի երկաթբետոնե կոնստրուկցիա,</w:t>
      </w:r>
    </w:p>
    <w:p w:rsidR="002E1008" w:rsidRPr="00601180" w:rsidRDefault="002E1008" w:rsidP="00D12531">
      <w:pPr>
        <w:ind w:left="720" w:firstLine="720"/>
        <w:rPr>
          <w:rFonts w:ascii="GHEA Grapalat" w:hAnsi="GHEA Grapalat"/>
          <w:sz w:val="24"/>
          <w:szCs w:val="24"/>
          <w:lang w:val="hy-AM"/>
        </w:rPr>
      </w:pPr>
      <w:r w:rsidRPr="00601180">
        <w:rPr>
          <w:rFonts w:ascii="GHEA Grapalat" w:eastAsia="Calibri" w:hAnsi="GHEA Grapalat" w:cs="Times New Roman"/>
          <w:iCs/>
          <w:spacing w:val="-8"/>
          <w:sz w:val="24"/>
          <w:szCs w:val="24"/>
          <w:lang w:val="hy-AM"/>
        </w:rPr>
        <w:t>-</w:t>
      </w:r>
      <w:r w:rsidRPr="00601180">
        <w:rPr>
          <w:rFonts w:ascii="GHEA Grapalat" w:eastAsia="Calibri" w:hAnsi="GHEA Grapalat" w:cs="Times New Roman"/>
          <w:iCs/>
          <w:spacing w:val="-8"/>
          <w:sz w:val="24"/>
          <w:szCs w:val="24"/>
          <w:lang w:val="ru-RU"/>
        </w:rPr>
        <w:t>Մանկապարտեզի ընդհանուր մակերեսը կազմում է 400քմ:</w:t>
      </w:r>
    </w:p>
    <w:p w:rsidR="002E1008" w:rsidRPr="002E1008" w:rsidRDefault="00D12531" w:rsidP="002E1008">
      <w:pPr>
        <w:shd w:val="clear" w:color="auto" w:fill="FFFFFF"/>
        <w:tabs>
          <w:tab w:val="left" w:pos="360"/>
        </w:tabs>
        <w:spacing w:line="264" w:lineRule="auto"/>
        <w:ind w:hanging="26"/>
        <w:contextualSpacing/>
        <w:jc w:val="both"/>
        <w:rPr>
          <w:rFonts w:ascii="GHEA Grapalat" w:eastAsia="Calibri" w:hAnsi="GHEA Grapalat" w:cs="Times New Roman"/>
          <w:bCs/>
          <w:iCs/>
          <w:sz w:val="24"/>
          <w:szCs w:val="24"/>
          <w:lang w:val="hy-AM"/>
        </w:rPr>
      </w:pPr>
      <w:r w:rsidRPr="00E96C4E">
        <w:rPr>
          <w:rFonts w:ascii="GHEA Grapalat" w:eastAsia="Calibri" w:hAnsi="GHEA Grapalat" w:cs="Times New Roman"/>
          <w:bCs/>
          <w:i/>
          <w:iCs/>
          <w:sz w:val="24"/>
          <w:szCs w:val="24"/>
          <w:lang w:val="hy-AM"/>
        </w:rPr>
        <w:tab/>
      </w:r>
      <w:r w:rsidRPr="00E96C4E">
        <w:rPr>
          <w:rFonts w:ascii="GHEA Grapalat" w:eastAsia="Calibri" w:hAnsi="GHEA Grapalat" w:cs="Times New Roman"/>
          <w:bCs/>
          <w:i/>
          <w:iCs/>
          <w:sz w:val="24"/>
          <w:szCs w:val="24"/>
          <w:lang w:val="hy-AM"/>
        </w:rPr>
        <w:tab/>
      </w:r>
      <w:r w:rsidR="002E1008" w:rsidRPr="002E1008">
        <w:rPr>
          <w:rFonts w:ascii="GHEA Grapalat" w:eastAsia="Calibri" w:hAnsi="GHEA Grapalat" w:cs="Times New Roman"/>
          <w:bCs/>
          <w:iCs/>
          <w:sz w:val="24"/>
          <w:szCs w:val="24"/>
          <w:lang w:val="hy-AM"/>
        </w:rPr>
        <w:t>Ծրագրի իրականացումը կատարված ծախսերի չափով ազդեցություն կունենա հիմնական միջոցի արժեքի վրա: Ծրագրի իրականացման դեպքում համայնքի սեփականություն համարվող հիմնական միջոցի արժեքը կավելանա նախահաշվային արժեքի չափով: Ծրագրով նախատեսվող ծախսերը կապիտալ բնույթի են:</w:t>
      </w:r>
    </w:p>
    <w:p w:rsidR="006E70B7" w:rsidRDefault="002E1008" w:rsidP="006E70B7">
      <w:pPr>
        <w:spacing w:line="264" w:lineRule="auto"/>
        <w:ind w:firstLine="720"/>
        <w:rPr>
          <w:rFonts w:ascii="GHEA Grapalat" w:hAnsi="GHEA Grapalat"/>
          <w:sz w:val="24"/>
          <w:szCs w:val="24"/>
          <w:shd w:val="clear" w:color="auto" w:fill="FFFFFF"/>
          <w:lang w:val="hy-AM"/>
        </w:rPr>
      </w:pPr>
      <w:r w:rsidRPr="00601180">
        <w:rPr>
          <w:rFonts w:ascii="GHEA Grapalat" w:hAnsi="GHEA Grapalat"/>
          <w:sz w:val="24"/>
          <w:szCs w:val="24"/>
          <w:shd w:val="clear" w:color="auto" w:fill="FFFFFF"/>
          <w:lang w:val="hy-AM"/>
        </w:rPr>
        <w:t>Ծրագրի շահառուներն են Ակունք համայնքի Նոր Գյուղ  բնակավայրի բնակիչները, ինչպես նաև բնակավայրին հարակից բնակավայրերի բնակիչները: Ծրագրի իրականացման դեպքում կբարձրանա բնակավայրի բնակիչների հարմարավետության ապահովման չափը: Եթե մինչև ծրագրի իրականացումը բնակավայրի բնակիչներն իրենց երեխաներին տանում էին բնակավայրից դուրս գտնվող մանկապարտեզներ, ապա ծրագրի իրականացումից հետո երեխաները կայցելեն իրենց բնակավայրի մանկապարտեզ, ինչն իր հերթին կնպաստի բնակիչների ծախսերի որոշ չափով կրճատմանը: Բացի դա նաև կստեղծվեն նոր աշխատատեղեր, ինչը կնպաստի գործազրկության նվազմանն ու զբաղվածության ավելացմանը:</w:t>
      </w:r>
    </w:p>
    <w:p w:rsidR="006E70B7" w:rsidRPr="006E70B7" w:rsidRDefault="002E1008" w:rsidP="006E70B7">
      <w:pPr>
        <w:spacing w:line="264" w:lineRule="auto"/>
        <w:ind w:firstLine="720"/>
        <w:rPr>
          <w:rFonts w:ascii="GHEA Grapalat" w:hAnsi="GHEA Grapalat"/>
          <w:sz w:val="24"/>
          <w:szCs w:val="24"/>
          <w:shd w:val="clear" w:color="auto" w:fill="FFFFFF"/>
          <w:lang w:val="hy-AM"/>
        </w:rPr>
      </w:pPr>
      <w:r w:rsidRPr="002E1008">
        <w:rPr>
          <w:rFonts w:ascii="GHEA Grapalat" w:eastAsia="Times New Roman" w:hAnsi="GHEA Grapalat" w:cs="Times New Roman"/>
          <w:sz w:val="24"/>
          <w:szCs w:val="24"/>
          <w:shd w:val="clear" w:color="auto" w:fill="FFFFFF"/>
          <w:lang w:val="hy-AM" w:eastAsia="ru-RU"/>
        </w:rPr>
        <w:t xml:space="preserve">Ծրագրի իրականացման արդյունքում կստեղծվեն ժամանակավոր և մշտական աշխատատեղեր: Ժամանակավոր աշխատատեղեր կստեղծվեն մանկապարտեզի կառուցման </w:t>
      </w:r>
      <w:r w:rsidR="00287211">
        <w:rPr>
          <w:rFonts w:ascii="GHEA Grapalat" w:eastAsia="Times New Roman" w:hAnsi="GHEA Grapalat" w:cs="Times New Roman"/>
          <w:sz w:val="24"/>
          <w:szCs w:val="24"/>
          <w:shd w:val="clear" w:color="auto" w:fill="FFFFFF"/>
          <w:lang w:val="hy-AM" w:eastAsia="ru-RU"/>
        </w:rPr>
        <w:t xml:space="preserve">շինարարական </w:t>
      </w:r>
      <w:r w:rsidRPr="002E1008">
        <w:rPr>
          <w:rFonts w:ascii="GHEA Grapalat" w:eastAsia="Times New Roman" w:hAnsi="GHEA Grapalat" w:cs="Times New Roman"/>
          <w:sz w:val="24"/>
          <w:szCs w:val="24"/>
          <w:shd w:val="clear" w:color="auto" w:fill="FFFFFF"/>
          <w:lang w:val="hy-AM" w:eastAsia="ru-RU"/>
        </w:rPr>
        <w:t>աշխատանքների հետ կապված:Կստեղծվեն ժամանակավոր մոտ 20 աշխատատեղեր: Իսկ ծրագրի իրականացման ավարտից հետո կստեղծվեն հիմնական աշխատատեղեր՝ մանկապարտեզի տնօրենի, հաշվապահի, մեթոդիստի, պահակի, խոհարարի, խոհարարի օգնականի,տնտեսվարի, դաստիարակների, դաստիարակների օգնականների, դռնապանի և</w:t>
      </w:r>
      <w:r w:rsidR="001563BE">
        <w:rPr>
          <w:rFonts w:ascii="GHEA Grapalat" w:eastAsia="Times New Roman" w:hAnsi="GHEA Grapalat" w:cs="Times New Roman"/>
          <w:sz w:val="24"/>
          <w:szCs w:val="24"/>
          <w:shd w:val="clear" w:color="auto" w:fill="FFFFFF"/>
          <w:lang w:val="hy-AM" w:eastAsia="ru-RU"/>
        </w:rPr>
        <w:t xml:space="preserve"> այլն:Մոտավոր հաշվարկներով կստե</w:t>
      </w:r>
      <w:r w:rsidRPr="002E1008">
        <w:rPr>
          <w:rFonts w:ascii="GHEA Grapalat" w:eastAsia="Times New Roman" w:hAnsi="GHEA Grapalat" w:cs="Times New Roman"/>
          <w:sz w:val="24"/>
          <w:szCs w:val="24"/>
          <w:shd w:val="clear" w:color="auto" w:fill="FFFFFF"/>
          <w:lang w:val="hy-AM" w:eastAsia="ru-RU"/>
        </w:rPr>
        <w:t>ղծվի 14-17 մշտական  աշխատատեղ:</w:t>
      </w:r>
    </w:p>
    <w:p w:rsidR="006E70B7" w:rsidRPr="006E70B7" w:rsidRDefault="00D12531" w:rsidP="006E70B7">
      <w:pPr>
        <w:spacing w:after="0" w:line="264" w:lineRule="auto"/>
        <w:ind w:firstLine="720"/>
        <w:rPr>
          <w:rFonts w:ascii="GHEA Grapalat" w:eastAsia="Times New Roman" w:hAnsi="GHEA Grapalat" w:cs="Times New Roman"/>
          <w:sz w:val="24"/>
          <w:szCs w:val="24"/>
          <w:shd w:val="clear" w:color="auto" w:fill="FFFFFF"/>
          <w:lang w:val="hy-AM" w:eastAsia="ru-RU"/>
        </w:rPr>
      </w:pPr>
      <w:r w:rsidRPr="00E96C4E">
        <w:rPr>
          <w:rFonts w:ascii="GHEA Grapalat" w:hAnsi="GHEA Grapalat"/>
          <w:sz w:val="24"/>
          <w:szCs w:val="24"/>
          <w:lang w:val="hy-AM"/>
        </w:rPr>
        <w:t>Ծրագրի իրականացման համար ՀՀ համայնքների տնտեսական և սոցիալական ենթակառուցվածքների զարգացմանն ուղղված սուբվենցիայի հայտ է ներկայացվել:</w:t>
      </w:r>
      <w:r w:rsidR="00601180" w:rsidRPr="00601180">
        <w:rPr>
          <w:rFonts w:ascii="GHEA Grapalat" w:hAnsi="GHEA Grapalat"/>
          <w:b/>
          <w:i/>
          <w:iCs/>
          <w:sz w:val="24"/>
          <w:szCs w:val="24"/>
          <w:lang w:val="hy-AM"/>
        </w:rPr>
        <w:t xml:space="preserve"> </w:t>
      </w:r>
    </w:p>
    <w:p w:rsidR="006E70B7" w:rsidRPr="001563BE" w:rsidRDefault="001563BE" w:rsidP="001563BE">
      <w:pPr>
        <w:spacing w:line="264" w:lineRule="auto"/>
        <w:ind w:firstLine="720"/>
        <w:rPr>
          <w:rFonts w:ascii="GHEA Grapalat" w:hAnsi="GHEA Grapalat"/>
          <w:iCs/>
          <w:sz w:val="24"/>
          <w:szCs w:val="24"/>
          <w:lang w:val="hy-AM"/>
        </w:rPr>
      </w:pPr>
      <w:r w:rsidRPr="001563BE">
        <w:rPr>
          <w:rFonts w:ascii="GHEA Grapalat" w:hAnsi="GHEA Grapalat"/>
          <w:b/>
          <w:iCs/>
          <w:sz w:val="24"/>
          <w:szCs w:val="24"/>
          <w:lang w:val="hy-AM"/>
        </w:rPr>
        <w:t xml:space="preserve"> </w:t>
      </w:r>
      <w:r w:rsidR="00601180" w:rsidRPr="001563BE">
        <w:rPr>
          <w:rFonts w:ascii="GHEA Grapalat" w:hAnsi="GHEA Grapalat"/>
          <w:iCs/>
          <w:sz w:val="24"/>
          <w:szCs w:val="24"/>
          <w:lang w:val="hy-AM"/>
        </w:rPr>
        <w:t xml:space="preserve">Մանկապարտեզի կառուցումը կիրականացվի փուլային տարբերակով:Առաջին փուլը կիրականացվի 2022 թվականին, իսկ երկրորդը՝ 2023 թվականի ընթացքում, այսինքն երկու տարվա ընթացքում: </w:t>
      </w:r>
    </w:p>
    <w:p w:rsidR="002E1008" w:rsidRPr="001563BE" w:rsidRDefault="00D12531" w:rsidP="006E70B7">
      <w:pPr>
        <w:ind w:firstLine="720"/>
        <w:rPr>
          <w:rFonts w:ascii="GHEA Grapalat" w:hAnsi="GHEA Grapalat"/>
          <w:sz w:val="24"/>
          <w:szCs w:val="24"/>
          <w:lang w:val="hy-AM"/>
        </w:rPr>
      </w:pPr>
      <w:r w:rsidRPr="001563BE">
        <w:rPr>
          <w:rFonts w:ascii="GHEA Grapalat" w:eastAsia="Times New Roman" w:hAnsi="GHEA Grapalat" w:cs="Times New Roman"/>
          <w:iCs/>
          <w:sz w:val="24"/>
          <w:szCs w:val="24"/>
          <w:lang w:val="hy-AM" w:eastAsia="ru-RU"/>
        </w:rPr>
        <w:lastRenderedPageBreak/>
        <w:t xml:space="preserve">Ծրագրի ընդհանուր արժեքը կազմում է  </w:t>
      </w:r>
      <w:r w:rsidR="002E1008" w:rsidRPr="001563BE">
        <w:rPr>
          <w:rFonts w:ascii="GHEA Grapalat" w:eastAsia="Times New Roman" w:hAnsi="GHEA Grapalat" w:cs="Times New Roman"/>
          <w:iCs/>
          <w:sz w:val="24"/>
          <w:szCs w:val="24"/>
          <w:lang w:val="hy-AM" w:eastAsia="ru-RU"/>
        </w:rPr>
        <w:t xml:space="preserve">213 626 770 </w:t>
      </w:r>
      <w:r w:rsidR="00DB45FD" w:rsidRPr="001563BE">
        <w:rPr>
          <w:rFonts w:ascii="GHEA Grapalat" w:eastAsia="Times New Roman" w:hAnsi="GHEA Grapalat" w:cs="Times New Roman"/>
          <w:iCs/>
          <w:sz w:val="24"/>
          <w:szCs w:val="24"/>
          <w:lang w:val="hy-AM" w:eastAsia="ru-RU"/>
        </w:rPr>
        <w:t>ՀՀ դրամ</w:t>
      </w:r>
      <w:r w:rsidR="002E1008" w:rsidRPr="001563BE">
        <w:rPr>
          <w:rFonts w:ascii="GHEA Grapalat" w:eastAsia="Times New Roman" w:hAnsi="GHEA Grapalat" w:cs="Times New Roman"/>
          <w:iCs/>
          <w:sz w:val="24"/>
          <w:szCs w:val="24"/>
          <w:lang w:val="hy-AM" w:eastAsia="ru-RU"/>
        </w:rPr>
        <w:t xml:space="preserve"> (100%)</w:t>
      </w:r>
      <w:r w:rsidRPr="001563BE">
        <w:rPr>
          <w:rFonts w:ascii="GHEA Grapalat" w:eastAsia="Times New Roman" w:hAnsi="GHEA Grapalat" w:cs="Times New Roman"/>
          <w:iCs/>
          <w:sz w:val="24"/>
          <w:szCs w:val="24"/>
          <w:lang w:val="hy-AM" w:eastAsia="ru-RU"/>
        </w:rPr>
        <w:t xml:space="preserve">, որից 70%-ի վճարումը՝ </w:t>
      </w:r>
      <w:r w:rsidR="00DB45FD" w:rsidRPr="001563BE">
        <w:rPr>
          <w:rFonts w:ascii="GHEA Grapalat" w:eastAsia="Times New Roman" w:hAnsi="GHEA Grapalat" w:cs="Times New Roman"/>
          <w:iCs/>
          <w:sz w:val="24"/>
          <w:szCs w:val="24"/>
          <w:lang w:val="hy-AM" w:eastAsia="ru-RU"/>
        </w:rPr>
        <w:t>149 538 739</w:t>
      </w:r>
      <w:r w:rsidRPr="001563BE">
        <w:rPr>
          <w:rFonts w:ascii="GHEA Grapalat" w:eastAsia="Times New Roman" w:hAnsi="GHEA Grapalat" w:cs="Times New Roman"/>
          <w:iCs/>
          <w:sz w:val="24"/>
          <w:szCs w:val="24"/>
          <w:lang w:val="hy-AM" w:eastAsia="ru-RU"/>
        </w:rPr>
        <w:t xml:space="preserve"> </w:t>
      </w:r>
      <w:r w:rsidR="00DB45FD" w:rsidRPr="001563BE">
        <w:rPr>
          <w:rFonts w:ascii="GHEA Grapalat" w:eastAsia="Times New Roman" w:hAnsi="GHEA Grapalat" w:cs="Times New Roman"/>
          <w:iCs/>
          <w:sz w:val="24"/>
          <w:szCs w:val="24"/>
          <w:lang w:val="hy-AM" w:eastAsia="ru-RU"/>
        </w:rPr>
        <w:t>ՀՀ դրամ</w:t>
      </w:r>
      <w:r w:rsidRPr="001563BE">
        <w:rPr>
          <w:rFonts w:ascii="GHEA Grapalat" w:eastAsia="Times New Roman" w:hAnsi="GHEA Grapalat" w:cs="Times New Roman"/>
          <w:iCs/>
          <w:sz w:val="24"/>
          <w:szCs w:val="24"/>
          <w:lang w:val="hy-AM" w:eastAsia="ru-RU"/>
        </w:rPr>
        <w:t xml:space="preserve">, նախատեսվում է կատարել պետական բյուջեից, իսկ 30%-ը՝  </w:t>
      </w:r>
      <w:r w:rsidR="00DB45FD" w:rsidRPr="001563BE">
        <w:rPr>
          <w:rFonts w:ascii="GHEA Grapalat" w:eastAsia="Times New Roman" w:hAnsi="GHEA Grapalat" w:cs="Times New Roman"/>
          <w:iCs/>
          <w:sz w:val="24"/>
          <w:szCs w:val="24"/>
          <w:lang w:val="hy-AM" w:eastAsia="ru-RU"/>
        </w:rPr>
        <w:t xml:space="preserve">64 088 031 ՀՀ դրամ, </w:t>
      </w:r>
      <w:r w:rsidRPr="001563BE">
        <w:rPr>
          <w:rFonts w:ascii="GHEA Grapalat" w:eastAsia="Times New Roman" w:hAnsi="GHEA Grapalat" w:cs="Times New Roman"/>
          <w:iCs/>
          <w:sz w:val="24"/>
          <w:szCs w:val="24"/>
          <w:lang w:val="hy-AM" w:eastAsia="ru-RU"/>
        </w:rPr>
        <w:t>համայնքի բյուջեից:</w:t>
      </w:r>
    </w:p>
    <w:p w:rsidR="002E1008" w:rsidRPr="001563BE" w:rsidRDefault="00D12531" w:rsidP="002E1008">
      <w:pPr>
        <w:spacing w:after="100" w:afterAutospacing="1" w:line="240" w:lineRule="auto"/>
        <w:rPr>
          <w:rFonts w:ascii="GHEA Grapalat" w:eastAsia="Times New Roman" w:hAnsi="GHEA Grapalat" w:cs="Times New Roman"/>
          <w:i/>
          <w:iCs/>
          <w:sz w:val="24"/>
          <w:szCs w:val="24"/>
          <w:lang w:val="hy-AM" w:eastAsia="ru-RU"/>
        </w:rPr>
      </w:pPr>
      <w:r w:rsidRPr="001563BE">
        <w:rPr>
          <w:rFonts w:ascii="GHEA Grapalat" w:eastAsia="Times New Roman" w:hAnsi="GHEA Grapalat" w:cs="Times New Roman"/>
          <w:i/>
          <w:iCs/>
          <w:sz w:val="24"/>
          <w:szCs w:val="24"/>
          <w:lang w:val="hy-AM" w:eastAsia="ru-RU"/>
        </w:rPr>
        <w:t xml:space="preserve">  </w:t>
      </w:r>
      <w:r w:rsidR="00DB45FD" w:rsidRPr="001563BE">
        <w:rPr>
          <w:rFonts w:ascii="GHEA Grapalat" w:eastAsia="Times New Roman" w:hAnsi="GHEA Grapalat" w:cs="Times New Roman"/>
          <w:i/>
          <w:iCs/>
          <w:sz w:val="24"/>
          <w:szCs w:val="24"/>
          <w:lang w:val="hy-AM" w:eastAsia="ru-RU"/>
        </w:rPr>
        <w:t xml:space="preserve"> </w:t>
      </w:r>
    </w:p>
    <w:p w:rsidR="002E1008" w:rsidRPr="00E96C4E" w:rsidRDefault="00601180" w:rsidP="002E1008">
      <w:pPr>
        <w:rPr>
          <w:rFonts w:ascii="GHEA Grapalat" w:hAnsi="GHEA Grapalat"/>
          <w:sz w:val="24"/>
          <w:szCs w:val="24"/>
          <w:lang w:val="hy-AM"/>
        </w:rPr>
      </w:pPr>
      <w:r>
        <w:rPr>
          <w:rFonts w:ascii="GHEA Grapalat" w:hAnsi="GHEA Grapalat"/>
          <w:sz w:val="24"/>
          <w:szCs w:val="24"/>
          <w:lang w:val="hy-AM"/>
        </w:rPr>
        <w:t xml:space="preserve"> </w:t>
      </w:r>
    </w:p>
    <w:p w:rsidR="002E1008" w:rsidRPr="00E96C4E" w:rsidRDefault="00F51183" w:rsidP="002E1008">
      <w:pPr>
        <w:ind w:firstLine="720"/>
        <w:rPr>
          <w:rFonts w:ascii="GHEA Grapalat" w:eastAsia="Times New Roman" w:hAnsi="GHEA Grapalat" w:cs="Times New Roman"/>
          <w:b/>
          <w:iCs/>
          <w:sz w:val="24"/>
          <w:szCs w:val="24"/>
          <w:lang w:val="hy-AM" w:eastAsia="ru-RU"/>
        </w:rPr>
      </w:pPr>
      <w:r w:rsidRPr="00E96C4E">
        <w:rPr>
          <w:rFonts w:ascii="GHEA Grapalat" w:eastAsia="Times New Roman" w:hAnsi="GHEA Grapalat" w:cs="Times New Roman"/>
          <w:b/>
          <w:iCs/>
          <w:sz w:val="24"/>
          <w:szCs w:val="24"/>
          <w:lang w:val="hy-AM" w:eastAsia="ru-RU"/>
        </w:rPr>
        <w:t xml:space="preserve"> </w:t>
      </w:r>
    </w:p>
    <w:p w:rsidR="002E1008" w:rsidRPr="002E1008" w:rsidRDefault="002E1008"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601180" w:rsidRDefault="00601180" w:rsidP="002E1008">
      <w:pPr>
        <w:tabs>
          <w:tab w:val="left" w:pos="3270"/>
        </w:tabs>
        <w:spacing w:after="200" w:line="276" w:lineRule="auto"/>
        <w:jc w:val="center"/>
        <w:rPr>
          <w:rFonts w:ascii="GHEA Grapalat" w:hAnsi="GHEA Grapalat"/>
          <w:b/>
          <w:sz w:val="24"/>
          <w:szCs w:val="24"/>
          <w:lang w:val="hy-AM"/>
        </w:rPr>
      </w:pPr>
    </w:p>
    <w:p w:rsidR="007F0B8C" w:rsidRDefault="007F0B8C" w:rsidP="002E1008">
      <w:pPr>
        <w:tabs>
          <w:tab w:val="left" w:pos="3270"/>
        </w:tabs>
        <w:spacing w:after="200" w:line="276" w:lineRule="auto"/>
        <w:jc w:val="center"/>
        <w:rPr>
          <w:rFonts w:ascii="GHEA Grapalat" w:hAnsi="GHEA Grapalat"/>
          <w:b/>
          <w:sz w:val="24"/>
          <w:szCs w:val="24"/>
          <w:lang w:val="hy-AM"/>
        </w:rPr>
      </w:pPr>
    </w:p>
    <w:p w:rsidR="006E70B7" w:rsidRDefault="006E70B7" w:rsidP="002E1008">
      <w:pPr>
        <w:tabs>
          <w:tab w:val="left" w:pos="3270"/>
        </w:tabs>
        <w:spacing w:after="200" w:line="276" w:lineRule="auto"/>
        <w:jc w:val="center"/>
        <w:rPr>
          <w:rFonts w:ascii="GHEA Grapalat" w:hAnsi="GHEA Grapalat"/>
          <w:b/>
          <w:sz w:val="24"/>
          <w:szCs w:val="24"/>
          <w:lang w:val="hy-AM"/>
        </w:rPr>
      </w:pPr>
    </w:p>
    <w:p w:rsidR="006E70B7" w:rsidRDefault="006E70B7" w:rsidP="002E1008">
      <w:pPr>
        <w:tabs>
          <w:tab w:val="left" w:pos="3270"/>
        </w:tabs>
        <w:spacing w:after="200" w:line="276" w:lineRule="auto"/>
        <w:jc w:val="center"/>
        <w:rPr>
          <w:rFonts w:ascii="GHEA Grapalat" w:hAnsi="GHEA Grapalat"/>
          <w:b/>
          <w:sz w:val="24"/>
          <w:szCs w:val="24"/>
          <w:lang w:val="hy-AM"/>
        </w:rPr>
      </w:pPr>
    </w:p>
    <w:p w:rsidR="001563BE" w:rsidRDefault="001563BE" w:rsidP="002E1008">
      <w:pPr>
        <w:tabs>
          <w:tab w:val="left" w:pos="3270"/>
        </w:tabs>
        <w:spacing w:after="200" w:line="276" w:lineRule="auto"/>
        <w:jc w:val="center"/>
        <w:rPr>
          <w:rFonts w:ascii="GHEA Grapalat" w:hAnsi="GHEA Grapalat"/>
          <w:b/>
          <w:sz w:val="24"/>
          <w:szCs w:val="24"/>
          <w:lang w:val="hy-AM"/>
        </w:rPr>
      </w:pPr>
    </w:p>
    <w:p w:rsidR="001563BE" w:rsidRDefault="001563BE" w:rsidP="002E1008">
      <w:pPr>
        <w:tabs>
          <w:tab w:val="left" w:pos="3270"/>
        </w:tabs>
        <w:spacing w:after="200" w:line="276" w:lineRule="auto"/>
        <w:jc w:val="center"/>
        <w:rPr>
          <w:rFonts w:ascii="GHEA Grapalat" w:hAnsi="GHEA Grapalat"/>
          <w:b/>
          <w:sz w:val="24"/>
          <w:szCs w:val="24"/>
          <w:lang w:val="hy-AM"/>
        </w:rPr>
      </w:pPr>
    </w:p>
    <w:p w:rsidR="001563BE" w:rsidRDefault="001563BE" w:rsidP="002E1008">
      <w:pPr>
        <w:tabs>
          <w:tab w:val="left" w:pos="3270"/>
        </w:tabs>
        <w:spacing w:after="200" w:line="276" w:lineRule="auto"/>
        <w:jc w:val="center"/>
        <w:rPr>
          <w:rFonts w:ascii="GHEA Grapalat" w:hAnsi="GHEA Grapalat"/>
          <w:b/>
          <w:sz w:val="24"/>
          <w:szCs w:val="24"/>
          <w:lang w:val="hy-AM"/>
        </w:rPr>
      </w:pPr>
    </w:p>
    <w:p w:rsidR="002E1008" w:rsidRPr="002E1008" w:rsidRDefault="002E1008" w:rsidP="002E1008">
      <w:pPr>
        <w:tabs>
          <w:tab w:val="left" w:pos="3270"/>
        </w:tabs>
        <w:spacing w:after="200" w:line="276" w:lineRule="auto"/>
        <w:jc w:val="center"/>
        <w:rPr>
          <w:rFonts w:ascii="GHEA Grapalat" w:hAnsi="GHEA Grapalat"/>
          <w:sz w:val="24"/>
          <w:szCs w:val="24"/>
          <w:lang w:val="hy-AM"/>
        </w:rPr>
      </w:pPr>
      <w:bookmarkStart w:id="0" w:name="_GoBack"/>
      <w:bookmarkEnd w:id="0"/>
      <w:r w:rsidRPr="002E1008">
        <w:rPr>
          <w:rFonts w:ascii="GHEA Grapalat" w:hAnsi="GHEA Grapalat"/>
          <w:b/>
          <w:sz w:val="24"/>
          <w:szCs w:val="24"/>
          <w:lang w:val="hy-AM"/>
        </w:rPr>
        <w:lastRenderedPageBreak/>
        <w:t>ՄԱՆԿԱՊԱՐՏԵԶԻ ՇԵՆՔԻ ԿԱՌՈՒՑՈՒՄ</w:t>
      </w:r>
    </w:p>
    <w:p w:rsidR="002E1008" w:rsidRPr="002E1008" w:rsidRDefault="002E1008" w:rsidP="002E1008">
      <w:pPr>
        <w:rPr>
          <w:rFonts w:ascii="GHEA Grapalat" w:hAnsi="GHEA Grapalat"/>
          <w:b/>
          <w:sz w:val="24"/>
          <w:szCs w:val="24"/>
          <w:lang w:val="hy-AM"/>
        </w:rPr>
      </w:pPr>
      <w:r w:rsidRPr="002E1008">
        <w:rPr>
          <w:rFonts w:ascii="GHEA Grapalat" w:hAnsi="GHEA Grapalat"/>
          <w:b/>
          <w:sz w:val="24"/>
          <w:szCs w:val="24"/>
          <w:lang w:val="hy-AM"/>
        </w:rPr>
        <w:t>1/ Տեխնիկական բնութագիր</w:t>
      </w:r>
    </w:p>
    <w:tbl>
      <w:tblPr>
        <w:tblStyle w:val="TableGrid"/>
        <w:tblW w:w="0" w:type="auto"/>
        <w:tblLook w:val="04A0" w:firstRow="1" w:lastRow="0" w:firstColumn="1" w:lastColumn="0" w:noHBand="0" w:noVBand="1"/>
      </w:tblPr>
      <w:tblGrid>
        <w:gridCol w:w="4472"/>
        <w:gridCol w:w="4472"/>
      </w:tblGrid>
      <w:tr w:rsidR="002E1008" w:rsidRPr="001563BE" w:rsidTr="00621654">
        <w:trPr>
          <w:trHeight w:val="663"/>
        </w:trPr>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Նախատեսվող օբյեկտի հասցեն</w:t>
            </w:r>
          </w:p>
        </w:tc>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Կոտայքի մարզ, Ակունք համայնք,Նոր Գյուղ 1-ին փողոց 14/1</w:t>
            </w:r>
          </w:p>
        </w:tc>
      </w:tr>
      <w:tr w:rsidR="002E1008" w:rsidRPr="002E1008" w:rsidTr="00621654">
        <w:trPr>
          <w:trHeight w:val="663"/>
        </w:trPr>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Տրամադրվող հողատարածքի չափը</w:t>
            </w:r>
          </w:p>
        </w:tc>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2000 քմ</w:t>
            </w:r>
          </w:p>
        </w:tc>
      </w:tr>
      <w:tr w:rsidR="002E1008" w:rsidRPr="001563BE" w:rsidTr="00621654">
        <w:trPr>
          <w:trHeight w:val="698"/>
        </w:trPr>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Օբյեկտի նպատակային նշանակության վերաբերյալ սպառիչ նկարագրությունը</w:t>
            </w:r>
          </w:p>
        </w:tc>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Մանկապարտեզի շենքի կառուցում:</w:t>
            </w:r>
          </w:p>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Մանկապարտեզը նախատեսվում է կառուցել 90 երեխայի հաշվով:</w:t>
            </w:r>
          </w:p>
        </w:tc>
      </w:tr>
      <w:tr w:rsidR="002E1008" w:rsidRPr="002E1008" w:rsidTr="00621654">
        <w:trPr>
          <w:trHeight w:val="663"/>
        </w:trPr>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Նախատեսվող օբյեկտի շենք-շինության ընդհանուր մակերեսը</w:t>
            </w:r>
          </w:p>
        </w:tc>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400 մ</w:t>
            </w:r>
            <w:r w:rsidRPr="002E1008">
              <w:rPr>
                <w:rFonts w:ascii="GHEA Grapalat" w:hAnsi="GHEA Grapalat"/>
                <w:sz w:val="24"/>
                <w:szCs w:val="24"/>
                <w:vertAlign w:val="superscript"/>
                <w:lang w:val="hy-AM"/>
              </w:rPr>
              <w:t>2</w:t>
            </w:r>
          </w:p>
        </w:tc>
      </w:tr>
      <w:tr w:rsidR="002E1008" w:rsidRPr="001563BE" w:rsidTr="00621654">
        <w:trPr>
          <w:trHeight w:val="663"/>
        </w:trPr>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Ինժեներական ցանցերի առկայությունը կամ դրանց հեռավորությունը նախատեսվող օբյեկտից</w:t>
            </w:r>
          </w:p>
        </w:tc>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Տարածքում առկա են բոլոր ինժեներական ցանցերը:</w:t>
            </w:r>
          </w:p>
        </w:tc>
      </w:tr>
      <w:tr w:rsidR="002E1008" w:rsidRPr="001563BE" w:rsidTr="00621654">
        <w:trPr>
          <w:trHeight w:val="663"/>
        </w:trPr>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Շենք-շինության նպատակային օգտագործման մակերեսների / տարածքների և առանձնահատկությունների վերաբերյալ տեղեկատվությունը</w:t>
            </w:r>
          </w:p>
        </w:tc>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Շենք-շինության նպատակային օգտագործման մակերեսների կազմելու է 380 մ</w:t>
            </w:r>
            <w:r w:rsidRPr="002E1008">
              <w:rPr>
                <w:rFonts w:ascii="GHEA Grapalat" w:hAnsi="GHEA Grapalat"/>
                <w:sz w:val="24"/>
                <w:szCs w:val="24"/>
                <w:vertAlign w:val="superscript"/>
                <w:lang w:val="hy-AM"/>
              </w:rPr>
              <w:t xml:space="preserve">2 </w:t>
            </w:r>
            <w:r w:rsidRPr="002E1008">
              <w:rPr>
                <w:rFonts w:ascii="GHEA Grapalat" w:hAnsi="GHEA Grapalat"/>
                <w:sz w:val="24"/>
                <w:szCs w:val="24"/>
                <w:lang w:val="hy-AM"/>
              </w:rPr>
              <w:t>:</w:t>
            </w:r>
          </w:p>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Տարածքը գտնվում է Նոր Գյուղ բնակավայրում գործող դպրոցին կից:</w:t>
            </w:r>
          </w:p>
        </w:tc>
      </w:tr>
      <w:tr w:rsidR="002E1008" w:rsidRPr="002E1008" w:rsidTr="00621654">
        <w:trPr>
          <w:trHeight w:val="663"/>
        </w:trPr>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Օժանդակ կառույցների անհրաժեշտությունը</w:t>
            </w:r>
          </w:p>
        </w:tc>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Օժանդակ կառույցների անհրաժեշտություն չկա:</w:t>
            </w:r>
          </w:p>
        </w:tc>
      </w:tr>
      <w:tr w:rsidR="002E1008" w:rsidRPr="001563BE" w:rsidTr="00621654">
        <w:trPr>
          <w:trHeight w:val="663"/>
        </w:trPr>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Հարկայնության, կոնստրուկտիվ հիմնական լուծումների վերաբերյալ տեղեկատվությունը:</w:t>
            </w:r>
          </w:p>
        </w:tc>
        <w:tc>
          <w:tcPr>
            <w:tcW w:w="4472" w:type="dxa"/>
          </w:tcPr>
          <w:p w:rsidR="002E1008" w:rsidRPr="002E1008" w:rsidRDefault="002E1008" w:rsidP="002E1008">
            <w:pPr>
              <w:spacing w:after="200" w:line="276" w:lineRule="auto"/>
              <w:rPr>
                <w:rFonts w:ascii="GHEA Grapalat" w:hAnsi="GHEA Grapalat"/>
                <w:sz w:val="24"/>
                <w:szCs w:val="24"/>
                <w:lang w:val="hy-AM"/>
              </w:rPr>
            </w:pPr>
            <w:r w:rsidRPr="002E1008">
              <w:rPr>
                <w:rFonts w:ascii="GHEA Grapalat" w:hAnsi="GHEA Grapalat"/>
                <w:sz w:val="24"/>
                <w:szCs w:val="24"/>
                <w:lang w:val="hy-AM"/>
              </w:rPr>
              <w:t>Նախատեսվում է կառուցել մեկհարկանի երկաթբետոնե կոնստրուկցիա:</w:t>
            </w:r>
          </w:p>
        </w:tc>
      </w:tr>
    </w:tbl>
    <w:p w:rsidR="002E1008" w:rsidRPr="002E1008" w:rsidRDefault="002E1008" w:rsidP="002E1008">
      <w:pPr>
        <w:rPr>
          <w:rFonts w:ascii="GHEA Grapalat" w:hAnsi="GHEA Grapalat"/>
          <w:sz w:val="24"/>
          <w:szCs w:val="24"/>
          <w:lang w:val="hy-AM"/>
        </w:rPr>
      </w:pPr>
    </w:p>
    <w:p w:rsidR="007E1FC3" w:rsidRPr="00E96C4E" w:rsidRDefault="007E1FC3" w:rsidP="007E1FC3">
      <w:pPr>
        <w:rPr>
          <w:rFonts w:ascii="GHEA Grapalat" w:hAnsi="GHEA Grapalat"/>
          <w:b/>
          <w:sz w:val="24"/>
          <w:szCs w:val="24"/>
          <w:lang w:val="hy-AM"/>
        </w:rPr>
      </w:pPr>
      <w:r w:rsidRPr="00E96C4E">
        <w:rPr>
          <w:rFonts w:ascii="GHEA Grapalat" w:hAnsi="GHEA Grapalat"/>
          <w:sz w:val="24"/>
          <w:szCs w:val="24"/>
          <w:lang w:val="hy-AM"/>
        </w:rPr>
        <w:tab/>
      </w:r>
      <w:r w:rsidRPr="00E96C4E">
        <w:rPr>
          <w:rFonts w:ascii="GHEA Grapalat" w:hAnsi="GHEA Grapalat"/>
          <w:b/>
          <w:sz w:val="24"/>
          <w:szCs w:val="24"/>
          <w:lang w:val="hy-AM"/>
        </w:rPr>
        <w:t>2/ Կատարման ենթակա (նախատեսվող) աշխատանքների համառոտ բնութագիրը</w:t>
      </w:r>
    </w:p>
    <w:p w:rsidR="007E1FC3" w:rsidRPr="007E1FC3" w:rsidRDefault="007E1FC3" w:rsidP="007E1FC3">
      <w:pPr>
        <w:rPr>
          <w:rFonts w:ascii="GHEA Grapalat" w:hAnsi="GHEA Grapalat"/>
          <w:sz w:val="24"/>
          <w:szCs w:val="24"/>
          <w:lang w:val="hy-AM"/>
        </w:rPr>
      </w:pPr>
      <w:r w:rsidRPr="007E1FC3">
        <w:rPr>
          <w:rFonts w:ascii="GHEA Grapalat" w:hAnsi="GHEA Grapalat"/>
          <w:sz w:val="24"/>
          <w:szCs w:val="24"/>
          <w:lang w:val="hy-AM"/>
        </w:rPr>
        <w:lastRenderedPageBreak/>
        <w:tab/>
        <w:t>Կառուցվող շենքին անհրաժեշտ է՝</w:t>
      </w:r>
    </w:p>
    <w:p w:rsidR="007E1FC3" w:rsidRPr="007E1FC3" w:rsidRDefault="007E1FC3" w:rsidP="007E1FC3">
      <w:pPr>
        <w:numPr>
          <w:ilvl w:val="0"/>
          <w:numId w:val="3"/>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Հիմք, երկաթբետոնե կառույց, ծածկեր, բացվածքներ, տանիք</w:t>
      </w:r>
    </w:p>
    <w:p w:rsidR="007E1FC3" w:rsidRPr="007E1FC3" w:rsidRDefault="007E1FC3" w:rsidP="007E1FC3">
      <w:pPr>
        <w:numPr>
          <w:ilvl w:val="0"/>
          <w:numId w:val="3"/>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Ներքին սառը և տաք ջրամատակարարում, ջեռուցում, էլ. Մատակարարում, օդափոխություն, հակահրդեհային ազդանշան, տեսահսկման, ջրահեռացման նոր համակարգեր:</w:t>
      </w:r>
    </w:p>
    <w:p w:rsidR="007E1FC3" w:rsidRPr="007E1FC3" w:rsidRDefault="007E1FC3" w:rsidP="007E1FC3">
      <w:pPr>
        <w:numPr>
          <w:ilvl w:val="0"/>
          <w:numId w:val="3"/>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Կապիտալ արդիական ներքին հարդարում</w:t>
      </w:r>
    </w:p>
    <w:p w:rsidR="007E1FC3" w:rsidRPr="007E1FC3" w:rsidRDefault="007E1FC3" w:rsidP="007E1FC3">
      <w:pPr>
        <w:ind w:left="720"/>
        <w:contextualSpacing/>
        <w:rPr>
          <w:rFonts w:ascii="GHEA Grapalat" w:hAnsi="GHEA Grapalat"/>
          <w:sz w:val="24"/>
          <w:szCs w:val="24"/>
          <w:lang w:val="hy-AM"/>
        </w:rPr>
      </w:pPr>
      <w:r w:rsidRPr="007E1FC3">
        <w:rPr>
          <w:rFonts w:ascii="GHEA Grapalat" w:hAnsi="GHEA Grapalat"/>
          <w:sz w:val="24"/>
          <w:szCs w:val="24"/>
          <w:lang w:val="hy-AM"/>
        </w:rPr>
        <w:t>Նախատեսվում է իրականացնել ներքին հարդարման աշխատանքներ, նախամուտքի կաթսայատան իրականացում, մետաղական ցանկապատի և դարպասի իրականացում: Ներքին հարդարման աշխատանքներ, մասնավորապես հատակների հարթեցնող շերտի իրականացում, խեցեսալիկների կամ լամինատե հատակների տեղադրում, պատերի մշակում գաջով, ծեփամածիկով, այնուհետև ներկում, կամ կախովի առաստաղի իրականացում: Մուտքի մասում նախատեսվում է իրականացնել նախամուտք մետաղապլաստե վիտրաժային պրոֆիլներով: Տանիքում նախատեսվում է տեղադրել ձյունարգելներ, ինչպես նաև կատարել ջրահեռացումը տաշտակաձև ջրհորդաններով: Էներգախնայող համակարգի ներդնում, հենաշարժային համակարգի խախտումներ և հաշմանդամություն ունեցող անձանց մատչելի տեղաշարժման համար անհրաժեշտ պայմանների ստեղծումը՝ թեքահարթակների, առանձնացված սանհանգույցների, բազրիքների տեսքով:</w:t>
      </w:r>
    </w:p>
    <w:p w:rsidR="007E1FC3" w:rsidRPr="007E1FC3" w:rsidRDefault="007E1FC3" w:rsidP="007E1FC3">
      <w:pPr>
        <w:numPr>
          <w:ilvl w:val="0"/>
          <w:numId w:val="3"/>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Կահավորում</w:t>
      </w:r>
    </w:p>
    <w:p w:rsidR="007E1FC3" w:rsidRPr="007E1FC3" w:rsidRDefault="007E1FC3" w:rsidP="007E1FC3">
      <w:pPr>
        <w:numPr>
          <w:ilvl w:val="0"/>
          <w:numId w:val="3"/>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Լուսավորություն ԼԵԴ լուսատուներով</w:t>
      </w:r>
    </w:p>
    <w:p w:rsidR="007E1FC3" w:rsidRPr="007E1FC3" w:rsidRDefault="007E1FC3" w:rsidP="007E1FC3">
      <w:pPr>
        <w:numPr>
          <w:ilvl w:val="0"/>
          <w:numId w:val="3"/>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Հենաշարժային համակարգի խախտումներ և հաշմանդամություն ունեցող անձանց մատչելի տեղաշարժման համար նախատեսվում է ունենալ թեքահարթակներ, բազրիքներ, լրացուցիչ լուսավորություն</w:t>
      </w:r>
    </w:p>
    <w:p w:rsidR="007E1FC3" w:rsidRPr="007E1FC3" w:rsidRDefault="007E1FC3" w:rsidP="007E1FC3">
      <w:pPr>
        <w:numPr>
          <w:ilvl w:val="0"/>
          <w:numId w:val="3"/>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Անհրաժեշտ օգտագործվող շինարարական նյութեր՝ ավազ, ցեմենտ, ցեմենտավազե բլոկ, արմատուրա, շինարարական փայտ, տանիքի թիթեղ, իսկ ներքին հարդարման համար անհրաժեշտ են դռներ, պատուհաններ, լամինատ, սալիկներ, խողովակ, հաղորդալար և այլ համապատասխան շինանյութեր:</w:t>
      </w:r>
    </w:p>
    <w:p w:rsidR="007E1FC3" w:rsidRPr="007E1FC3" w:rsidRDefault="007E1FC3" w:rsidP="007E1FC3">
      <w:pPr>
        <w:ind w:left="360"/>
        <w:rPr>
          <w:rFonts w:ascii="GHEA Grapalat" w:hAnsi="GHEA Grapalat"/>
          <w:sz w:val="24"/>
          <w:szCs w:val="24"/>
          <w:lang w:val="hy-AM"/>
        </w:rPr>
      </w:pPr>
    </w:p>
    <w:p w:rsidR="007E1FC3" w:rsidRPr="007E1FC3" w:rsidRDefault="007E1FC3" w:rsidP="007E1FC3">
      <w:pPr>
        <w:ind w:left="360"/>
        <w:rPr>
          <w:rFonts w:ascii="GHEA Grapalat" w:hAnsi="GHEA Grapalat"/>
          <w:b/>
          <w:sz w:val="24"/>
          <w:szCs w:val="24"/>
          <w:lang w:val="hy-AM"/>
        </w:rPr>
      </w:pPr>
      <w:r w:rsidRPr="007E1FC3">
        <w:rPr>
          <w:rFonts w:ascii="GHEA Grapalat" w:hAnsi="GHEA Grapalat"/>
          <w:b/>
          <w:sz w:val="24"/>
          <w:szCs w:val="24"/>
          <w:lang w:val="hy-AM"/>
        </w:rPr>
        <w:t>3/ Նախագծման համար հիմք հանդիսացող փաստաթղթեր՝</w:t>
      </w:r>
    </w:p>
    <w:p w:rsidR="007E1FC3" w:rsidRPr="007E1FC3" w:rsidRDefault="007E1FC3" w:rsidP="007E1FC3">
      <w:pPr>
        <w:numPr>
          <w:ilvl w:val="0"/>
          <w:numId w:val="4"/>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Ճարտարապետահատակագծային առաջադրանք և տեխնիկական պայմաններ,</w:t>
      </w:r>
    </w:p>
    <w:p w:rsidR="007E1FC3" w:rsidRPr="007E1FC3" w:rsidRDefault="007E1FC3" w:rsidP="007E1FC3">
      <w:pPr>
        <w:numPr>
          <w:ilvl w:val="0"/>
          <w:numId w:val="4"/>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lastRenderedPageBreak/>
        <w:t>Ինժեներաերկրաբանական հետազննության եզրակացություն</w:t>
      </w:r>
    </w:p>
    <w:p w:rsidR="007E1FC3" w:rsidRPr="007E1FC3" w:rsidRDefault="007E1FC3" w:rsidP="007E1FC3">
      <w:pPr>
        <w:numPr>
          <w:ilvl w:val="0"/>
          <w:numId w:val="4"/>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Տեխնիկական վիճակի ուսումնասիրության եզրակացությունը ձեռք բերել նախագծման փուլում</w:t>
      </w:r>
    </w:p>
    <w:p w:rsidR="007E1FC3" w:rsidRPr="007E1FC3" w:rsidRDefault="007E1FC3" w:rsidP="007E1FC3">
      <w:pPr>
        <w:numPr>
          <w:ilvl w:val="0"/>
          <w:numId w:val="4"/>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Նախագծային առաջադրանք (կազմվում է ընտրված Նախագծողի և Պատվիրատուի համատեղ մասնակցությամբ և հաստատմամբ),</w:t>
      </w:r>
    </w:p>
    <w:p w:rsidR="007E1FC3" w:rsidRPr="007E1FC3" w:rsidRDefault="007E1FC3" w:rsidP="007E1FC3">
      <w:pPr>
        <w:numPr>
          <w:ilvl w:val="0"/>
          <w:numId w:val="4"/>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Հանույթ</w:t>
      </w:r>
    </w:p>
    <w:p w:rsidR="007E1FC3" w:rsidRPr="007E1FC3" w:rsidRDefault="007E1FC3" w:rsidP="007E1FC3">
      <w:pPr>
        <w:numPr>
          <w:ilvl w:val="0"/>
          <w:numId w:val="4"/>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Չափագրություններ:</w:t>
      </w:r>
    </w:p>
    <w:p w:rsidR="007E1FC3" w:rsidRPr="007E1FC3" w:rsidRDefault="007E1FC3" w:rsidP="007E1FC3">
      <w:pPr>
        <w:ind w:left="360"/>
        <w:rPr>
          <w:rFonts w:ascii="GHEA Grapalat" w:hAnsi="GHEA Grapalat"/>
          <w:b/>
          <w:sz w:val="24"/>
          <w:szCs w:val="24"/>
          <w:lang w:val="hy-AM"/>
        </w:rPr>
      </w:pPr>
      <w:r w:rsidRPr="007E1FC3">
        <w:rPr>
          <w:rFonts w:ascii="GHEA Grapalat" w:hAnsi="GHEA Grapalat"/>
          <w:b/>
          <w:sz w:val="24"/>
          <w:szCs w:val="24"/>
          <w:lang w:val="hy-AM"/>
        </w:rPr>
        <w:t>4/ Նորմատիվային պահանջներ</w:t>
      </w:r>
    </w:p>
    <w:p w:rsidR="007E1FC3" w:rsidRPr="007E1FC3" w:rsidRDefault="007E1FC3" w:rsidP="007E1FC3">
      <w:pPr>
        <w:numPr>
          <w:ilvl w:val="0"/>
          <w:numId w:val="4"/>
        </w:numPr>
        <w:spacing w:after="200" w:line="276" w:lineRule="auto"/>
        <w:contextualSpacing/>
        <w:rPr>
          <w:rFonts w:ascii="GHEA Grapalat" w:hAnsi="GHEA Grapalat"/>
          <w:b/>
          <w:sz w:val="24"/>
          <w:szCs w:val="24"/>
          <w:lang w:val="hy-AM"/>
        </w:rPr>
      </w:pPr>
      <w:r w:rsidRPr="007E1FC3">
        <w:rPr>
          <w:rFonts w:ascii="GHEA Grapalat" w:hAnsi="GHEA Grapalat"/>
          <w:sz w:val="24"/>
          <w:szCs w:val="24"/>
          <w:lang w:val="hy-AM"/>
        </w:rPr>
        <w:t>ՀՀ կառավարության 19.03.2015թ. «ՀՀ կառուցապատման նպատակով թույտվությունների և այլ փաստաթղթերի տրամադրման կարգը հաստատելու և ՀՀ կառավարության մի շարք որոշումներ ուժը կորցրած ճանաչելու մասին » թիվ 596 -Ն որոշում</w:t>
      </w:r>
    </w:p>
    <w:p w:rsidR="007E1FC3" w:rsidRPr="007E1FC3" w:rsidRDefault="007E1FC3" w:rsidP="007E1FC3">
      <w:pPr>
        <w:numPr>
          <w:ilvl w:val="0"/>
          <w:numId w:val="4"/>
        </w:numPr>
        <w:spacing w:after="200" w:line="276" w:lineRule="auto"/>
        <w:contextualSpacing/>
        <w:rPr>
          <w:rFonts w:ascii="GHEA Grapalat" w:hAnsi="GHEA Grapalat"/>
          <w:b/>
          <w:sz w:val="24"/>
          <w:szCs w:val="24"/>
          <w:lang w:val="hy-AM"/>
        </w:rPr>
      </w:pPr>
      <w:r w:rsidRPr="007E1FC3">
        <w:rPr>
          <w:rFonts w:ascii="GHEA Grapalat" w:hAnsi="GHEA Grapalat"/>
          <w:sz w:val="24"/>
          <w:szCs w:val="24"/>
          <w:lang w:val="hy-AM"/>
        </w:rPr>
        <w:t>ՀՀ քաղաքաշինության նախարարի 14.10.2014 թվականի «ՀՀՇՆ 30-01-2014 «Քաղաքաշինություն. Քաղաքային և գյուղական բնակավայրերի հատակագծում և կառուցապատում» շինարարական նորմերը հաստատելու և Հայաստանի Հանրապետության քաղաքաշինության նախարարի 2001 թվականի հոկտեմբերի 1-ի  N 82 հրամանում փոփոխություն կատարելու մասին» N 263-Ն հրաման</w:t>
      </w:r>
    </w:p>
    <w:p w:rsidR="007E1FC3" w:rsidRPr="007E1FC3" w:rsidRDefault="007E1FC3" w:rsidP="007E1FC3">
      <w:pPr>
        <w:numPr>
          <w:ilvl w:val="0"/>
          <w:numId w:val="4"/>
        </w:numPr>
        <w:spacing w:after="200" w:line="276" w:lineRule="auto"/>
        <w:contextualSpacing/>
        <w:rPr>
          <w:rFonts w:ascii="GHEA Grapalat" w:hAnsi="GHEA Grapalat"/>
          <w:b/>
          <w:sz w:val="24"/>
          <w:szCs w:val="24"/>
          <w:lang w:val="hy-AM"/>
        </w:rPr>
      </w:pPr>
      <w:r w:rsidRPr="007E1FC3">
        <w:rPr>
          <w:rFonts w:ascii="GHEA Grapalat" w:hAnsi="GHEA Grapalat"/>
          <w:sz w:val="24"/>
          <w:szCs w:val="24"/>
          <w:lang w:val="hy-AM"/>
        </w:rPr>
        <w:t>ՀՀ քաղաքաշինության նախարարի 03.02.2006թ ՀՀՇՆ  II-6.02-2006 «Սեյսմակայուն շինարարության նախագծման նորմեր» թիվ 24-Ն հրաման</w:t>
      </w:r>
    </w:p>
    <w:p w:rsidR="007E1FC3" w:rsidRPr="007E1FC3" w:rsidRDefault="007E1FC3" w:rsidP="007E1FC3">
      <w:pPr>
        <w:numPr>
          <w:ilvl w:val="0"/>
          <w:numId w:val="4"/>
        </w:numPr>
        <w:spacing w:after="200" w:line="276" w:lineRule="auto"/>
        <w:contextualSpacing/>
        <w:rPr>
          <w:rFonts w:ascii="GHEA Grapalat" w:hAnsi="GHEA Grapalat"/>
          <w:b/>
          <w:sz w:val="24"/>
          <w:szCs w:val="24"/>
          <w:lang w:val="hy-AM"/>
        </w:rPr>
      </w:pPr>
      <w:r w:rsidRPr="007E1FC3">
        <w:rPr>
          <w:rFonts w:ascii="GHEA Grapalat" w:hAnsi="GHEA Grapalat"/>
          <w:sz w:val="24"/>
          <w:szCs w:val="24"/>
          <w:lang w:val="hy-AM"/>
        </w:rPr>
        <w:t>ՀՀ քաղաքաշինության նախարարի 2008 թվականի հունիսի 16-ի «Գործող գներով շինարարական աշխատանքների արժեքի հաշվարկման կարգը հաստատելու մասին» N 41-Ն հրաման</w:t>
      </w:r>
    </w:p>
    <w:p w:rsidR="007E1FC3" w:rsidRPr="007E1FC3" w:rsidRDefault="007E1FC3" w:rsidP="007E1FC3">
      <w:pPr>
        <w:numPr>
          <w:ilvl w:val="0"/>
          <w:numId w:val="4"/>
        </w:numPr>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քաղաքաշինության նախարարի 2008 թվականի փետրվարի 2-ի «Քաղաքաշինական փաստաթղթերի մշակման (ծրագրային և ճարտարապետաշինարարական) արժեքի հաշվարկման կարգը հաստատելու մասին» N19-Ն հրաման</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քաղաքաշինության նախարարի 2008 թվականի հունվարի 14-ի «ՀՀ տարածքում կառուցվող շենքերի, կառուցվածքների և շինարարական աշխատանքների տեսակների արժեքի խոշորացված ցուցանիշների ժողովածուն հաստատելու մասին» N09-Ն հրաման</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քաղաքաշինության նախարարի 2014 թվականի ապրիլի 9-ի «Հանրակրթական նշանակության շենքեր» N 103-Ն հրաման</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lastRenderedPageBreak/>
        <w:t>ՀՀ ԿԱ քաղաքաշինության պետական կոմիտեի նախագահի 2017 թվականի սեպտեմբերի 11-ի «Բնակելի, հասարակական, արտադրական շենքերի և շինությունների նախագծային փաստաթղթերի կազմը և բովանդակությունը սահմանող կանոնները հաստատելու և ՀՀ քաղաքաշինության նախարարի 2006 թվականի նոյեմբերի 29-ի N273-Ն հրամանն ուժը կորցրած ճանաչելու մասին» N128-Ն հրաման</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քաղաքաշինության նախարարի 2016 թվականի հունիսի 16-ի «ՀՀՇՆ 24-01-2016 «Ջերմային պաշտպանություն» շինարարական նորմերը հաստատելու և Հայաստանի Հանրապետության քաղաքաշինության նախարարի 2001 թվականի հոկտեմբերի 1-ի N82 հրամանում լրացում կատարելու մասին» N120-Ն հրաման</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ԿԱ քաղաքաշինության պետական կոմիտեի նախագահի 2017 թվականի ապրիլի 13-ի « ՀՀՇՆ 22-03-2017 «Արհեստական և բնական լուսավորում» շինարարական նորմերը հաստատելու, ՀՀ քաղաքաշինության նախարարի 2001 թվականի հոկտմբերի 1-ի N82 հրամանում փոփոխություն կատարելու և մի շարք հրամաններ ուժը կորցրած ճանաչելու մասին» N56-Ն հրաման</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կառավարության 2017 թվականի մայիսի 4-ի « Գնումների գործընթացի կազմակերպման կարգը հաստատելու և ՀՀ կառավարության 2011 թվականի փետրվարի 10-ի N168-Ն որոշումն ուժը կորցրած ճանաչելու մասին» N526-Ն որոշում</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առողջապահության նախարարի 2017 թվականի մարտի 28-ի «Հանրակրթական ծրագրեր իրականացնող ուսումնական հաստատություններին ներկայացվող պահանջներ» N2.2.4-016-17 սանիտարական կանոնները և նորմերը հաստատելու և  ՀՀ առողջապահության նախարարի 2002 թվականի փետրվարի 11-ի N 82 հրամանն ուժը կորցրած ճանաչելու մասին N 12-Ն հրաման</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առողջապահության նախարարի 2002 թվականի դեկտեմբերի 20-ի «Նախադպրոցական կազմակերպությունների /հիմնարկների/ N2.III.1 սանիտարական նորմերը և կանոնները հաստատելու մասին» N 857 հրաման</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t>ՀՀ կառավարության 2014 թվականի դեկտեմբերի 25-ի «Պետական միջոցների հաշվին կառուցվող (վերակառուցվող, նորոգվող) օբյեկտներում էներգախնայողության և էներգարդյունավետության բարձրացմանն ուղղված միջոցառումների կիրառման մասին» N 1504-Ն որոշում</w:t>
      </w:r>
    </w:p>
    <w:p w:rsidR="007E1FC3" w:rsidRPr="007E1FC3" w:rsidRDefault="007E1FC3" w:rsidP="007E1FC3">
      <w:pPr>
        <w:numPr>
          <w:ilvl w:val="0"/>
          <w:numId w:val="4"/>
        </w:numPr>
        <w:tabs>
          <w:tab w:val="left" w:pos="7740"/>
        </w:tabs>
        <w:spacing w:after="200" w:line="276" w:lineRule="auto"/>
        <w:contextualSpacing/>
        <w:rPr>
          <w:rFonts w:ascii="GHEA Grapalat" w:hAnsi="GHEA Grapalat"/>
          <w:sz w:val="24"/>
          <w:szCs w:val="24"/>
          <w:lang w:val="hy-AM"/>
        </w:rPr>
      </w:pPr>
      <w:r w:rsidRPr="007E1FC3">
        <w:rPr>
          <w:rFonts w:ascii="GHEA Grapalat" w:hAnsi="GHEA Grapalat"/>
          <w:sz w:val="24"/>
          <w:szCs w:val="24"/>
          <w:lang w:val="hy-AM"/>
        </w:rPr>
        <w:lastRenderedPageBreak/>
        <w:t>ՀՕ-110-Ն 2014 թվականի հունիսի 21-ի «Շրջակա միջավայրի վրա ազդեցության գնահատման և փորձաքննության մասին» ՀՀ օրենք:</w:t>
      </w:r>
    </w:p>
    <w:p w:rsidR="007E1FC3" w:rsidRPr="007E1FC3" w:rsidRDefault="007E1FC3" w:rsidP="007E1FC3">
      <w:pPr>
        <w:tabs>
          <w:tab w:val="left" w:pos="315"/>
        </w:tabs>
        <w:spacing w:after="0" w:line="360" w:lineRule="auto"/>
        <w:ind w:left="315"/>
        <w:rPr>
          <w:rFonts w:ascii="GHEA Grapalat" w:eastAsia="Times New Roman" w:hAnsi="GHEA Grapalat" w:cs="Arial"/>
          <w:sz w:val="24"/>
          <w:szCs w:val="24"/>
          <w:lang w:val="hy-AM" w:eastAsia="ru-RU"/>
        </w:rPr>
      </w:pPr>
    </w:p>
    <w:p w:rsidR="007E1FC3" w:rsidRPr="007E1FC3" w:rsidRDefault="007E1FC3" w:rsidP="007E1FC3">
      <w:pPr>
        <w:tabs>
          <w:tab w:val="left" w:pos="315"/>
        </w:tabs>
        <w:spacing w:after="0" w:line="360" w:lineRule="auto"/>
        <w:ind w:left="315"/>
        <w:rPr>
          <w:rFonts w:ascii="GHEA Grapalat" w:eastAsia="Times New Roman" w:hAnsi="GHEA Grapalat" w:cs="Arial"/>
          <w:sz w:val="24"/>
          <w:szCs w:val="24"/>
          <w:lang w:val="hy-AM" w:eastAsia="ru-RU"/>
        </w:rPr>
      </w:pPr>
    </w:p>
    <w:p w:rsidR="007E1FC3" w:rsidRPr="007E1FC3" w:rsidRDefault="007E1FC3" w:rsidP="007E1FC3">
      <w:pPr>
        <w:tabs>
          <w:tab w:val="left" w:pos="3270"/>
        </w:tabs>
        <w:spacing w:after="200" w:line="276" w:lineRule="auto"/>
        <w:rPr>
          <w:rFonts w:ascii="GHEA Grapalat" w:hAnsi="GHEA Grapalat"/>
          <w:sz w:val="24"/>
          <w:szCs w:val="24"/>
          <w:lang w:val="hy-AM"/>
        </w:rPr>
      </w:pPr>
    </w:p>
    <w:p w:rsidR="002E1008" w:rsidRPr="00D133FE" w:rsidRDefault="002E1008" w:rsidP="007E1FC3">
      <w:pPr>
        <w:tabs>
          <w:tab w:val="left" w:pos="4545"/>
        </w:tabs>
        <w:ind w:firstLine="720"/>
        <w:rPr>
          <w:rFonts w:ascii="GHEA Grapalat" w:hAnsi="GHEA Grapalat"/>
          <w:sz w:val="24"/>
          <w:szCs w:val="24"/>
          <w:lang w:val="hy-AM"/>
        </w:rPr>
      </w:pPr>
    </w:p>
    <w:sectPr w:rsidR="002E1008" w:rsidRPr="00D133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FEE" w:rsidRDefault="00A62FEE" w:rsidP="002E1008">
      <w:pPr>
        <w:spacing w:after="0" w:line="240" w:lineRule="auto"/>
      </w:pPr>
      <w:r>
        <w:separator/>
      </w:r>
    </w:p>
  </w:endnote>
  <w:endnote w:type="continuationSeparator" w:id="0">
    <w:p w:rsidR="00A62FEE" w:rsidRDefault="00A62FEE" w:rsidP="002E1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FEE" w:rsidRDefault="00A62FEE" w:rsidP="002E1008">
      <w:pPr>
        <w:spacing w:after="0" w:line="240" w:lineRule="auto"/>
      </w:pPr>
      <w:r>
        <w:separator/>
      </w:r>
    </w:p>
  </w:footnote>
  <w:footnote w:type="continuationSeparator" w:id="0">
    <w:p w:rsidR="00A62FEE" w:rsidRDefault="00A62FEE" w:rsidP="002E1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467E6"/>
    <w:multiLevelType w:val="hybridMultilevel"/>
    <w:tmpl w:val="04B88246"/>
    <w:lvl w:ilvl="0" w:tplc="55CCE56A">
      <w:start w:val="1"/>
      <w:numFmt w:val="decimal"/>
      <w:lvlText w:val="%1)"/>
      <w:lvlJc w:val="left"/>
      <w:pPr>
        <w:ind w:left="720" w:hanging="360"/>
      </w:pPr>
      <w:rPr>
        <w:lang w:val="hy-AM"/>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6EB15094"/>
    <w:multiLevelType w:val="hybridMultilevel"/>
    <w:tmpl w:val="F0F0EB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72574DAE"/>
    <w:multiLevelType w:val="hybridMultilevel"/>
    <w:tmpl w:val="F628E0DE"/>
    <w:lvl w:ilvl="0" w:tplc="EF1A47FC">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01776C"/>
    <w:multiLevelType w:val="hybridMultilevel"/>
    <w:tmpl w:val="B72EF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7D5"/>
    <w:rsid w:val="000F24F7"/>
    <w:rsid w:val="001563BE"/>
    <w:rsid w:val="001D0FA7"/>
    <w:rsid w:val="00287211"/>
    <w:rsid w:val="002B6618"/>
    <w:rsid w:val="002D75CC"/>
    <w:rsid w:val="002E1008"/>
    <w:rsid w:val="003A67D5"/>
    <w:rsid w:val="003F55CC"/>
    <w:rsid w:val="00601180"/>
    <w:rsid w:val="00670FB9"/>
    <w:rsid w:val="00686FD9"/>
    <w:rsid w:val="006E70B7"/>
    <w:rsid w:val="007D1741"/>
    <w:rsid w:val="007E1FC3"/>
    <w:rsid w:val="007F0B8C"/>
    <w:rsid w:val="008069E1"/>
    <w:rsid w:val="00951AC9"/>
    <w:rsid w:val="00A62FEE"/>
    <w:rsid w:val="00A9358B"/>
    <w:rsid w:val="00AA3798"/>
    <w:rsid w:val="00AB0A30"/>
    <w:rsid w:val="00C05ABA"/>
    <w:rsid w:val="00CE2AA6"/>
    <w:rsid w:val="00D12531"/>
    <w:rsid w:val="00D133FE"/>
    <w:rsid w:val="00D37D10"/>
    <w:rsid w:val="00DB40E3"/>
    <w:rsid w:val="00DB45FD"/>
    <w:rsid w:val="00E96C4E"/>
    <w:rsid w:val="00EB239A"/>
    <w:rsid w:val="00F51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BC2B"/>
  <w15:chartTrackingRefBased/>
  <w15:docId w15:val="{D447D3B0-E816-4E0D-9819-54BC618CC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008"/>
  </w:style>
  <w:style w:type="paragraph" w:styleId="Footer">
    <w:name w:val="footer"/>
    <w:basedOn w:val="Normal"/>
    <w:link w:val="FooterChar"/>
    <w:uiPriority w:val="99"/>
    <w:unhideWhenUsed/>
    <w:rsid w:val="002E1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008"/>
  </w:style>
  <w:style w:type="table" w:styleId="TableGrid">
    <w:name w:val="Table Grid"/>
    <w:basedOn w:val="TableNormal"/>
    <w:uiPriority w:val="39"/>
    <w:rsid w:val="002E1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D0F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60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9</Pages>
  <Words>1861</Words>
  <Characters>10610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https://mul2-spm.gov.am/tasks/308214/oneclick/Fr223041653065154_277.docx?token=98539cb1dda2ec9e55e251afd9a9c6cc</cp:keywords>
  <dc:description/>
  <cp:lastModifiedBy>user</cp:lastModifiedBy>
  <cp:revision>28</cp:revision>
  <dcterms:created xsi:type="dcterms:W3CDTF">2022-03-02T06:22:00Z</dcterms:created>
  <dcterms:modified xsi:type="dcterms:W3CDTF">2022-03-03T13:37:00Z</dcterms:modified>
</cp:coreProperties>
</file>