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C81F16" w14:textId="77777777" w:rsidR="004F7BB3" w:rsidRPr="00731AA8" w:rsidRDefault="004F7BB3" w:rsidP="00731AA8">
      <w:pPr>
        <w:rPr>
          <w:b/>
        </w:rPr>
      </w:pPr>
    </w:p>
    <w:p w14:paraId="215D57F9" w14:textId="77777777" w:rsidR="004F7BB3" w:rsidRPr="00731AA8" w:rsidRDefault="004F7BB3" w:rsidP="00731AA8">
      <w:pPr>
        <w:ind w:firstLine="0"/>
        <w:jc w:val="center"/>
        <w:rPr>
          <w:b/>
        </w:rPr>
      </w:pPr>
      <w:r w:rsidRPr="00731AA8">
        <w:rPr>
          <w:b/>
        </w:rPr>
        <w:t>Ա Մ Փ Ո Փ Ա Թ Ե Ր Թ</w:t>
      </w:r>
    </w:p>
    <w:p w14:paraId="74633223" w14:textId="139E9C84" w:rsidR="004F7BB3" w:rsidRPr="00731AA8" w:rsidRDefault="00723EA7" w:rsidP="00731AA8">
      <w:pPr>
        <w:jc w:val="center"/>
        <w:rPr>
          <w:b/>
          <w:bCs/>
        </w:rPr>
      </w:pPr>
      <w:bookmarkStart w:id="0" w:name="_Hlk92970731"/>
      <w:r w:rsidRPr="00EC6EC6">
        <w:rPr>
          <w:rFonts w:eastAsia="Times New Roman" w:cs="Times Armenian"/>
          <w:b/>
          <w:bCs/>
          <w:color w:val="000000"/>
          <w:lang w:eastAsia="ru-RU"/>
        </w:rPr>
        <w:t>«ԱԶԴԱՐԱՐՄԱՆ ՀԱՄԱԿԱՐԳԻ ՄԱՍԻՆ» ՕՐԵՆՔՈՒՄ ՓՈՓՈԽՈՒԹՅՈՒՆՆԵՐ ԵՎ ԼՐԱՑՈՒՄՆԵՐ ԿԱՏԱՐԵԼՈՒ ՄԱՍԻՆ, «ԿՈՌՈՒՊՑԻԱՅԻ ԿԱՆԽԱՐԳԵԼՄԱՆ ՀԱՆՁՆԱԺՈՂՈՎԻ ՄԱՍԻՆ» ՕՐԵՆՔՈՒՄ ԼՐԱՑՈՒՄՆԵՐ ԿԱՏԱՐԵԼՈՒ ՄԱՍԻՆ, «ՀԱՅԱՍՏԱՆԻ ՀԱՆՐԱՊԵՏՈՒԹՅԱՆ ՔՐԵԱԿԱՆ ԴԱՏԱՎԱՐՈՒԹՅԱՆ ՕՐԵՆՍԳՐՔՈՒՄ ԼՐԱՑՈՒՄ ԿԱՏԱՐԵԼՈՒ ՄԱՍԻՆ»</w:t>
      </w:r>
      <w:r w:rsidRPr="00DE56D0">
        <w:rPr>
          <w:rFonts w:eastAsia="Times New Roman" w:cs="Times Armenian"/>
          <w:b/>
          <w:bCs/>
          <w:color w:val="000000"/>
          <w:lang w:eastAsia="ru-RU"/>
        </w:rPr>
        <w:t xml:space="preserve">, «ՀԱՅԱՍՏԱՆԻ ՀԱՆՐԱՊԵՏՈՒԹՅԱՆ ՔՐԵԱԿԱՆ ՕՐԵՆՍԳՐՔՈՒՄ </w:t>
      </w:r>
      <w:r w:rsidR="00AA67FC">
        <w:rPr>
          <w:rFonts w:eastAsia="Times New Roman" w:cs="Times Armenian"/>
          <w:b/>
          <w:bCs/>
          <w:color w:val="000000"/>
          <w:lang w:eastAsia="ru-RU"/>
        </w:rPr>
        <w:t>ԼՐԱՑՈՒՄ</w:t>
      </w:r>
      <w:r w:rsidRPr="00DE56D0">
        <w:rPr>
          <w:rFonts w:eastAsia="Times New Roman" w:cs="Times Armenian"/>
          <w:b/>
          <w:bCs/>
          <w:color w:val="000000"/>
          <w:lang w:eastAsia="ru-RU"/>
        </w:rPr>
        <w:t xml:space="preserve"> ԿԱՏԱՐԵԼՈՒ ՄԱՍԻՆ», «ՎԱՐՉԱԿԱՆ ԻՐԱՎԱԽԱԽՏՈՒՄՆԵՐԻ ՎԵՐԱԲԵՐՅԱԼ ՀԱՅԱՍՏԱՆԻ ՀԱՆՐԱՊԵՏՈ</w:t>
      </w:r>
      <w:r>
        <w:rPr>
          <w:rFonts w:eastAsia="Times New Roman" w:cs="Times Armenian"/>
          <w:b/>
          <w:bCs/>
          <w:color w:val="000000"/>
          <w:lang w:eastAsia="ru-RU"/>
        </w:rPr>
        <w:t xml:space="preserve">ՒԹՅԱՆ ՕՐԵՆՍԳՐՔՈՒՄ ՓՈՓՈԽՈՒԹՅՈՒՆ </w:t>
      </w:r>
      <w:r w:rsidRPr="005D0452">
        <w:rPr>
          <w:rFonts w:eastAsia="Times New Roman" w:cs="Times Armenian"/>
          <w:b/>
          <w:bCs/>
          <w:color w:val="000000"/>
          <w:lang w:eastAsia="ru-RU"/>
        </w:rPr>
        <w:t>ԵՎ</w:t>
      </w:r>
      <w:r w:rsidRPr="00DE56D0">
        <w:rPr>
          <w:rFonts w:eastAsia="Times New Roman" w:cs="Times Armenian"/>
          <w:b/>
          <w:bCs/>
          <w:color w:val="000000"/>
          <w:lang w:eastAsia="ru-RU"/>
        </w:rPr>
        <w:t xml:space="preserve"> ԼՐԱՑՈՒՄ ԿԱՏԱՐԵԼՈՒ ՄԱՍԻՆ»</w:t>
      </w:r>
      <w:r w:rsidRPr="00EC6EC6">
        <w:rPr>
          <w:rFonts w:eastAsia="Times New Roman" w:cs="Times Armenian"/>
          <w:b/>
          <w:bCs/>
          <w:color w:val="000000"/>
          <w:lang w:eastAsia="ru-RU"/>
        </w:rPr>
        <w:t xml:space="preserve"> ՕՐԵՆՔՆԵՐԻ, «ՄԱՐԴՈՒ ԻՐԱՎՈՒՆՔՆԵՐԻ ՊԱՇՏՊԱՆԻ ՄԱՍԻՆ» ՍԱՀՄԱՆԱԴՐԱԿԱՆ ՕՐԵՆՔՈՒՄ ԼՐԱՑՈՒՄՆԵՐ ԿԱՏԱՐԵԼՈՒ ՄԱՍԻՆ» ՍԱՀՄԱՆԱԴՐԱԿԱՆ ՕՐԵՆՔԻ ՆԱԽԱԳԾԵՐ</w:t>
      </w:r>
      <w:r>
        <w:rPr>
          <w:rFonts w:eastAsia="Times New Roman" w:cs="Times Armenian"/>
          <w:b/>
          <w:bCs/>
          <w:color w:val="000000"/>
          <w:lang w:eastAsia="ru-RU"/>
        </w:rPr>
        <w:t>Ի</w:t>
      </w:r>
    </w:p>
    <w:tbl>
      <w:tblPr>
        <w:tblW w:w="5053" w:type="pct"/>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826"/>
        <w:gridCol w:w="5310"/>
        <w:gridCol w:w="2192"/>
      </w:tblGrid>
      <w:tr w:rsidR="00A50647" w:rsidRPr="00731AA8" w14:paraId="1E32BF9C" w14:textId="77777777" w:rsidTr="00B26D1C">
        <w:trPr>
          <w:tblCellSpacing w:w="0" w:type="dxa"/>
          <w:jc w:val="center"/>
        </w:trPr>
        <w:tc>
          <w:tcPr>
            <w:tcW w:w="4285"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bookmarkEnd w:id="0"/>
          <w:p w14:paraId="2B41D592" w14:textId="13664628" w:rsidR="00A50647" w:rsidRPr="00731AA8" w:rsidRDefault="00B26D1C" w:rsidP="00731AA8">
            <w:pPr>
              <w:jc w:val="center"/>
              <w:rPr>
                <w:b/>
                <w:bCs/>
              </w:rPr>
            </w:pPr>
            <w:r w:rsidRPr="00731AA8">
              <w:rPr>
                <w:b/>
                <w:bCs/>
              </w:rPr>
              <w:t>1</w:t>
            </w:r>
            <w:r w:rsidR="00A50647" w:rsidRPr="00731AA8">
              <w:rPr>
                <w:b/>
                <w:bCs/>
              </w:rPr>
              <w:t xml:space="preserve">. </w:t>
            </w:r>
            <w:r w:rsidR="00622F25" w:rsidRPr="00731AA8">
              <w:rPr>
                <w:b/>
                <w:bCs/>
              </w:rPr>
              <w:t>Ֆ</w:t>
            </w:r>
            <w:r w:rsidR="00246413" w:rsidRPr="00731AA8">
              <w:rPr>
                <w:b/>
                <w:bCs/>
              </w:rPr>
              <w:t>ինանսների նախարարություն</w:t>
            </w:r>
          </w:p>
          <w:p w14:paraId="17AB10DE" w14:textId="77777777" w:rsidR="00A50647" w:rsidRPr="00731AA8" w:rsidRDefault="00A50647" w:rsidP="00731AA8">
            <w:pPr>
              <w:jc w:val="center"/>
              <w:rPr>
                <w:b/>
                <w:bCs/>
              </w:rPr>
            </w:pPr>
          </w:p>
        </w:tc>
        <w:tc>
          <w:tcPr>
            <w:tcW w:w="715" w:type="pct"/>
            <w:tcBorders>
              <w:top w:val="outset" w:sz="6" w:space="0" w:color="auto"/>
              <w:left w:val="outset" w:sz="6" w:space="0" w:color="auto"/>
              <w:bottom w:val="outset" w:sz="6" w:space="0" w:color="auto"/>
              <w:right w:val="outset" w:sz="6" w:space="0" w:color="auto"/>
            </w:tcBorders>
            <w:shd w:val="clear" w:color="auto" w:fill="D0D0D0"/>
            <w:hideMark/>
          </w:tcPr>
          <w:p w14:paraId="18B2CB6C" w14:textId="1D819E12" w:rsidR="00A50647" w:rsidRPr="00731AA8" w:rsidRDefault="003F7E69" w:rsidP="00731AA8">
            <w:pPr>
              <w:ind w:firstLine="0"/>
              <w:rPr>
                <w:b/>
                <w:bCs/>
              </w:rPr>
            </w:pPr>
            <w:r w:rsidRPr="00731AA8">
              <w:rPr>
                <w:b/>
                <w:bCs/>
              </w:rPr>
              <w:t>07.07.2022թ.</w:t>
            </w:r>
          </w:p>
        </w:tc>
      </w:tr>
      <w:tr w:rsidR="00A50647" w:rsidRPr="00731AA8" w14:paraId="7073950E" w14:textId="77777777" w:rsidTr="00B26D1C">
        <w:trPr>
          <w:trHeight w:val="853"/>
          <w:tblCellSpacing w:w="0" w:type="dxa"/>
          <w:jc w:val="center"/>
        </w:trPr>
        <w:tc>
          <w:tcPr>
            <w:tcW w:w="4285"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BED8131" w14:textId="77777777" w:rsidR="00A50647" w:rsidRPr="00731AA8" w:rsidRDefault="00A50647" w:rsidP="00731AA8">
            <w:pPr>
              <w:rPr>
                <w:b/>
                <w:bCs/>
              </w:rPr>
            </w:pPr>
          </w:p>
        </w:tc>
        <w:tc>
          <w:tcPr>
            <w:tcW w:w="715" w:type="pct"/>
            <w:tcBorders>
              <w:top w:val="outset" w:sz="6" w:space="0" w:color="auto"/>
              <w:left w:val="outset" w:sz="6" w:space="0" w:color="auto"/>
              <w:bottom w:val="outset" w:sz="6" w:space="0" w:color="auto"/>
              <w:right w:val="outset" w:sz="6" w:space="0" w:color="auto"/>
            </w:tcBorders>
            <w:shd w:val="clear" w:color="auto" w:fill="D0D0D0"/>
            <w:hideMark/>
          </w:tcPr>
          <w:p w14:paraId="0181ED27" w14:textId="1332B6D4" w:rsidR="00A50647" w:rsidRPr="00731AA8" w:rsidRDefault="003F7E69" w:rsidP="00731AA8">
            <w:pPr>
              <w:ind w:firstLine="0"/>
              <w:rPr>
                <w:b/>
                <w:bCs/>
                <w:lang w:val="en-GB"/>
              </w:rPr>
            </w:pPr>
            <w:r w:rsidRPr="00731AA8">
              <w:rPr>
                <w:b/>
                <w:bCs/>
                <w:lang w:val="en-GB"/>
              </w:rPr>
              <w:t>01/11-1/12244-2022</w:t>
            </w:r>
          </w:p>
        </w:tc>
      </w:tr>
      <w:tr w:rsidR="00A50647" w:rsidRPr="00731AA8" w14:paraId="24C8DCBC" w14:textId="77777777" w:rsidTr="00B26D1C">
        <w:trPr>
          <w:tblCellSpacing w:w="0" w:type="dxa"/>
          <w:jc w:val="center"/>
        </w:trPr>
        <w:tc>
          <w:tcPr>
            <w:tcW w:w="2553" w:type="pct"/>
            <w:tcBorders>
              <w:top w:val="outset" w:sz="6" w:space="0" w:color="auto"/>
              <w:left w:val="outset" w:sz="6" w:space="0" w:color="auto"/>
              <w:bottom w:val="outset" w:sz="6" w:space="0" w:color="auto"/>
              <w:right w:val="outset" w:sz="6" w:space="0" w:color="auto"/>
            </w:tcBorders>
            <w:shd w:val="clear" w:color="auto" w:fill="FFFFFF"/>
            <w:hideMark/>
          </w:tcPr>
          <w:p w14:paraId="4087482A" w14:textId="77777777" w:rsidR="008642C0" w:rsidRPr="00731AA8" w:rsidRDefault="008642C0" w:rsidP="00731AA8">
            <w:pPr>
              <w:ind w:firstLine="0"/>
              <w:rPr>
                <w:bCs/>
              </w:rPr>
            </w:pPr>
            <w:r w:rsidRPr="00731AA8">
              <w:rPr>
                <w:bCs/>
              </w:rPr>
              <w:t xml:space="preserve">Նախագծերով առաջարկվում է ազդարարման հետ կապված հարաբերությունները, բացառությամբ ներքին </w:t>
            </w:r>
            <w:proofErr w:type="spellStart"/>
            <w:r w:rsidRPr="00731AA8">
              <w:rPr>
                <w:bCs/>
              </w:rPr>
              <w:t>ազդարարումից</w:t>
            </w:r>
            <w:proofErr w:type="spellEnd"/>
            <w:r w:rsidRPr="00731AA8">
              <w:rPr>
                <w:bCs/>
              </w:rPr>
              <w:t xml:space="preserve">, տարածել նաև մասնավոր ոլորտի կազմակերպությունների վրա, նախատեսել կոռուպցիոն բնույթի՝ հանցագործություն չհանդիսացող իրավիճակների դեպքերում ազդարարում տալու, այդ թվում՝ անանուն ազդարարելու հնարավորությունը՝ միաժամանակ սահմանելով ազդարարման նման դեպքերը քննող իրավասու մարմին, նախատեսել նոր ազդարարման տեսակ՝ ազդարարում հանրությանը, որի </w:t>
            </w:r>
            <w:r w:rsidRPr="00731AA8">
              <w:rPr>
                <w:bCs/>
              </w:rPr>
              <w:lastRenderedPageBreak/>
              <w:t xml:space="preserve">հիմնական նպատակն է ստեղծել գործուն մեխանիզմներ կոռուպցիայի դեմ պայքարի համար, Մարդու իրավունքների պաշտպանին վերապահել </w:t>
            </w:r>
            <w:proofErr w:type="spellStart"/>
            <w:r w:rsidRPr="00731AA8">
              <w:rPr>
                <w:bCs/>
              </w:rPr>
              <w:t>ազդարարների</w:t>
            </w:r>
            <w:proofErr w:type="spellEnd"/>
            <w:r w:rsidRPr="00731AA8">
              <w:rPr>
                <w:bCs/>
              </w:rPr>
              <w:t xml:space="preserve"> պաշտպանությունն ապահովելու և ազդարարման նկատմամբ վերահսկողություն ապահովելու, </w:t>
            </w:r>
            <w:proofErr w:type="spellStart"/>
            <w:r w:rsidRPr="00731AA8">
              <w:rPr>
                <w:bCs/>
              </w:rPr>
              <w:t>մոնիթորինգի</w:t>
            </w:r>
            <w:proofErr w:type="spellEnd"/>
            <w:r w:rsidRPr="00731AA8">
              <w:rPr>
                <w:bCs/>
              </w:rPr>
              <w:t xml:space="preserve">, </w:t>
            </w:r>
            <w:proofErr w:type="spellStart"/>
            <w:r w:rsidRPr="00731AA8">
              <w:rPr>
                <w:bCs/>
              </w:rPr>
              <w:t>ազդարարների</w:t>
            </w:r>
            <w:proofErr w:type="spellEnd"/>
            <w:r w:rsidRPr="00731AA8">
              <w:rPr>
                <w:bCs/>
              </w:rPr>
              <w:t xml:space="preserve"> պաշտպանության վերաբերյալ տվյալների հավաքագրման լիազորություններ:</w:t>
            </w:r>
          </w:p>
          <w:p w14:paraId="09486F5F" w14:textId="0A4D107B" w:rsidR="00EE320D" w:rsidRPr="00731AA8" w:rsidRDefault="008642C0" w:rsidP="00731AA8">
            <w:pPr>
              <w:ind w:firstLine="0"/>
              <w:rPr>
                <w:bCs/>
              </w:rPr>
            </w:pPr>
            <w:r w:rsidRPr="00731AA8">
              <w:rPr>
                <w:bCs/>
              </w:rPr>
              <w:t xml:space="preserve">Ըստ նախագծերի ընդունման հիմնավորման՝ ազդարարման համակարգին առնչվող մյուս օրենսդրական խնդիրը վերաբերում է </w:t>
            </w:r>
            <w:proofErr w:type="spellStart"/>
            <w:r w:rsidRPr="00731AA8">
              <w:rPr>
                <w:bCs/>
              </w:rPr>
              <w:t>ազդարարների</w:t>
            </w:r>
            <w:proofErr w:type="spellEnd"/>
            <w:r w:rsidRPr="00731AA8">
              <w:rPr>
                <w:bCs/>
              </w:rPr>
              <w:t xml:space="preserve"> համար օրենսդրությամբ նախատեսված պաշտպանության մեխանիզմներին։ Առաջարկվում է հստակեցնել </w:t>
            </w:r>
            <w:proofErr w:type="spellStart"/>
            <w:r w:rsidRPr="00731AA8">
              <w:rPr>
                <w:bCs/>
              </w:rPr>
              <w:t>ազդարարներին</w:t>
            </w:r>
            <w:proofErr w:type="spellEnd"/>
            <w:r w:rsidRPr="00731AA8">
              <w:rPr>
                <w:bCs/>
              </w:rPr>
              <w:t xml:space="preserve"> տրվող պաշտպանության մեխանիզմները: </w:t>
            </w:r>
            <w:r w:rsidR="00EE320D" w:rsidRPr="00731AA8">
              <w:rPr>
                <w:bCs/>
              </w:rPr>
              <w:t xml:space="preserve">««Ազդարարման համակարգի մասին» օրենքում փոփոխություններ և լրացումներ կատարելու մասին օրենքի նախագծի 8-րդ հոդվածով առաջարկվում է «Ազդարարման համակարգի մասին» օրենքի 10-րդ հոդվածի 2-րդ մասը լրացնել նոր նախադասությամբ </w:t>
            </w:r>
            <w:proofErr w:type="spellStart"/>
            <w:r w:rsidR="00EE320D" w:rsidRPr="00731AA8">
              <w:rPr>
                <w:bCs/>
              </w:rPr>
              <w:t>հետևյալ</w:t>
            </w:r>
            <w:proofErr w:type="spellEnd"/>
            <w:r w:rsidR="00EE320D" w:rsidRPr="00731AA8">
              <w:rPr>
                <w:bCs/>
              </w:rPr>
              <w:t xml:space="preserve"> բովանդակությամբ.</w:t>
            </w:r>
          </w:p>
          <w:p w14:paraId="3AE53EA4" w14:textId="77777777" w:rsidR="00EE320D" w:rsidRPr="00731AA8" w:rsidRDefault="00EE320D" w:rsidP="00731AA8">
            <w:pPr>
              <w:ind w:firstLine="0"/>
              <w:rPr>
                <w:bCs/>
              </w:rPr>
            </w:pPr>
            <w:r w:rsidRPr="00731AA8">
              <w:rPr>
                <w:bCs/>
              </w:rPr>
              <w:t>«</w:t>
            </w:r>
            <w:proofErr w:type="spellStart"/>
            <w:r w:rsidRPr="00731AA8">
              <w:rPr>
                <w:bCs/>
              </w:rPr>
              <w:t>Ազդարարն</w:t>
            </w:r>
            <w:proofErr w:type="spellEnd"/>
            <w:r w:rsidRPr="00731AA8">
              <w:rPr>
                <w:bCs/>
              </w:rPr>
              <w:t xml:space="preserve"> ունի իրավասու մարմիններից գաղտնի խորհրդատվություն և իրավաբանական աջակցություն ստանալու իրավունք:»:</w:t>
            </w:r>
          </w:p>
          <w:p w14:paraId="1D2A3A84" w14:textId="07A0FD16" w:rsidR="00A50647" w:rsidRPr="00731AA8" w:rsidRDefault="00EE320D" w:rsidP="00731AA8">
            <w:pPr>
              <w:ind w:firstLine="0"/>
              <w:rPr>
                <w:bCs/>
              </w:rPr>
            </w:pPr>
            <w:r w:rsidRPr="00731AA8">
              <w:rPr>
                <w:bCs/>
              </w:rPr>
              <w:t xml:space="preserve">Ելնելով իրավական որոշակիության տեսանկյունից և հաշվի առնելով, </w:t>
            </w:r>
            <w:r w:rsidRPr="00731AA8">
              <w:rPr>
                <w:bCs/>
              </w:rPr>
              <w:lastRenderedPageBreak/>
              <w:t xml:space="preserve">որ «Ազդարարման համակարգի մասին» օրենքի 2-րդ հոդվածի 4-րդ կետով սահմանված է, որ իրավասու մարմին է համարվում, ի թիվս այլնի, պետական մարմինը, որը նույն օրենքով սահմանված երաշխիքների ապահովմամբ պարտավոր է ընթացք տալ </w:t>
            </w:r>
            <w:proofErr w:type="spellStart"/>
            <w:r w:rsidRPr="00731AA8">
              <w:rPr>
                <w:bCs/>
              </w:rPr>
              <w:t>ազդարարմանը</w:t>
            </w:r>
            <w:proofErr w:type="spellEnd"/>
            <w:r w:rsidRPr="00731AA8">
              <w:rPr>
                <w:bCs/>
              </w:rPr>
              <w:t xml:space="preserve">, և այն հանգամանքը, որ ՀՀ օրենսդրությամբ պետական մարմինների կողմից խորհրդատվական բնույթի դիմումները քննարկելու և պատասխանելու վերաբերյալ </w:t>
            </w:r>
            <w:proofErr w:type="spellStart"/>
            <w:r w:rsidRPr="00731AA8">
              <w:rPr>
                <w:bCs/>
              </w:rPr>
              <w:t>կարգավորումներ</w:t>
            </w:r>
            <w:proofErr w:type="spellEnd"/>
            <w:r w:rsidRPr="00731AA8">
              <w:rPr>
                <w:bCs/>
              </w:rPr>
              <w:t xml:space="preserve"> նախատեսված չեն, առաջարկում ենք հստակեցնել, թե գաղտնի խորհրդատվությունը և իրավաբանական աջակցությունն իրենցից ինչ են ենթադրում, և դրանց տրամադրումն ինչպես է իրականացվելու:</w:t>
            </w:r>
          </w:p>
        </w:tc>
        <w:tc>
          <w:tcPr>
            <w:tcW w:w="2447"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40CE1C35" w14:textId="30C7871C" w:rsidR="00640254" w:rsidRPr="00731AA8" w:rsidRDefault="007B5CFD" w:rsidP="00731AA8">
            <w:pPr>
              <w:jc w:val="center"/>
              <w:rPr>
                <w:b/>
              </w:rPr>
            </w:pPr>
            <w:r>
              <w:rPr>
                <w:b/>
              </w:rPr>
              <w:lastRenderedPageBreak/>
              <w:t>Ընդունվել է</w:t>
            </w:r>
          </w:p>
          <w:p w14:paraId="7813A5B4" w14:textId="1646ED60" w:rsidR="00C41416" w:rsidRPr="008E7F1D" w:rsidRDefault="007B5CFD" w:rsidP="00731AA8">
            <w:pPr>
              <w:rPr>
                <w:bCs/>
              </w:rPr>
            </w:pPr>
            <w:r>
              <w:rPr>
                <w:bCs/>
              </w:rPr>
              <w:t>Նախագծում կատարվել են փոփոխություններ</w:t>
            </w:r>
            <w:r w:rsidR="00D00958">
              <w:rPr>
                <w:bCs/>
              </w:rPr>
              <w:t xml:space="preserve">, այդ թվում՝ հստակեցվել է նշված պաշտպանական մեխանիզմների բնույթը: </w:t>
            </w:r>
            <w:r w:rsidR="00C41416" w:rsidRPr="008E7F1D">
              <w:rPr>
                <w:bCs/>
              </w:rPr>
              <w:t xml:space="preserve"> </w:t>
            </w:r>
          </w:p>
        </w:tc>
      </w:tr>
      <w:tr w:rsidR="00EE320D" w:rsidRPr="00731AA8" w14:paraId="734BF8D2" w14:textId="77777777" w:rsidTr="00B26D1C">
        <w:trPr>
          <w:tblCellSpacing w:w="0" w:type="dxa"/>
          <w:jc w:val="center"/>
        </w:trPr>
        <w:tc>
          <w:tcPr>
            <w:tcW w:w="2553" w:type="pct"/>
            <w:tcBorders>
              <w:top w:val="outset" w:sz="6" w:space="0" w:color="auto"/>
              <w:left w:val="outset" w:sz="6" w:space="0" w:color="auto"/>
              <w:bottom w:val="outset" w:sz="6" w:space="0" w:color="auto"/>
              <w:right w:val="outset" w:sz="6" w:space="0" w:color="auto"/>
            </w:tcBorders>
            <w:shd w:val="clear" w:color="auto" w:fill="FFFFFF"/>
          </w:tcPr>
          <w:p w14:paraId="46BF9D5B" w14:textId="77777777" w:rsidR="00EE320D" w:rsidRPr="00731AA8" w:rsidRDefault="00EE320D" w:rsidP="00731AA8">
            <w:pPr>
              <w:ind w:firstLine="0"/>
              <w:rPr>
                <w:bCs/>
              </w:rPr>
            </w:pPr>
            <w:r w:rsidRPr="00731AA8">
              <w:rPr>
                <w:bCs/>
              </w:rPr>
              <w:lastRenderedPageBreak/>
              <w:t xml:space="preserve">««Ազդարարման համակարգի մասին» օրենքում փոփոխություններ և լրացումներ կատարելու մասին օրենքի նախագծի 8-րդ հոդվածով առաջարկվում է «Ազդարարման համակարգի մասին» օրենքի 10-րդ հոդվածը լրացնել նոր 7-րդ մասով, որով սահմանվում է, որ </w:t>
            </w:r>
            <w:proofErr w:type="spellStart"/>
            <w:r w:rsidRPr="00731AA8">
              <w:rPr>
                <w:bCs/>
              </w:rPr>
              <w:t>ազդարարին</w:t>
            </w:r>
            <w:proofErr w:type="spellEnd"/>
            <w:r w:rsidRPr="00731AA8">
              <w:rPr>
                <w:bCs/>
              </w:rPr>
              <w:t xml:space="preserve"> վնասակար գործողություններից կամ դրանց </w:t>
            </w:r>
            <w:proofErr w:type="spellStart"/>
            <w:r w:rsidRPr="00731AA8">
              <w:rPr>
                <w:bCs/>
              </w:rPr>
              <w:t>հետևանքներից</w:t>
            </w:r>
            <w:proofErr w:type="spellEnd"/>
            <w:r w:rsidRPr="00731AA8">
              <w:rPr>
                <w:bCs/>
              </w:rPr>
              <w:t xml:space="preserve"> պաշտպանելու նպատակով իրավասու մարմինն իր իրավասության շրջանակներում ձեռնարկում է համապատասխան միջոցներ ազդարարի աշխատանքային իրավունքների վերականգնման ուղղությամբ, այդ թվում՝ </w:t>
            </w:r>
            <w:proofErr w:type="spellStart"/>
            <w:r w:rsidRPr="00731AA8">
              <w:rPr>
                <w:bCs/>
              </w:rPr>
              <w:t>ազդարարին</w:t>
            </w:r>
            <w:proofErr w:type="spellEnd"/>
            <w:r w:rsidRPr="00731AA8">
              <w:rPr>
                <w:bCs/>
              </w:rPr>
              <w:t xml:space="preserve"> վերականգնում </w:t>
            </w:r>
            <w:r w:rsidRPr="00731AA8">
              <w:rPr>
                <w:bCs/>
              </w:rPr>
              <w:lastRenderedPageBreak/>
              <w:t>է աշխատանքի, հատուցում նրա կրած վնասները:</w:t>
            </w:r>
          </w:p>
          <w:p w14:paraId="4004964F" w14:textId="77777777" w:rsidR="00EE320D" w:rsidRPr="00731AA8" w:rsidRDefault="00EE320D" w:rsidP="00731AA8">
            <w:pPr>
              <w:ind w:firstLine="0"/>
              <w:rPr>
                <w:bCs/>
              </w:rPr>
            </w:pPr>
            <w:r w:rsidRPr="00731AA8">
              <w:rPr>
                <w:bCs/>
              </w:rPr>
              <w:t xml:space="preserve">Այս կապակցությամբ հարկ է ընդգծել, որ աշխատանքային իրավունքների ու շահերի պաշտպանության եղանակներն ու կարգը սահմանված են ՀՀ աշխատանքային օրենսգրքով, իսկ վնասի հատուցման հետ կապված հարաբերությունները՝ ՀՀ քաղաքացիական օրենսգրքով, </w:t>
            </w:r>
            <w:proofErr w:type="spellStart"/>
            <w:r w:rsidRPr="00731AA8">
              <w:rPr>
                <w:bCs/>
              </w:rPr>
              <w:t>հետևաբար</w:t>
            </w:r>
            <w:proofErr w:type="spellEnd"/>
            <w:r w:rsidRPr="00731AA8">
              <w:rPr>
                <w:bCs/>
              </w:rPr>
              <w:t xml:space="preserve"> այս համատեքստում բացակայում է ««Ազդարարման համակարգի մասին» օրենքում փոփոխություններ և լրացումներ կատարելու մասին օրենքի նախագծով նման </w:t>
            </w:r>
            <w:proofErr w:type="spellStart"/>
            <w:r w:rsidRPr="00731AA8">
              <w:rPr>
                <w:bCs/>
              </w:rPr>
              <w:t>կարգավորումներ</w:t>
            </w:r>
            <w:proofErr w:type="spellEnd"/>
            <w:r w:rsidRPr="00731AA8">
              <w:rPr>
                <w:bCs/>
              </w:rPr>
              <w:t xml:space="preserve"> սահմանելու անհրաժեշտությունը:</w:t>
            </w:r>
          </w:p>
          <w:p w14:paraId="6607DBBF" w14:textId="0B071DE8" w:rsidR="00EE320D" w:rsidRPr="00731AA8" w:rsidRDefault="00EE320D" w:rsidP="00731AA8">
            <w:pPr>
              <w:ind w:firstLine="0"/>
              <w:rPr>
                <w:bCs/>
              </w:rPr>
            </w:pPr>
            <w:r w:rsidRPr="00731AA8">
              <w:rPr>
                <w:bCs/>
              </w:rPr>
              <w:t xml:space="preserve">Ելնելով </w:t>
            </w:r>
            <w:proofErr w:type="spellStart"/>
            <w:r w:rsidRPr="00731AA8">
              <w:rPr>
                <w:bCs/>
              </w:rPr>
              <w:t>վերոգրյալից</w:t>
            </w:r>
            <w:proofErr w:type="spellEnd"/>
            <w:r w:rsidRPr="00731AA8">
              <w:rPr>
                <w:bCs/>
              </w:rPr>
              <w:t>՝ առաջարկում ենք ««Ազդարարման համակարգի մասին» օրենքում փոփոխություններ և լրացումներ կատարելու մասին օրենքի նախագծից հանել վերոնշյալ կարգավորումները:</w:t>
            </w:r>
          </w:p>
        </w:tc>
        <w:tc>
          <w:tcPr>
            <w:tcW w:w="2447" w:type="pct"/>
            <w:gridSpan w:val="2"/>
            <w:tcBorders>
              <w:top w:val="outset" w:sz="6" w:space="0" w:color="auto"/>
              <w:left w:val="outset" w:sz="6" w:space="0" w:color="auto"/>
              <w:bottom w:val="outset" w:sz="6" w:space="0" w:color="auto"/>
              <w:right w:val="outset" w:sz="6" w:space="0" w:color="auto"/>
            </w:tcBorders>
            <w:shd w:val="clear" w:color="auto" w:fill="FFFFFF"/>
          </w:tcPr>
          <w:p w14:paraId="5F803CA6" w14:textId="48E6B047" w:rsidR="00C41416" w:rsidRPr="00C41416" w:rsidRDefault="00261437" w:rsidP="00C41416">
            <w:pPr>
              <w:jc w:val="center"/>
              <w:rPr>
                <w:b/>
                <w:bCs/>
              </w:rPr>
            </w:pPr>
            <w:r>
              <w:rPr>
                <w:b/>
                <w:bCs/>
              </w:rPr>
              <w:lastRenderedPageBreak/>
              <w:t>Ը</w:t>
            </w:r>
            <w:r w:rsidR="00C41416" w:rsidRPr="00C41416">
              <w:rPr>
                <w:b/>
                <w:bCs/>
              </w:rPr>
              <w:t>նդունվել</w:t>
            </w:r>
            <w:r>
              <w:rPr>
                <w:b/>
                <w:bCs/>
              </w:rPr>
              <w:t xml:space="preserve"> է</w:t>
            </w:r>
          </w:p>
          <w:p w14:paraId="111F1376" w14:textId="1DD37C7E" w:rsidR="00C41416" w:rsidRPr="00C41416" w:rsidRDefault="00C41416" w:rsidP="00731AA8">
            <w:pPr>
              <w:rPr>
                <w:bCs/>
              </w:rPr>
            </w:pPr>
            <w:r w:rsidRPr="00C41416">
              <w:rPr>
                <w:bCs/>
              </w:rPr>
              <w:t xml:space="preserve">Նախագծում կատարվել են համապատասխան փոփոխություններ. մասնավորապես հղում է կատարվել նշված օրենսգրքերին՝ համապատասխան </w:t>
            </w:r>
            <w:r>
              <w:rPr>
                <w:bCs/>
              </w:rPr>
              <w:t>դրույթներ</w:t>
            </w:r>
            <w:r w:rsidRPr="00C41416">
              <w:rPr>
                <w:bCs/>
              </w:rPr>
              <w:t xml:space="preserve">ի կիրառությունը </w:t>
            </w:r>
            <w:proofErr w:type="spellStart"/>
            <w:r w:rsidRPr="00C41416">
              <w:rPr>
                <w:bCs/>
              </w:rPr>
              <w:t>ազդարարների</w:t>
            </w:r>
            <w:proofErr w:type="spellEnd"/>
            <w:r w:rsidRPr="00C41416">
              <w:rPr>
                <w:bCs/>
              </w:rPr>
              <w:t xml:space="preserve"> պաշտպանության դեպքում երաշխավորելու համար: </w:t>
            </w:r>
          </w:p>
          <w:p w14:paraId="56862526" w14:textId="183A9649" w:rsidR="00F66EDA" w:rsidRPr="00731AA8" w:rsidRDefault="00F66EDA" w:rsidP="00731AA8">
            <w:pPr>
              <w:rPr>
                <w:bCs/>
              </w:rPr>
            </w:pPr>
            <w:r w:rsidRPr="00731AA8">
              <w:rPr>
                <w:bCs/>
              </w:rPr>
              <w:t xml:space="preserve"> </w:t>
            </w:r>
          </w:p>
        </w:tc>
      </w:tr>
      <w:tr w:rsidR="00A50647" w:rsidRPr="00731AA8" w14:paraId="1A1BF9EF" w14:textId="77777777" w:rsidTr="00B26D1C">
        <w:trPr>
          <w:tblCellSpacing w:w="0" w:type="dxa"/>
          <w:jc w:val="center"/>
        </w:trPr>
        <w:tc>
          <w:tcPr>
            <w:tcW w:w="4285"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48C8D2F7" w14:textId="38BB951C" w:rsidR="00A50647" w:rsidRPr="00731AA8" w:rsidRDefault="00622F25" w:rsidP="00731AA8">
            <w:pPr>
              <w:jc w:val="center"/>
              <w:rPr>
                <w:b/>
                <w:bCs/>
              </w:rPr>
            </w:pPr>
            <w:r w:rsidRPr="00731AA8">
              <w:rPr>
                <w:b/>
                <w:bCs/>
              </w:rPr>
              <w:t>2</w:t>
            </w:r>
            <w:r w:rsidR="00A50647" w:rsidRPr="00731AA8">
              <w:rPr>
                <w:b/>
                <w:bCs/>
              </w:rPr>
              <w:t xml:space="preserve">. </w:t>
            </w:r>
            <w:r w:rsidR="00C3518A" w:rsidRPr="00731AA8">
              <w:rPr>
                <w:b/>
                <w:bCs/>
              </w:rPr>
              <w:t>Գլխավոր դատախազություն</w:t>
            </w:r>
          </w:p>
          <w:p w14:paraId="5B52302F" w14:textId="77777777" w:rsidR="00A50647" w:rsidRPr="00731AA8" w:rsidRDefault="00A50647" w:rsidP="00731AA8">
            <w:pPr>
              <w:jc w:val="center"/>
              <w:rPr>
                <w:b/>
                <w:bCs/>
              </w:rPr>
            </w:pPr>
          </w:p>
        </w:tc>
        <w:tc>
          <w:tcPr>
            <w:tcW w:w="715" w:type="pct"/>
            <w:tcBorders>
              <w:top w:val="outset" w:sz="6" w:space="0" w:color="auto"/>
              <w:left w:val="outset" w:sz="6" w:space="0" w:color="auto"/>
              <w:bottom w:val="outset" w:sz="6" w:space="0" w:color="auto"/>
              <w:right w:val="outset" w:sz="6" w:space="0" w:color="auto"/>
            </w:tcBorders>
            <w:shd w:val="clear" w:color="auto" w:fill="D0D0D0"/>
            <w:hideMark/>
          </w:tcPr>
          <w:p w14:paraId="7B0F6ED6" w14:textId="5E2213DC" w:rsidR="00A50647" w:rsidRPr="00731AA8" w:rsidRDefault="00A50647" w:rsidP="00731AA8">
            <w:pPr>
              <w:ind w:firstLine="0"/>
              <w:rPr>
                <w:b/>
                <w:bCs/>
                <w:lang w:val="en-US"/>
              </w:rPr>
            </w:pPr>
          </w:p>
        </w:tc>
      </w:tr>
      <w:tr w:rsidR="00A50647" w:rsidRPr="00731AA8" w14:paraId="3AA5DD69" w14:textId="77777777" w:rsidTr="00B26D1C">
        <w:trPr>
          <w:trHeight w:val="853"/>
          <w:tblCellSpacing w:w="0" w:type="dxa"/>
          <w:jc w:val="center"/>
        </w:trPr>
        <w:tc>
          <w:tcPr>
            <w:tcW w:w="4285"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E5018C5" w14:textId="77777777" w:rsidR="00A50647" w:rsidRPr="00731AA8" w:rsidRDefault="00A50647" w:rsidP="00731AA8">
            <w:pPr>
              <w:rPr>
                <w:b/>
                <w:bCs/>
              </w:rPr>
            </w:pPr>
          </w:p>
        </w:tc>
        <w:tc>
          <w:tcPr>
            <w:tcW w:w="715" w:type="pct"/>
            <w:tcBorders>
              <w:top w:val="outset" w:sz="6" w:space="0" w:color="auto"/>
              <w:left w:val="outset" w:sz="6" w:space="0" w:color="auto"/>
              <w:bottom w:val="outset" w:sz="6" w:space="0" w:color="auto"/>
              <w:right w:val="outset" w:sz="6" w:space="0" w:color="auto"/>
            </w:tcBorders>
            <w:shd w:val="clear" w:color="auto" w:fill="D0D0D0"/>
            <w:hideMark/>
          </w:tcPr>
          <w:p w14:paraId="21D31A54" w14:textId="1B3512E1" w:rsidR="00A50647" w:rsidRPr="00731AA8" w:rsidRDefault="00A50647" w:rsidP="00731AA8">
            <w:pPr>
              <w:ind w:firstLine="0"/>
              <w:rPr>
                <w:b/>
                <w:bCs/>
                <w:lang w:val="en-US"/>
              </w:rPr>
            </w:pPr>
          </w:p>
        </w:tc>
      </w:tr>
      <w:tr w:rsidR="006C13E8" w:rsidRPr="00731AA8" w14:paraId="0B3D31A4" w14:textId="77777777" w:rsidTr="00B26D1C">
        <w:trPr>
          <w:tblCellSpacing w:w="0" w:type="dxa"/>
          <w:jc w:val="center"/>
        </w:trPr>
        <w:tc>
          <w:tcPr>
            <w:tcW w:w="2553" w:type="pct"/>
            <w:tcBorders>
              <w:top w:val="outset" w:sz="6" w:space="0" w:color="auto"/>
              <w:left w:val="outset" w:sz="6" w:space="0" w:color="auto"/>
              <w:bottom w:val="outset" w:sz="6" w:space="0" w:color="auto"/>
              <w:right w:val="outset" w:sz="6" w:space="0" w:color="auto"/>
            </w:tcBorders>
            <w:shd w:val="clear" w:color="auto" w:fill="FFFFFF"/>
            <w:hideMark/>
          </w:tcPr>
          <w:p w14:paraId="2E3ED1E4" w14:textId="77777777" w:rsidR="006C13E8" w:rsidRPr="00731AA8" w:rsidRDefault="00482E5F" w:rsidP="00731AA8">
            <w:pPr>
              <w:tabs>
                <w:tab w:val="left" w:pos="1272"/>
              </w:tabs>
              <w:ind w:firstLine="0"/>
              <w:rPr>
                <w:bCs/>
              </w:rPr>
            </w:pPr>
            <w:r w:rsidRPr="00731AA8">
              <w:rPr>
                <w:bCs/>
              </w:rPr>
              <w:t xml:space="preserve">«Կոռուպցիայի կանխարգելման հանձնաժողովի մասին» օրենքում լրացումներ կատարելու մասին ՀՀ օրենքի նախագծով առաջարկվում է լրացումներ կատարել Օրենքի 23-րդ և 24-րդ հոդվածներում: «Ազդարարման համակարգի մասին» ՀՀ օրենքում լրացվող դրույթների հետ տրամաբանական կապ և իրավական </w:t>
            </w:r>
            <w:r w:rsidRPr="00731AA8">
              <w:rPr>
                <w:bCs/>
              </w:rPr>
              <w:lastRenderedPageBreak/>
              <w:t xml:space="preserve">որոշակիություն ապահովելու նպատակով առաջարկում ենք հստակեցնել լրացվող դրույթները՝ նախատեսելով միասնական էլեկտրոնային հարթակ մուտքագրված ոչ թե յուրաքանչյուր հաղորդման, այլ միայն այն հաղորդումների հաշվառման պարտականություն, որոնց ընթացքի լուծումը վերապահված է Կոռուպցիայի կանխարգելման </w:t>
            </w:r>
            <w:proofErr w:type="spellStart"/>
            <w:r w:rsidRPr="00731AA8">
              <w:rPr>
                <w:bCs/>
              </w:rPr>
              <w:t>հանձնաժոովի</w:t>
            </w:r>
            <w:proofErr w:type="spellEnd"/>
            <w:r w:rsidRPr="00731AA8">
              <w:rPr>
                <w:bCs/>
              </w:rPr>
              <w:t xml:space="preserve"> իրավասությանը: </w:t>
            </w:r>
          </w:p>
          <w:p w14:paraId="14EE288B" w14:textId="7A3D7907" w:rsidR="00482E5F" w:rsidRPr="00731AA8" w:rsidRDefault="00482E5F" w:rsidP="00731AA8">
            <w:pPr>
              <w:tabs>
                <w:tab w:val="left" w:pos="1272"/>
              </w:tabs>
              <w:ind w:firstLine="0"/>
              <w:rPr>
                <w:bCs/>
              </w:rPr>
            </w:pPr>
            <w:r w:rsidRPr="00731AA8">
              <w:rPr>
                <w:bCs/>
              </w:rPr>
              <w:t xml:space="preserve">Ներկայացված նախագծերի փաթեթի վերաբերյալ այլ առաջարկություններ չկան: </w:t>
            </w:r>
          </w:p>
        </w:tc>
        <w:tc>
          <w:tcPr>
            <w:tcW w:w="2447"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2274B55E" w14:textId="77777777" w:rsidR="00C04802" w:rsidRPr="00731AA8" w:rsidRDefault="00482E5F" w:rsidP="00731AA8">
            <w:pPr>
              <w:ind w:firstLine="0"/>
              <w:jc w:val="center"/>
              <w:rPr>
                <w:b/>
              </w:rPr>
            </w:pPr>
            <w:r w:rsidRPr="00731AA8">
              <w:rPr>
                <w:b/>
              </w:rPr>
              <w:lastRenderedPageBreak/>
              <w:t>Ընդունվել է</w:t>
            </w:r>
          </w:p>
          <w:p w14:paraId="0F961200" w14:textId="24645DCA" w:rsidR="00482E5F" w:rsidRPr="00731AA8" w:rsidRDefault="00482E5F" w:rsidP="00731AA8">
            <w:pPr>
              <w:ind w:firstLine="0"/>
            </w:pPr>
            <w:r w:rsidRPr="00731AA8">
              <w:t xml:space="preserve">Նախագծում կատարվել է համապատասխան հստակեցում: </w:t>
            </w:r>
          </w:p>
        </w:tc>
      </w:tr>
      <w:tr w:rsidR="00DE10AD" w:rsidRPr="00731AA8" w14:paraId="09343FB7" w14:textId="77777777" w:rsidTr="00B26D1C">
        <w:trPr>
          <w:tblCellSpacing w:w="0" w:type="dxa"/>
          <w:jc w:val="center"/>
        </w:trPr>
        <w:tc>
          <w:tcPr>
            <w:tcW w:w="4285"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4A3A1EA9" w14:textId="2DA83216" w:rsidR="00DE10AD" w:rsidRPr="00731AA8" w:rsidRDefault="00DB4D32" w:rsidP="00731AA8">
            <w:pPr>
              <w:jc w:val="center"/>
              <w:rPr>
                <w:b/>
                <w:bCs/>
              </w:rPr>
            </w:pPr>
            <w:r w:rsidRPr="00731AA8">
              <w:rPr>
                <w:b/>
                <w:bCs/>
              </w:rPr>
              <w:t>3</w:t>
            </w:r>
            <w:r w:rsidR="00622F25" w:rsidRPr="00731AA8">
              <w:rPr>
                <w:b/>
                <w:bCs/>
              </w:rPr>
              <w:t>.</w:t>
            </w:r>
            <w:r w:rsidR="00C3518A" w:rsidRPr="00731AA8">
              <w:rPr>
                <w:b/>
                <w:bCs/>
              </w:rPr>
              <w:t xml:space="preserve"> </w:t>
            </w:r>
            <w:r w:rsidR="00A71EBD" w:rsidRPr="00731AA8">
              <w:rPr>
                <w:b/>
                <w:bCs/>
              </w:rPr>
              <w:t>Մ</w:t>
            </w:r>
            <w:r w:rsidR="00C3518A" w:rsidRPr="00731AA8">
              <w:rPr>
                <w:b/>
                <w:bCs/>
              </w:rPr>
              <w:t>արդու իրավունքների պաշտպան</w:t>
            </w:r>
          </w:p>
          <w:p w14:paraId="32B728AA" w14:textId="77777777" w:rsidR="00DE10AD" w:rsidRPr="00731AA8" w:rsidRDefault="00DE10AD" w:rsidP="00731AA8">
            <w:pPr>
              <w:jc w:val="center"/>
              <w:rPr>
                <w:b/>
                <w:bCs/>
              </w:rPr>
            </w:pPr>
          </w:p>
        </w:tc>
        <w:tc>
          <w:tcPr>
            <w:tcW w:w="715" w:type="pct"/>
            <w:tcBorders>
              <w:top w:val="outset" w:sz="6" w:space="0" w:color="auto"/>
              <w:left w:val="outset" w:sz="6" w:space="0" w:color="auto"/>
              <w:bottom w:val="outset" w:sz="6" w:space="0" w:color="auto"/>
              <w:right w:val="outset" w:sz="6" w:space="0" w:color="auto"/>
            </w:tcBorders>
            <w:shd w:val="clear" w:color="auto" w:fill="D0D0D0"/>
            <w:hideMark/>
          </w:tcPr>
          <w:p w14:paraId="379FD17B" w14:textId="407B440D" w:rsidR="00DE10AD" w:rsidRPr="00731AA8" w:rsidRDefault="00570B6C" w:rsidP="00731AA8">
            <w:pPr>
              <w:ind w:firstLine="0"/>
              <w:rPr>
                <w:b/>
                <w:bCs/>
              </w:rPr>
            </w:pPr>
            <w:r w:rsidRPr="00731AA8">
              <w:rPr>
                <w:b/>
                <w:bCs/>
              </w:rPr>
              <w:t>04</w:t>
            </w:r>
            <w:r w:rsidRPr="00731AA8">
              <w:rPr>
                <w:b/>
                <w:bCs/>
                <w:lang w:val="en-US"/>
              </w:rPr>
              <w:t>.0</w:t>
            </w:r>
            <w:r w:rsidRPr="00731AA8">
              <w:rPr>
                <w:b/>
                <w:bCs/>
              </w:rPr>
              <w:t>7</w:t>
            </w:r>
            <w:r w:rsidR="00380DE1" w:rsidRPr="00731AA8">
              <w:rPr>
                <w:b/>
                <w:bCs/>
                <w:lang w:val="en-US"/>
              </w:rPr>
              <w:t>.2022թ.</w:t>
            </w:r>
          </w:p>
        </w:tc>
      </w:tr>
      <w:tr w:rsidR="00DE10AD" w:rsidRPr="00731AA8" w14:paraId="73FF92CA" w14:textId="77777777" w:rsidTr="00B26D1C">
        <w:trPr>
          <w:trHeight w:val="853"/>
          <w:tblCellSpacing w:w="0" w:type="dxa"/>
          <w:jc w:val="center"/>
        </w:trPr>
        <w:tc>
          <w:tcPr>
            <w:tcW w:w="4285"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47D15C4" w14:textId="77777777" w:rsidR="00DE10AD" w:rsidRPr="00731AA8" w:rsidRDefault="00DE10AD" w:rsidP="00731AA8">
            <w:pPr>
              <w:rPr>
                <w:b/>
                <w:bCs/>
              </w:rPr>
            </w:pPr>
          </w:p>
        </w:tc>
        <w:tc>
          <w:tcPr>
            <w:tcW w:w="715" w:type="pct"/>
            <w:tcBorders>
              <w:top w:val="outset" w:sz="6" w:space="0" w:color="auto"/>
              <w:left w:val="outset" w:sz="6" w:space="0" w:color="auto"/>
              <w:bottom w:val="outset" w:sz="6" w:space="0" w:color="auto"/>
              <w:right w:val="outset" w:sz="6" w:space="0" w:color="auto"/>
            </w:tcBorders>
            <w:shd w:val="clear" w:color="auto" w:fill="D0D0D0"/>
            <w:hideMark/>
          </w:tcPr>
          <w:p w14:paraId="3DB8C237" w14:textId="352467AE" w:rsidR="00DE10AD" w:rsidRPr="00731AA8" w:rsidRDefault="00570B6C" w:rsidP="00731AA8">
            <w:pPr>
              <w:ind w:firstLine="0"/>
              <w:rPr>
                <w:b/>
                <w:bCs/>
              </w:rPr>
            </w:pPr>
            <w:r w:rsidRPr="00731AA8">
              <w:rPr>
                <w:b/>
                <w:bCs/>
              </w:rPr>
              <w:t>01/01.5/3487-2022</w:t>
            </w:r>
          </w:p>
        </w:tc>
      </w:tr>
      <w:tr w:rsidR="00DE10AD" w:rsidRPr="00731AA8" w14:paraId="6E77F866" w14:textId="77777777" w:rsidTr="00B26D1C">
        <w:trPr>
          <w:tblCellSpacing w:w="0" w:type="dxa"/>
          <w:jc w:val="center"/>
        </w:trPr>
        <w:tc>
          <w:tcPr>
            <w:tcW w:w="2553" w:type="pct"/>
            <w:tcBorders>
              <w:top w:val="outset" w:sz="6" w:space="0" w:color="auto"/>
              <w:left w:val="outset" w:sz="6" w:space="0" w:color="auto"/>
              <w:bottom w:val="outset" w:sz="6" w:space="0" w:color="auto"/>
              <w:right w:val="outset" w:sz="6" w:space="0" w:color="auto"/>
            </w:tcBorders>
            <w:shd w:val="clear" w:color="auto" w:fill="FFFFFF"/>
            <w:hideMark/>
          </w:tcPr>
          <w:p w14:paraId="4FA4DD03" w14:textId="15326367" w:rsidR="00DE10AD" w:rsidRPr="00731AA8" w:rsidRDefault="00570B6C" w:rsidP="00731AA8">
            <w:pPr>
              <w:ind w:firstLine="0"/>
              <w:rPr>
                <w:bCs/>
              </w:rPr>
            </w:pPr>
            <w:r w:rsidRPr="00731AA8">
              <w:rPr>
                <w:bCs/>
              </w:rPr>
              <w:t>1.</w:t>
            </w:r>
            <w:r w:rsidRPr="00731AA8">
              <w:rPr>
                <w:bCs/>
              </w:rPr>
              <w:tab/>
              <w:t xml:space="preserve">««Ազդարարման համակարգի մասին» օրենքում փոփոխություններ և լրացումներ կատարելու մասին օրենքի նախագծի 9-րդ հոդվածով «Ազդարարման համակարգի մասին» օրենքի 12-րդ հոդվածը լրացվում է նոր 4-րդ մասով, որի բովանդակության ուսումնասիրությունը հանգում է նրան, որ ոլորտային իրավական ակտով սահմանվում է ապացուցման բեռի բաշխման առանձնահատուկ կանոն, մասնավորապես՝ ազդարարի նկատմամբ ձեռնարկված գործողության կամ անգործության </w:t>
            </w:r>
            <w:proofErr w:type="spellStart"/>
            <w:r w:rsidRPr="00731AA8">
              <w:rPr>
                <w:bCs/>
              </w:rPr>
              <w:t>իրավաչափությունը</w:t>
            </w:r>
            <w:proofErr w:type="spellEnd"/>
            <w:r w:rsidRPr="00731AA8">
              <w:rPr>
                <w:bCs/>
              </w:rPr>
              <w:t xml:space="preserve"> ապացուցելու պարտականությունը կրում է </w:t>
            </w:r>
            <w:r w:rsidRPr="00731AA8">
              <w:rPr>
                <w:bCs/>
              </w:rPr>
              <w:lastRenderedPageBreak/>
              <w:t xml:space="preserve">պատասխանողը: Այս դրույթով ենթադրվում է, որ ապացուցման բեռի փոխանցում է տեղի ունենում դատավարությունը նախաձեռնող </w:t>
            </w:r>
            <w:proofErr w:type="spellStart"/>
            <w:r w:rsidRPr="00731AA8">
              <w:rPr>
                <w:bCs/>
              </w:rPr>
              <w:t>սուբյեկտից</w:t>
            </w:r>
            <w:proofErr w:type="spellEnd"/>
            <w:r w:rsidRPr="00731AA8">
              <w:rPr>
                <w:bCs/>
              </w:rPr>
              <w:t xml:space="preserve"> (ենթադրվում է </w:t>
            </w:r>
            <w:proofErr w:type="spellStart"/>
            <w:r w:rsidRPr="00731AA8">
              <w:rPr>
                <w:bCs/>
              </w:rPr>
              <w:t>ազդարարից</w:t>
            </w:r>
            <w:proofErr w:type="spellEnd"/>
            <w:r w:rsidRPr="00731AA8">
              <w:rPr>
                <w:bCs/>
              </w:rPr>
              <w:t xml:space="preserve">) ազդարարի նկատմամբ գործողություն ձեռնարկած կամ անգործություն </w:t>
            </w:r>
            <w:proofErr w:type="spellStart"/>
            <w:r w:rsidRPr="00731AA8">
              <w:rPr>
                <w:bCs/>
              </w:rPr>
              <w:t>դրսևորած</w:t>
            </w:r>
            <w:proofErr w:type="spellEnd"/>
            <w:r w:rsidRPr="00731AA8">
              <w:rPr>
                <w:bCs/>
              </w:rPr>
              <w:t xml:space="preserve"> մարմնին: Այս առումով գտնում ենք, որ իրավական որոշակիության ապահովման նկատառումներից ելնելով առկա է անհրաժեշտություն մասնավորեցնելու թե հատկապես ինչ դատավարական գործընթացներում է գործելու ապացուցման նշված կանոնը: Միաժամանակ, կարծում ենք, որ անհրաժեշտ է ապացուցման բեռին վերաբերող կարգավորումները սահմանել համապատասխան դատավարական օրենսգրքերում:</w:t>
            </w:r>
          </w:p>
        </w:tc>
        <w:tc>
          <w:tcPr>
            <w:tcW w:w="2447"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4A7416CB" w14:textId="78DBAA67" w:rsidR="003724B3" w:rsidRPr="00731AA8" w:rsidRDefault="00A764F7" w:rsidP="00731AA8">
            <w:pPr>
              <w:ind w:firstLine="0"/>
              <w:jc w:val="center"/>
              <w:rPr>
                <w:b/>
              </w:rPr>
            </w:pPr>
            <w:r w:rsidRPr="00731AA8">
              <w:rPr>
                <w:b/>
              </w:rPr>
              <w:lastRenderedPageBreak/>
              <w:t>Չի ընդունվել</w:t>
            </w:r>
          </w:p>
          <w:p w14:paraId="0899FCF6" w14:textId="7651BC03" w:rsidR="00A764F7" w:rsidRPr="00731AA8" w:rsidRDefault="00A764F7" w:rsidP="00731AA8">
            <w:pPr>
              <w:ind w:firstLine="0"/>
            </w:pPr>
            <w:r w:rsidRPr="00731AA8">
              <w:t xml:space="preserve">Նախագծով Օրենքի 12-րդ հոդվածը լրացվել է 4-րդ մասով, որի համաձայն ազդարարի նկատմամբ ձեռնարկված գործողության կամ անգործության </w:t>
            </w:r>
            <w:proofErr w:type="spellStart"/>
            <w:r w:rsidRPr="00731AA8">
              <w:t>իրավաչափությունը</w:t>
            </w:r>
            <w:proofErr w:type="spellEnd"/>
            <w:r w:rsidRPr="00731AA8">
              <w:t xml:space="preserve"> ապացուցելու պարտականությունը կրում է պատասխանողը:</w:t>
            </w:r>
          </w:p>
          <w:p w14:paraId="7B7DCD09" w14:textId="6671B8E0" w:rsidR="00155A79" w:rsidRPr="00731AA8" w:rsidRDefault="00155A79" w:rsidP="00731AA8">
            <w:pPr>
              <w:ind w:firstLine="0"/>
            </w:pPr>
            <w:r w:rsidRPr="00731AA8">
              <w:t xml:space="preserve"> Ազդարարի նկատմամբ ազդարարման հետ կապված իրականացված վնասակար գործողությունների ապացուցման պարտականությունը </w:t>
            </w:r>
            <w:r w:rsidR="0064615B" w:rsidRPr="00731AA8">
              <w:t>պատասխանողի վրա դնելու անհրաժեշտությունը ամրագրված է մ</w:t>
            </w:r>
            <w:r w:rsidRPr="00731AA8">
              <w:t xml:space="preserve">ի շարք միջազգային </w:t>
            </w:r>
            <w:r w:rsidRPr="00731AA8">
              <w:lastRenderedPageBreak/>
              <w:t xml:space="preserve">փաստաթղթերով (G20 </w:t>
            </w:r>
            <w:proofErr w:type="spellStart"/>
            <w:r w:rsidRPr="00731AA8">
              <w:t>Anti-Corruption</w:t>
            </w:r>
            <w:proofErr w:type="spellEnd"/>
            <w:r w:rsidRPr="00731AA8">
              <w:t xml:space="preserve"> </w:t>
            </w:r>
            <w:proofErr w:type="spellStart"/>
            <w:r w:rsidRPr="00731AA8">
              <w:t>Action</w:t>
            </w:r>
            <w:proofErr w:type="spellEnd"/>
            <w:r w:rsidRPr="00731AA8">
              <w:t xml:space="preserve"> </w:t>
            </w:r>
            <w:proofErr w:type="spellStart"/>
            <w:r w:rsidRPr="00731AA8">
              <w:t>Plan</w:t>
            </w:r>
            <w:proofErr w:type="spellEnd"/>
            <w:r w:rsidRPr="00731AA8">
              <w:t xml:space="preserve">, </w:t>
            </w:r>
            <w:proofErr w:type="spellStart"/>
            <w:r w:rsidRPr="00731AA8">
              <w:t>Protection</w:t>
            </w:r>
            <w:proofErr w:type="spellEnd"/>
            <w:r w:rsidRPr="00731AA8">
              <w:t xml:space="preserve"> </w:t>
            </w:r>
            <w:proofErr w:type="spellStart"/>
            <w:r w:rsidRPr="00731AA8">
              <w:t>of</w:t>
            </w:r>
            <w:proofErr w:type="spellEnd"/>
            <w:r w:rsidRPr="00731AA8">
              <w:t xml:space="preserve"> </w:t>
            </w:r>
            <w:proofErr w:type="spellStart"/>
            <w:r w:rsidRPr="00731AA8">
              <w:t>Whistleblowers</w:t>
            </w:r>
            <w:proofErr w:type="spellEnd"/>
            <w:r w:rsidRPr="00731AA8">
              <w:t xml:space="preserve">. </w:t>
            </w:r>
            <w:proofErr w:type="spellStart"/>
            <w:r w:rsidRPr="00731AA8">
              <w:t>Study</w:t>
            </w:r>
            <w:proofErr w:type="spellEnd"/>
            <w:r w:rsidRPr="00731AA8">
              <w:t xml:space="preserve"> </w:t>
            </w:r>
            <w:proofErr w:type="spellStart"/>
            <w:r w:rsidRPr="00731AA8">
              <w:t>o</w:t>
            </w:r>
            <w:r w:rsidR="0064615B" w:rsidRPr="00731AA8">
              <w:t>n</w:t>
            </w:r>
            <w:proofErr w:type="spellEnd"/>
            <w:r w:rsidR="0064615B" w:rsidRPr="00731AA8">
              <w:t xml:space="preserve"> </w:t>
            </w:r>
            <w:proofErr w:type="spellStart"/>
            <w:r w:rsidR="0064615B" w:rsidRPr="00731AA8">
              <w:t>Whistleblower</w:t>
            </w:r>
            <w:proofErr w:type="spellEnd"/>
            <w:r w:rsidR="0064615B" w:rsidRPr="00731AA8">
              <w:t xml:space="preserve"> </w:t>
            </w:r>
            <w:proofErr w:type="spellStart"/>
            <w:r w:rsidR="0064615B" w:rsidRPr="00731AA8">
              <w:t>Protection</w:t>
            </w:r>
            <w:proofErr w:type="spellEnd"/>
            <w:r w:rsidR="0064615B" w:rsidRPr="00731AA8">
              <w:t xml:space="preserve"> </w:t>
            </w:r>
            <w:proofErr w:type="spellStart"/>
            <w:r w:rsidRPr="00731AA8">
              <w:t>Frameworks</w:t>
            </w:r>
            <w:proofErr w:type="spellEnd"/>
            <w:r w:rsidRPr="00731AA8">
              <w:t xml:space="preserve">, </w:t>
            </w:r>
            <w:proofErr w:type="spellStart"/>
            <w:r w:rsidRPr="00731AA8">
              <w:t>Compendium</w:t>
            </w:r>
            <w:proofErr w:type="spellEnd"/>
            <w:r w:rsidRPr="00731AA8">
              <w:t xml:space="preserve"> </w:t>
            </w:r>
            <w:proofErr w:type="spellStart"/>
            <w:r w:rsidRPr="00731AA8">
              <w:t>of</w:t>
            </w:r>
            <w:proofErr w:type="spellEnd"/>
            <w:r w:rsidRPr="00731AA8">
              <w:t xml:space="preserve"> </w:t>
            </w:r>
            <w:proofErr w:type="spellStart"/>
            <w:r w:rsidRPr="00731AA8">
              <w:t>Best</w:t>
            </w:r>
            <w:proofErr w:type="spellEnd"/>
            <w:r w:rsidRPr="00731AA8">
              <w:t xml:space="preserve"> </w:t>
            </w:r>
            <w:proofErr w:type="spellStart"/>
            <w:r w:rsidRPr="00731AA8">
              <w:t>Practices</w:t>
            </w:r>
            <w:proofErr w:type="spellEnd"/>
            <w:r w:rsidRPr="00731AA8">
              <w:t xml:space="preserve"> </w:t>
            </w:r>
            <w:proofErr w:type="spellStart"/>
            <w:r w:rsidRPr="00731AA8">
              <w:t>and</w:t>
            </w:r>
            <w:proofErr w:type="spellEnd"/>
            <w:r w:rsidRPr="00731AA8">
              <w:t xml:space="preserve"> </w:t>
            </w:r>
            <w:proofErr w:type="spellStart"/>
            <w:r w:rsidRPr="00731AA8">
              <w:t>Guiding</w:t>
            </w:r>
            <w:proofErr w:type="spellEnd"/>
            <w:r w:rsidRPr="00731AA8">
              <w:t xml:space="preserve"> </w:t>
            </w:r>
            <w:proofErr w:type="spellStart"/>
            <w:r w:rsidRPr="00731AA8">
              <w:t>Principles</w:t>
            </w:r>
            <w:proofErr w:type="spellEnd"/>
            <w:r w:rsidRPr="00731AA8">
              <w:t xml:space="preserve"> </w:t>
            </w:r>
            <w:proofErr w:type="spellStart"/>
            <w:r w:rsidRPr="00731AA8">
              <w:t>for</w:t>
            </w:r>
            <w:proofErr w:type="spellEnd"/>
            <w:r w:rsidRPr="00731AA8">
              <w:t xml:space="preserve"> </w:t>
            </w:r>
            <w:proofErr w:type="spellStart"/>
            <w:r w:rsidRPr="00731AA8">
              <w:t>Legislation</w:t>
            </w:r>
            <w:proofErr w:type="spellEnd"/>
            <w:r w:rsidRPr="00731AA8">
              <w:t xml:space="preserve">, </w:t>
            </w:r>
            <w:proofErr w:type="spellStart"/>
            <w:r w:rsidRPr="00731AA8">
              <w:t>Directive</w:t>
            </w:r>
            <w:proofErr w:type="spellEnd"/>
            <w:r w:rsidRPr="00731AA8">
              <w:t xml:space="preserve"> (EU) 2019/1937 </w:t>
            </w:r>
            <w:proofErr w:type="spellStart"/>
            <w:r w:rsidRPr="00731AA8">
              <w:t>of</w:t>
            </w:r>
            <w:proofErr w:type="spellEnd"/>
            <w:r w:rsidRPr="00731AA8">
              <w:t xml:space="preserve"> </w:t>
            </w:r>
            <w:proofErr w:type="spellStart"/>
            <w:r w:rsidRPr="00731AA8">
              <w:t>the</w:t>
            </w:r>
            <w:proofErr w:type="spellEnd"/>
            <w:r w:rsidRPr="00731AA8">
              <w:t xml:space="preserve"> </w:t>
            </w:r>
            <w:proofErr w:type="spellStart"/>
            <w:r w:rsidRPr="00731AA8">
              <w:t>European</w:t>
            </w:r>
            <w:proofErr w:type="spellEnd"/>
            <w:r w:rsidRPr="00731AA8">
              <w:t xml:space="preserve"> </w:t>
            </w:r>
            <w:proofErr w:type="spellStart"/>
            <w:r w:rsidRPr="00731AA8">
              <w:t>Parliament</w:t>
            </w:r>
            <w:proofErr w:type="spellEnd"/>
            <w:r w:rsidRPr="00731AA8">
              <w:t xml:space="preserve"> </w:t>
            </w:r>
            <w:proofErr w:type="spellStart"/>
            <w:r w:rsidRPr="00731AA8">
              <w:t>and</w:t>
            </w:r>
            <w:proofErr w:type="spellEnd"/>
            <w:r w:rsidRPr="00731AA8">
              <w:t xml:space="preserve"> </w:t>
            </w:r>
            <w:proofErr w:type="spellStart"/>
            <w:r w:rsidRPr="00731AA8">
              <w:t>of</w:t>
            </w:r>
            <w:proofErr w:type="spellEnd"/>
            <w:r w:rsidRPr="00731AA8">
              <w:t xml:space="preserve"> </w:t>
            </w:r>
            <w:proofErr w:type="spellStart"/>
            <w:r w:rsidRPr="00731AA8">
              <w:t>the</w:t>
            </w:r>
            <w:proofErr w:type="spellEnd"/>
            <w:r w:rsidRPr="00731AA8">
              <w:t xml:space="preserve"> </w:t>
            </w:r>
            <w:proofErr w:type="spellStart"/>
            <w:r w:rsidRPr="00731AA8">
              <w:t>Council</w:t>
            </w:r>
            <w:proofErr w:type="spellEnd"/>
            <w:r w:rsidRPr="00731AA8">
              <w:t xml:space="preserve"> </w:t>
            </w:r>
            <w:proofErr w:type="spellStart"/>
            <w:r w:rsidRPr="00731AA8">
              <w:t>of</w:t>
            </w:r>
            <w:proofErr w:type="spellEnd"/>
            <w:r w:rsidRPr="00731AA8">
              <w:t xml:space="preserve"> 23 </w:t>
            </w:r>
            <w:proofErr w:type="spellStart"/>
            <w:r w:rsidRPr="00731AA8">
              <w:t>October</w:t>
            </w:r>
            <w:proofErr w:type="spellEnd"/>
            <w:r w:rsidRPr="00731AA8">
              <w:t xml:space="preserve"> 2019 </w:t>
            </w:r>
            <w:proofErr w:type="spellStart"/>
            <w:r w:rsidRPr="00731AA8">
              <w:t>on</w:t>
            </w:r>
            <w:proofErr w:type="spellEnd"/>
            <w:r w:rsidRPr="00731AA8">
              <w:t xml:space="preserve"> </w:t>
            </w:r>
            <w:proofErr w:type="spellStart"/>
            <w:r w:rsidRPr="00731AA8">
              <w:t>the</w:t>
            </w:r>
            <w:proofErr w:type="spellEnd"/>
            <w:r w:rsidRPr="00731AA8">
              <w:t xml:space="preserve"> </w:t>
            </w:r>
            <w:proofErr w:type="spellStart"/>
            <w:r w:rsidRPr="00731AA8">
              <w:t>protection</w:t>
            </w:r>
            <w:proofErr w:type="spellEnd"/>
            <w:r w:rsidRPr="00731AA8">
              <w:t xml:space="preserve"> </w:t>
            </w:r>
            <w:proofErr w:type="spellStart"/>
            <w:r w:rsidRPr="00731AA8">
              <w:t>of</w:t>
            </w:r>
            <w:proofErr w:type="spellEnd"/>
            <w:r w:rsidRPr="00731AA8">
              <w:t xml:space="preserve"> </w:t>
            </w:r>
            <w:proofErr w:type="spellStart"/>
            <w:r w:rsidRPr="00731AA8">
              <w:t>persons</w:t>
            </w:r>
            <w:proofErr w:type="spellEnd"/>
            <w:r w:rsidRPr="00731AA8">
              <w:t xml:space="preserve"> </w:t>
            </w:r>
            <w:proofErr w:type="spellStart"/>
            <w:r w:rsidRPr="00731AA8">
              <w:t>who</w:t>
            </w:r>
            <w:proofErr w:type="spellEnd"/>
            <w:r w:rsidRPr="00731AA8">
              <w:t xml:space="preserve"> </w:t>
            </w:r>
            <w:proofErr w:type="spellStart"/>
            <w:r w:rsidRPr="00731AA8">
              <w:t>report</w:t>
            </w:r>
            <w:proofErr w:type="spellEnd"/>
            <w:r w:rsidRPr="00731AA8">
              <w:t xml:space="preserve"> </w:t>
            </w:r>
            <w:proofErr w:type="spellStart"/>
            <w:r w:rsidRPr="00731AA8">
              <w:t>breaches</w:t>
            </w:r>
            <w:proofErr w:type="spellEnd"/>
            <w:r w:rsidRPr="00731AA8">
              <w:t xml:space="preserve"> </w:t>
            </w:r>
            <w:proofErr w:type="spellStart"/>
            <w:r w:rsidRPr="00731AA8">
              <w:t>of</w:t>
            </w:r>
            <w:proofErr w:type="spellEnd"/>
            <w:r w:rsidRPr="00731AA8">
              <w:t xml:space="preserve"> </w:t>
            </w:r>
            <w:proofErr w:type="spellStart"/>
            <w:r w:rsidRPr="00731AA8">
              <w:t>Union</w:t>
            </w:r>
            <w:proofErr w:type="spellEnd"/>
            <w:r w:rsidRPr="00731AA8">
              <w:t xml:space="preserve"> </w:t>
            </w:r>
            <w:proofErr w:type="spellStart"/>
            <w:r w:rsidRPr="00731AA8">
              <w:t>law</w:t>
            </w:r>
            <w:proofErr w:type="spellEnd"/>
            <w:r w:rsidRPr="00731AA8">
              <w:t>), ինչպես նաև</w:t>
            </w:r>
            <w:r w:rsidR="0064615B" w:rsidRPr="00731AA8">
              <w:t xml:space="preserve"> մատնանշվել է որպես ՀՀ օրենսդրության թերություն</w:t>
            </w:r>
            <w:r w:rsidRPr="00731AA8">
              <w:t xml:space="preserve"> Տնտեսական համագործակցության և զարգացման կազմակերպության (ՏՀԶԿ) </w:t>
            </w:r>
            <w:proofErr w:type="spellStart"/>
            <w:r w:rsidRPr="00731AA8">
              <w:t>Արևելյան</w:t>
            </w:r>
            <w:proofErr w:type="spellEnd"/>
            <w:r w:rsidRPr="00731AA8">
              <w:t xml:space="preserve"> </w:t>
            </w:r>
            <w:proofErr w:type="spellStart"/>
            <w:r w:rsidRPr="00731AA8">
              <w:t>Եվրոպայի</w:t>
            </w:r>
            <w:proofErr w:type="spellEnd"/>
            <w:r w:rsidRPr="00731AA8">
              <w:t xml:space="preserve"> և Կենտրոնական Ասիայի երկրների հակակոռուպցիոն ցանցի </w:t>
            </w:r>
            <w:proofErr w:type="spellStart"/>
            <w:r w:rsidRPr="00731AA8">
              <w:t>Ստամբուլյան</w:t>
            </w:r>
            <w:proofErr w:type="spellEnd"/>
            <w:r w:rsidRPr="00731AA8">
              <w:t xml:space="preserve"> հակակոռուպցիոն գործողությունների ծրագրի գնահատման չորրորդ </w:t>
            </w:r>
            <w:proofErr w:type="spellStart"/>
            <w:r w:rsidRPr="00731AA8">
              <w:t>պիլոտային</w:t>
            </w:r>
            <w:proofErr w:type="spellEnd"/>
            <w:r w:rsidRPr="00731AA8">
              <w:t xml:space="preserve"> փուլի շրջանակներում</w:t>
            </w:r>
            <w:r w:rsidR="0064615B" w:rsidRPr="00731AA8">
              <w:t xml:space="preserve">: </w:t>
            </w:r>
          </w:p>
          <w:p w14:paraId="38A6C656" w14:textId="5E31E938" w:rsidR="00A764F7" w:rsidRPr="00731AA8" w:rsidRDefault="00AB19F2" w:rsidP="00731AA8">
            <w:pPr>
              <w:ind w:firstLine="0"/>
            </w:pPr>
            <w:r w:rsidRPr="00731AA8">
              <w:t xml:space="preserve">Օրենքով </w:t>
            </w:r>
            <w:proofErr w:type="spellStart"/>
            <w:r w:rsidRPr="00731AA8">
              <w:t>ազդարարին</w:t>
            </w:r>
            <w:proofErr w:type="spellEnd"/>
            <w:r w:rsidRPr="00731AA8">
              <w:t xml:space="preserve"> վերապահված է վնասակար գործողություններից պաշտպանության, այդ թվում՝ դատական, իրավունք, որի պարագայում նրա նկատմամբ ձեռնարկված գործողությունների </w:t>
            </w:r>
            <w:proofErr w:type="spellStart"/>
            <w:r w:rsidRPr="00731AA8">
              <w:t>իրավաչափությունը</w:t>
            </w:r>
            <w:proofErr w:type="spellEnd"/>
            <w:r w:rsidRPr="00731AA8">
              <w:t xml:space="preserve">, այսինքն՝ ազդարարման հետ առնչություն չունենալու հանգամանքը, պետք է ապացուցի նման գործողություններ ձեռնարկած, իրականացրած անձը:  </w:t>
            </w:r>
          </w:p>
          <w:p w14:paraId="120E1FBD" w14:textId="2B017313" w:rsidR="00AB19F2" w:rsidRPr="00731AA8" w:rsidRDefault="00AB19F2" w:rsidP="00731AA8">
            <w:pPr>
              <w:ind w:firstLine="0"/>
            </w:pPr>
            <w:r w:rsidRPr="00731AA8">
              <w:t xml:space="preserve">Նկատի ունենալով, որ առաջարկվող կարգավորումը տեղակայված է օրենքի 12-րդ հոդվածում, որը կարգավորում է ազդարարի և նրա հետ փոխկապակցված անձանց դատական պաշտպանության </w:t>
            </w:r>
            <w:r w:rsidRPr="00731AA8">
              <w:lastRenderedPageBreak/>
              <w:t xml:space="preserve">իրավունքը, որոնց դեմ ազդարարման հետ կապված ձեռնարկվել է վնասակար գործողություն, կարծում ենք, որ դրույթն առավել </w:t>
            </w:r>
            <w:proofErr w:type="spellStart"/>
            <w:r w:rsidRPr="00731AA8">
              <w:t>մանրամասնեցման</w:t>
            </w:r>
            <w:proofErr w:type="spellEnd"/>
            <w:r w:rsidR="001E2B66" w:rsidRPr="00731AA8">
              <w:t>, հստակեցման</w:t>
            </w:r>
            <w:r w:rsidRPr="00731AA8">
              <w:t xml:space="preserve"> կարիք չունի:</w:t>
            </w:r>
          </w:p>
          <w:p w14:paraId="0B8E55A3" w14:textId="160D4B28" w:rsidR="00A764F7" w:rsidRPr="00731AA8" w:rsidRDefault="00A764F7" w:rsidP="00731AA8">
            <w:pPr>
              <w:ind w:firstLine="0"/>
            </w:pPr>
            <w:r w:rsidRPr="00731AA8">
              <w:t xml:space="preserve"> Ինչ վերաբերում է դատավարական օրենսգրքերով ապացուցման բեռի բաշխման վերաբերյալ համապատասխան </w:t>
            </w:r>
            <w:proofErr w:type="spellStart"/>
            <w:r w:rsidRPr="00731AA8">
              <w:t>կարգավորումներ</w:t>
            </w:r>
            <w:proofErr w:type="spellEnd"/>
            <w:r w:rsidRPr="00731AA8">
              <w:t xml:space="preserve"> </w:t>
            </w:r>
            <w:proofErr w:type="spellStart"/>
            <w:r w:rsidRPr="00731AA8">
              <w:t>նախատեսելուն</w:t>
            </w:r>
            <w:proofErr w:type="spellEnd"/>
            <w:r w:rsidRPr="00731AA8">
              <w:t xml:space="preserve">, ապա նշենք, որ քաղաքացիական դատավարության օրենսգրքի 62-րդ հոդվածի 1-ին մասի համաձայն գործին մասնակցող յուրաքանչյուր անձ պարտավոր է ապացուցել իր պահանջների և առարկությունների հիմքում դրված ու գործի լուծման համար նշանակություն ունեցող փաստերը, </w:t>
            </w:r>
            <w:r w:rsidRPr="00731AA8">
              <w:rPr>
                <w:i/>
              </w:rPr>
              <w:t xml:space="preserve">եթե այլ բան նախատեսված չէ </w:t>
            </w:r>
            <w:r w:rsidRPr="00731AA8">
              <w:t xml:space="preserve">սույն օրենսգրքով կամ </w:t>
            </w:r>
            <w:r w:rsidRPr="00731AA8">
              <w:rPr>
                <w:i/>
              </w:rPr>
              <w:t>այլ օրենքներով</w:t>
            </w:r>
            <w:r w:rsidRPr="00731AA8">
              <w:t>: Տվյալ դեպքում հատուկ կանոնը սահմանվում է «Ազդարարման համակարգի մասին» օրենքով, իսկ մնացած դատավարական օրենսգրքերում փոփոխության անհրաժեշտությունը բացակայում է՝ պայմանավորված իրավահարաբերությունների բնույթով:</w:t>
            </w:r>
          </w:p>
        </w:tc>
      </w:tr>
      <w:tr w:rsidR="00570B6C" w:rsidRPr="00731AA8" w14:paraId="237DF3A0" w14:textId="77777777" w:rsidTr="00B26D1C">
        <w:trPr>
          <w:tblCellSpacing w:w="0" w:type="dxa"/>
          <w:jc w:val="center"/>
        </w:trPr>
        <w:tc>
          <w:tcPr>
            <w:tcW w:w="2553" w:type="pct"/>
            <w:tcBorders>
              <w:top w:val="outset" w:sz="6" w:space="0" w:color="auto"/>
              <w:left w:val="outset" w:sz="6" w:space="0" w:color="auto"/>
              <w:bottom w:val="outset" w:sz="6" w:space="0" w:color="auto"/>
              <w:right w:val="outset" w:sz="6" w:space="0" w:color="auto"/>
            </w:tcBorders>
            <w:shd w:val="clear" w:color="auto" w:fill="FFFFFF"/>
          </w:tcPr>
          <w:p w14:paraId="3EBED132" w14:textId="1D8D5361" w:rsidR="00570B6C" w:rsidRPr="00731AA8" w:rsidRDefault="00570B6C" w:rsidP="00731AA8">
            <w:pPr>
              <w:pStyle w:val="Footer"/>
              <w:numPr>
                <w:ilvl w:val="0"/>
                <w:numId w:val="29"/>
              </w:numPr>
              <w:tabs>
                <w:tab w:val="clear" w:pos="4513"/>
                <w:tab w:val="clear" w:pos="9026"/>
                <w:tab w:val="left" w:pos="90"/>
                <w:tab w:val="left" w:pos="1080"/>
                <w:tab w:val="center" w:pos="1260"/>
                <w:tab w:val="right" w:pos="9689"/>
              </w:tabs>
              <w:spacing w:line="360" w:lineRule="auto"/>
              <w:ind w:right="54"/>
              <w:jc w:val="both"/>
              <w:rPr>
                <w:rFonts w:ascii="GHEA Grapalat" w:hAnsi="GHEA Grapalat"/>
                <w:bCs/>
                <w:sz w:val="24"/>
                <w:szCs w:val="24"/>
              </w:rPr>
            </w:pPr>
            <w:r w:rsidRPr="00731AA8">
              <w:rPr>
                <w:rFonts w:ascii="GHEA Grapalat" w:hAnsi="GHEA Grapalat"/>
                <w:bCs/>
                <w:sz w:val="24"/>
                <w:szCs w:val="24"/>
              </w:rPr>
              <w:lastRenderedPageBreak/>
              <w:t xml:space="preserve">«Մարդու իրավունքների պաշտպանի մասին» սահմանադրական օրենքում լրացումներ և փոփոխություններ կատարելու մասին» սահմանադրական օրենքի նախագծի (այսուհետ նաև՝ Նախագիծ) առնչությամբ հարկ է արձանագրել, որ դրանում նախատեսվող </w:t>
            </w:r>
            <w:proofErr w:type="spellStart"/>
            <w:r w:rsidRPr="00731AA8">
              <w:rPr>
                <w:rFonts w:ascii="GHEA Grapalat" w:hAnsi="GHEA Grapalat"/>
                <w:bCs/>
                <w:sz w:val="24"/>
                <w:szCs w:val="24"/>
              </w:rPr>
              <w:t>կառուցակարգային</w:t>
            </w:r>
            <w:proofErr w:type="spellEnd"/>
            <w:r w:rsidRPr="00731AA8">
              <w:rPr>
                <w:rFonts w:ascii="GHEA Grapalat" w:hAnsi="GHEA Grapalat"/>
                <w:bCs/>
                <w:sz w:val="24"/>
                <w:szCs w:val="24"/>
              </w:rPr>
              <w:t xml:space="preserve"> լուծումները, ընդհանուր առմամբ ողջունելի են </w:t>
            </w:r>
            <w:r w:rsidRPr="00731AA8">
              <w:rPr>
                <w:rFonts w:ascii="GHEA Grapalat" w:hAnsi="GHEA Grapalat"/>
                <w:bCs/>
                <w:sz w:val="24"/>
                <w:szCs w:val="24"/>
              </w:rPr>
              <w:lastRenderedPageBreak/>
              <w:t>և համապատասխանում են որդեգրված միջազգային փորձին, սկզբունքային առարկություններ այդ կապակցությամբ առկա չեն:</w:t>
            </w:r>
          </w:p>
          <w:p w14:paraId="396C46CD" w14:textId="77777777" w:rsidR="00570B6C" w:rsidRPr="00731AA8" w:rsidRDefault="00570B6C" w:rsidP="00731AA8">
            <w:pPr>
              <w:pStyle w:val="Footer"/>
              <w:tabs>
                <w:tab w:val="left" w:pos="90"/>
                <w:tab w:val="left" w:pos="1080"/>
              </w:tabs>
              <w:spacing w:line="360" w:lineRule="auto"/>
              <w:ind w:left="81" w:right="54"/>
              <w:jc w:val="both"/>
              <w:rPr>
                <w:rFonts w:ascii="GHEA Grapalat" w:hAnsi="GHEA Grapalat"/>
                <w:sz w:val="24"/>
                <w:szCs w:val="24"/>
              </w:rPr>
            </w:pPr>
            <w:r w:rsidRPr="00731AA8">
              <w:rPr>
                <w:rFonts w:ascii="GHEA Grapalat" w:hAnsi="GHEA Grapalat"/>
                <w:sz w:val="24"/>
                <w:szCs w:val="24"/>
              </w:rPr>
              <w:t xml:space="preserve">Որոշ երկրներում, որպես ազդարարի իրավունքների պաշտպանության նկատմամբ վերահսկողության և </w:t>
            </w:r>
            <w:proofErr w:type="spellStart"/>
            <w:r w:rsidRPr="00731AA8">
              <w:rPr>
                <w:rFonts w:ascii="GHEA Grapalat" w:hAnsi="GHEA Grapalat"/>
                <w:sz w:val="24"/>
                <w:szCs w:val="24"/>
              </w:rPr>
              <w:t>մոնիթորինգի</w:t>
            </w:r>
            <w:proofErr w:type="spellEnd"/>
            <w:r w:rsidRPr="00731AA8">
              <w:rPr>
                <w:rFonts w:ascii="GHEA Grapalat" w:hAnsi="GHEA Grapalat"/>
                <w:sz w:val="24"/>
                <w:szCs w:val="24"/>
              </w:rPr>
              <w:t xml:space="preserve"> արդյունավետ մեխանիզմ դիտարկվում է հատուկ անկախ մարմինների ստեղծումը, որոնք օժտված կլինեն բողոքներ ստանալու, դրանք քննելու և իրավական պաշտպանության միջոցներ տրամադրելուն աջակցելու իրավասությամբ</w:t>
            </w:r>
            <w:r w:rsidRPr="00731AA8">
              <w:rPr>
                <w:rStyle w:val="FootnoteReference"/>
                <w:rFonts w:ascii="GHEA Grapalat" w:hAnsi="GHEA Grapalat"/>
                <w:sz w:val="24"/>
                <w:szCs w:val="24"/>
              </w:rPr>
              <w:footnoteReference w:id="1"/>
            </w:r>
            <w:r w:rsidRPr="00731AA8">
              <w:rPr>
                <w:rFonts w:ascii="GHEA Grapalat" w:hAnsi="GHEA Grapalat"/>
                <w:sz w:val="24"/>
                <w:szCs w:val="24"/>
              </w:rPr>
              <w:t xml:space="preserve">։ Որպես լավագույն փորձ ներկայացվում է, օրինակ, Հակակոռուպցիոն մարմիններին, կամ </w:t>
            </w:r>
            <w:proofErr w:type="spellStart"/>
            <w:r w:rsidRPr="00731AA8">
              <w:rPr>
                <w:rFonts w:ascii="GHEA Grapalat" w:hAnsi="GHEA Grapalat"/>
                <w:b/>
                <w:sz w:val="24"/>
                <w:szCs w:val="24"/>
              </w:rPr>
              <w:t>Օմբուդսմենական</w:t>
            </w:r>
            <w:proofErr w:type="spellEnd"/>
            <w:r w:rsidRPr="00731AA8">
              <w:rPr>
                <w:rFonts w:ascii="GHEA Grapalat" w:hAnsi="GHEA Grapalat"/>
                <w:b/>
                <w:sz w:val="24"/>
                <w:szCs w:val="24"/>
              </w:rPr>
              <w:t xml:space="preserve"> հաստատություններին</w:t>
            </w:r>
            <w:r w:rsidRPr="00731AA8">
              <w:rPr>
                <w:rFonts w:ascii="GHEA Grapalat" w:hAnsi="GHEA Grapalat"/>
                <w:sz w:val="24"/>
                <w:szCs w:val="24"/>
              </w:rPr>
              <w:t xml:space="preserve">, կամ ոստիկանությունը և դատախազությանը նման գործառույթի վերապահումը: Այսպիսով, ընդհանուր առմամբ  առաջարկվող կարգավորումները բխում են ոլորտի վերաբերյալ առկա միջազգային փորձի տրամաբանությունից և սկզբունքորեն ընդունելի են: </w:t>
            </w:r>
          </w:p>
          <w:p w14:paraId="09E505EF" w14:textId="77777777" w:rsidR="00570B6C" w:rsidRPr="00731AA8" w:rsidRDefault="00570B6C" w:rsidP="00731AA8">
            <w:pPr>
              <w:pStyle w:val="Footer"/>
              <w:numPr>
                <w:ilvl w:val="1"/>
                <w:numId w:val="29"/>
              </w:numPr>
              <w:tabs>
                <w:tab w:val="clear" w:pos="4513"/>
                <w:tab w:val="clear" w:pos="9026"/>
                <w:tab w:val="left" w:pos="90"/>
                <w:tab w:val="left" w:pos="1080"/>
                <w:tab w:val="center" w:pos="1260"/>
                <w:tab w:val="right" w:pos="9689"/>
              </w:tabs>
              <w:spacing w:line="360" w:lineRule="auto"/>
              <w:ind w:left="81" w:right="54" w:firstLine="0"/>
              <w:jc w:val="both"/>
              <w:rPr>
                <w:rFonts w:ascii="GHEA Grapalat" w:hAnsi="GHEA Grapalat"/>
                <w:bCs/>
                <w:sz w:val="24"/>
                <w:szCs w:val="24"/>
              </w:rPr>
            </w:pPr>
            <w:r w:rsidRPr="00731AA8">
              <w:rPr>
                <w:rFonts w:ascii="GHEA Grapalat" w:hAnsi="GHEA Grapalat"/>
                <w:bCs/>
                <w:sz w:val="24"/>
                <w:szCs w:val="24"/>
              </w:rPr>
              <w:t xml:space="preserve">Միաժամանակ, Նախագծով առաջարկվող որոշ </w:t>
            </w:r>
            <w:proofErr w:type="spellStart"/>
            <w:r w:rsidRPr="00731AA8">
              <w:rPr>
                <w:rFonts w:ascii="GHEA Grapalat" w:hAnsi="GHEA Grapalat"/>
                <w:bCs/>
                <w:sz w:val="24"/>
                <w:szCs w:val="24"/>
              </w:rPr>
              <w:t>կարգավորումների</w:t>
            </w:r>
            <w:proofErr w:type="spellEnd"/>
            <w:r w:rsidRPr="00731AA8">
              <w:rPr>
                <w:rFonts w:ascii="GHEA Grapalat" w:hAnsi="GHEA Grapalat"/>
                <w:bCs/>
                <w:sz w:val="24"/>
                <w:szCs w:val="24"/>
              </w:rPr>
              <w:t xml:space="preserve"> վերաբերյալ Պաշտպանի աշխատակազմի դիրքորոշումը հանգում է </w:t>
            </w:r>
            <w:proofErr w:type="spellStart"/>
            <w:r w:rsidRPr="00731AA8">
              <w:rPr>
                <w:rFonts w:ascii="GHEA Grapalat" w:hAnsi="GHEA Grapalat"/>
                <w:bCs/>
                <w:sz w:val="24"/>
                <w:szCs w:val="24"/>
              </w:rPr>
              <w:t>հետևյալին</w:t>
            </w:r>
            <w:proofErr w:type="spellEnd"/>
            <w:r w:rsidRPr="00731AA8">
              <w:rPr>
                <w:rFonts w:ascii="GHEA Grapalat" w:hAnsi="GHEA Grapalat"/>
                <w:bCs/>
                <w:sz w:val="24"/>
                <w:szCs w:val="24"/>
              </w:rPr>
              <w:t xml:space="preserve">. </w:t>
            </w:r>
          </w:p>
          <w:p w14:paraId="32216509" w14:textId="77777777" w:rsidR="00570B6C" w:rsidRPr="00731AA8" w:rsidRDefault="00570B6C" w:rsidP="00731AA8">
            <w:pPr>
              <w:pStyle w:val="Footer"/>
              <w:tabs>
                <w:tab w:val="left" w:pos="90"/>
                <w:tab w:val="left" w:pos="1080"/>
              </w:tabs>
              <w:spacing w:line="360" w:lineRule="auto"/>
              <w:ind w:left="81" w:right="54"/>
              <w:jc w:val="both"/>
              <w:rPr>
                <w:rFonts w:ascii="GHEA Grapalat" w:hAnsi="GHEA Grapalat"/>
                <w:bCs/>
                <w:sz w:val="24"/>
                <w:szCs w:val="24"/>
              </w:rPr>
            </w:pPr>
            <w:r w:rsidRPr="00731AA8">
              <w:rPr>
                <w:rFonts w:ascii="GHEA Grapalat" w:hAnsi="GHEA Grapalat"/>
                <w:bCs/>
                <w:sz w:val="24"/>
                <w:szCs w:val="24"/>
              </w:rPr>
              <w:t xml:space="preserve">Նախագծի 1-ին հոդվածով նախատեսվում է, «Մարդու իրավունքների պաշտպանի մասին» սահմանադրական օրենքի 2-րդ հոդվածը </w:t>
            </w:r>
            <w:r w:rsidRPr="00731AA8">
              <w:rPr>
                <w:rFonts w:ascii="GHEA Grapalat" w:hAnsi="GHEA Grapalat"/>
                <w:bCs/>
                <w:sz w:val="24"/>
                <w:szCs w:val="24"/>
              </w:rPr>
              <w:lastRenderedPageBreak/>
              <w:t xml:space="preserve">լրացնել «այդ թվում՝ </w:t>
            </w:r>
            <w:r w:rsidRPr="00731AA8">
              <w:rPr>
                <w:rFonts w:ascii="GHEA Grapalat" w:hAnsi="GHEA Grapalat"/>
                <w:b/>
                <w:bCs/>
                <w:sz w:val="24"/>
                <w:szCs w:val="24"/>
              </w:rPr>
              <w:t xml:space="preserve">երաշխավորում է </w:t>
            </w:r>
            <w:proofErr w:type="spellStart"/>
            <w:r w:rsidRPr="00731AA8">
              <w:rPr>
                <w:rFonts w:ascii="GHEA Grapalat" w:hAnsi="GHEA Grapalat"/>
                <w:b/>
                <w:bCs/>
                <w:sz w:val="24"/>
                <w:szCs w:val="24"/>
              </w:rPr>
              <w:t>ազդարարների</w:t>
            </w:r>
            <w:proofErr w:type="spellEnd"/>
            <w:r w:rsidRPr="00731AA8">
              <w:rPr>
                <w:rFonts w:ascii="GHEA Grapalat" w:hAnsi="GHEA Grapalat"/>
                <w:b/>
                <w:bCs/>
                <w:sz w:val="24"/>
                <w:szCs w:val="24"/>
              </w:rPr>
              <w:t xml:space="preserve"> պաշտպանությունն</w:t>
            </w:r>
            <w:r w:rsidRPr="00731AA8">
              <w:rPr>
                <w:rFonts w:ascii="GHEA Grapalat" w:hAnsi="GHEA Grapalat"/>
                <w:bCs/>
                <w:sz w:val="24"/>
                <w:szCs w:val="24"/>
              </w:rPr>
              <w:t xml:space="preserve"> ու իրականացնում է վերահսկողություն դրա նկատմամբ, նպաստում է» բառերով, ինչի արդյունքում, ըստ էության, Պաշտպանին վերապահվում է </w:t>
            </w:r>
            <w:proofErr w:type="spellStart"/>
            <w:r w:rsidRPr="00731AA8">
              <w:rPr>
                <w:rFonts w:ascii="GHEA Grapalat" w:hAnsi="GHEA Grapalat"/>
                <w:bCs/>
                <w:sz w:val="24"/>
                <w:szCs w:val="24"/>
              </w:rPr>
              <w:t>ազդարարների</w:t>
            </w:r>
            <w:proofErr w:type="spellEnd"/>
            <w:r w:rsidRPr="00731AA8">
              <w:rPr>
                <w:rFonts w:ascii="GHEA Grapalat" w:hAnsi="GHEA Grapalat"/>
                <w:bCs/>
                <w:sz w:val="24"/>
                <w:szCs w:val="24"/>
              </w:rPr>
              <w:t xml:space="preserve"> պաշտպանության </w:t>
            </w:r>
            <w:proofErr w:type="spellStart"/>
            <w:r w:rsidRPr="00731AA8">
              <w:rPr>
                <w:rFonts w:ascii="GHEA Grapalat" w:hAnsi="GHEA Grapalat"/>
                <w:bCs/>
                <w:sz w:val="24"/>
                <w:szCs w:val="24"/>
              </w:rPr>
              <w:t>երաշխավորման</w:t>
            </w:r>
            <w:proofErr w:type="spellEnd"/>
            <w:r w:rsidRPr="00731AA8">
              <w:rPr>
                <w:rFonts w:ascii="GHEA Grapalat" w:hAnsi="GHEA Grapalat"/>
                <w:bCs/>
                <w:sz w:val="24"/>
                <w:szCs w:val="24"/>
              </w:rPr>
              <w:t xml:space="preserve"> գործառույթ:</w:t>
            </w:r>
          </w:p>
          <w:p w14:paraId="462DE17C" w14:textId="77777777" w:rsidR="00570B6C" w:rsidRPr="00731AA8" w:rsidRDefault="00570B6C" w:rsidP="00731AA8">
            <w:pPr>
              <w:pStyle w:val="Footer"/>
              <w:tabs>
                <w:tab w:val="left" w:pos="90"/>
                <w:tab w:val="left" w:pos="1080"/>
              </w:tabs>
              <w:spacing w:line="360" w:lineRule="auto"/>
              <w:ind w:left="81" w:right="54"/>
              <w:jc w:val="both"/>
              <w:rPr>
                <w:rFonts w:ascii="GHEA Grapalat" w:hAnsi="GHEA Grapalat"/>
                <w:bCs/>
                <w:sz w:val="24"/>
                <w:szCs w:val="24"/>
              </w:rPr>
            </w:pPr>
            <w:r w:rsidRPr="00731AA8">
              <w:rPr>
                <w:rFonts w:ascii="GHEA Grapalat" w:hAnsi="GHEA Grapalat"/>
                <w:bCs/>
                <w:sz w:val="24"/>
                <w:szCs w:val="24"/>
              </w:rPr>
              <w:t xml:space="preserve">Այս առնչությամբ հարկ ենք համարում ընդգծել, որ նման կարգավորման նախատեսումը պետք է տրամաբանական կապի մեջ գտնվի «Մարդու իրավունքների պաշտպանի մասին» սահմանադրական օրենքի այլ դրույթների հետ, մասնավորապես՝ հասկանալի չէ՝ ինչ </w:t>
            </w:r>
            <w:proofErr w:type="spellStart"/>
            <w:r w:rsidRPr="00731AA8">
              <w:rPr>
                <w:rFonts w:ascii="GHEA Grapalat" w:hAnsi="GHEA Grapalat"/>
                <w:bCs/>
                <w:sz w:val="24"/>
                <w:szCs w:val="24"/>
              </w:rPr>
              <w:t>գործիքակազմով</w:t>
            </w:r>
            <w:proofErr w:type="spellEnd"/>
            <w:r w:rsidRPr="00731AA8">
              <w:rPr>
                <w:rFonts w:ascii="GHEA Grapalat" w:hAnsi="GHEA Grapalat"/>
                <w:bCs/>
                <w:sz w:val="24"/>
                <w:szCs w:val="24"/>
              </w:rPr>
              <w:t xml:space="preserve"> և ինչպես պետք է իրականացվի </w:t>
            </w:r>
            <w:proofErr w:type="spellStart"/>
            <w:r w:rsidRPr="00731AA8">
              <w:rPr>
                <w:rFonts w:ascii="GHEA Grapalat" w:hAnsi="GHEA Grapalat"/>
                <w:bCs/>
                <w:sz w:val="24"/>
                <w:szCs w:val="24"/>
              </w:rPr>
              <w:t>ազդարարների</w:t>
            </w:r>
            <w:proofErr w:type="spellEnd"/>
            <w:r w:rsidRPr="00731AA8">
              <w:rPr>
                <w:rFonts w:ascii="GHEA Grapalat" w:hAnsi="GHEA Grapalat"/>
                <w:bCs/>
                <w:sz w:val="24"/>
                <w:szCs w:val="24"/>
              </w:rPr>
              <w:t xml:space="preserve"> պաշտպանության </w:t>
            </w:r>
            <w:proofErr w:type="spellStart"/>
            <w:r w:rsidRPr="00731AA8">
              <w:rPr>
                <w:rFonts w:ascii="GHEA Grapalat" w:hAnsi="GHEA Grapalat"/>
                <w:bCs/>
                <w:sz w:val="24"/>
                <w:szCs w:val="24"/>
              </w:rPr>
              <w:t>երաշխավորման</w:t>
            </w:r>
            <w:proofErr w:type="spellEnd"/>
            <w:r w:rsidRPr="00731AA8">
              <w:rPr>
                <w:rFonts w:ascii="GHEA Grapalat" w:hAnsi="GHEA Grapalat"/>
                <w:bCs/>
                <w:sz w:val="24"/>
                <w:szCs w:val="24"/>
              </w:rPr>
              <w:t xml:space="preserve"> գործառույթը: Ավելին՝ Նախագծի ուսումնասիրությունից հնարավոր չէ եզրահանգել՝ ինչ է իրենից ենթադրում </w:t>
            </w:r>
            <w:proofErr w:type="spellStart"/>
            <w:r w:rsidRPr="00731AA8">
              <w:rPr>
                <w:rFonts w:ascii="GHEA Grapalat" w:hAnsi="GHEA Grapalat"/>
                <w:bCs/>
                <w:sz w:val="24"/>
                <w:szCs w:val="24"/>
              </w:rPr>
              <w:t>ազդարարների</w:t>
            </w:r>
            <w:proofErr w:type="spellEnd"/>
            <w:r w:rsidRPr="00731AA8">
              <w:rPr>
                <w:rFonts w:ascii="GHEA Grapalat" w:hAnsi="GHEA Grapalat"/>
                <w:bCs/>
                <w:sz w:val="24"/>
                <w:szCs w:val="24"/>
              </w:rPr>
              <w:t xml:space="preserve"> պաշտպանության երաշխավորումը:</w:t>
            </w:r>
          </w:p>
          <w:p w14:paraId="69303C5E" w14:textId="77777777" w:rsidR="00570B6C" w:rsidRPr="00731AA8" w:rsidRDefault="00570B6C" w:rsidP="00731AA8">
            <w:pPr>
              <w:pStyle w:val="Footer"/>
              <w:tabs>
                <w:tab w:val="left" w:pos="90"/>
                <w:tab w:val="left" w:pos="1080"/>
              </w:tabs>
              <w:spacing w:line="360" w:lineRule="auto"/>
              <w:ind w:left="81" w:right="54"/>
              <w:jc w:val="both"/>
              <w:rPr>
                <w:rFonts w:ascii="GHEA Grapalat" w:hAnsi="GHEA Grapalat"/>
                <w:bCs/>
                <w:sz w:val="24"/>
                <w:szCs w:val="24"/>
              </w:rPr>
            </w:pPr>
            <w:r w:rsidRPr="00731AA8">
              <w:rPr>
                <w:rFonts w:ascii="GHEA Grapalat" w:hAnsi="GHEA Grapalat"/>
                <w:bCs/>
                <w:sz w:val="24"/>
                <w:szCs w:val="24"/>
              </w:rPr>
              <w:t xml:space="preserve">Այս կապակցությամբ հարկ է անդրադառնալ նաև վերապահվող գործառույթի և Պաշտպանի լիազորությունների և վերջինիս կողմից  կայացման ենթակա որոշումների </w:t>
            </w:r>
            <w:proofErr w:type="spellStart"/>
            <w:r w:rsidRPr="00731AA8">
              <w:rPr>
                <w:rFonts w:ascii="GHEA Grapalat" w:hAnsi="GHEA Grapalat"/>
                <w:bCs/>
                <w:sz w:val="24"/>
                <w:szCs w:val="24"/>
              </w:rPr>
              <w:t>միջև</w:t>
            </w:r>
            <w:proofErr w:type="spellEnd"/>
            <w:r w:rsidRPr="00731AA8">
              <w:rPr>
                <w:rFonts w:ascii="GHEA Grapalat" w:hAnsi="GHEA Grapalat"/>
                <w:bCs/>
                <w:sz w:val="24"/>
                <w:szCs w:val="24"/>
              </w:rPr>
              <w:t xml:space="preserve"> տրամաբանական կապի առկայությանը: </w:t>
            </w:r>
            <w:proofErr w:type="spellStart"/>
            <w:r w:rsidRPr="00731AA8">
              <w:rPr>
                <w:rFonts w:ascii="GHEA Grapalat" w:hAnsi="GHEA Grapalat"/>
                <w:bCs/>
                <w:sz w:val="24"/>
                <w:szCs w:val="24"/>
              </w:rPr>
              <w:t>Գործառույթն</w:t>
            </w:r>
            <w:proofErr w:type="spellEnd"/>
            <w:r w:rsidRPr="00731AA8">
              <w:rPr>
                <w:rFonts w:ascii="GHEA Grapalat" w:hAnsi="GHEA Grapalat"/>
                <w:bCs/>
                <w:sz w:val="24"/>
                <w:szCs w:val="24"/>
              </w:rPr>
              <w:t xml:space="preserve"> արդյունավետ իրացնելու համար </w:t>
            </w:r>
            <w:proofErr w:type="spellStart"/>
            <w:r w:rsidRPr="00731AA8">
              <w:rPr>
                <w:rFonts w:ascii="GHEA Grapalat" w:hAnsi="GHEA Grapalat"/>
                <w:bCs/>
                <w:sz w:val="24"/>
                <w:szCs w:val="24"/>
              </w:rPr>
              <w:t>անկյունաքարային</w:t>
            </w:r>
            <w:proofErr w:type="spellEnd"/>
            <w:r w:rsidRPr="00731AA8">
              <w:rPr>
                <w:rFonts w:ascii="GHEA Grapalat" w:hAnsi="GHEA Grapalat"/>
                <w:bCs/>
                <w:sz w:val="24"/>
                <w:szCs w:val="24"/>
              </w:rPr>
              <w:t xml:space="preserve"> նշանակություն ունի այն </w:t>
            </w:r>
            <w:proofErr w:type="spellStart"/>
            <w:r w:rsidRPr="00731AA8">
              <w:rPr>
                <w:rFonts w:ascii="GHEA Grapalat" w:hAnsi="GHEA Grapalat"/>
                <w:bCs/>
                <w:sz w:val="24"/>
                <w:szCs w:val="24"/>
              </w:rPr>
              <w:t>գործիքակազմը</w:t>
            </w:r>
            <w:proofErr w:type="spellEnd"/>
            <w:r w:rsidRPr="00731AA8">
              <w:rPr>
                <w:rFonts w:ascii="GHEA Grapalat" w:hAnsi="GHEA Grapalat"/>
                <w:bCs/>
                <w:sz w:val="24"/>
                <w:szCs w:val="24"/>
              </w:rPr>
              <w:t xml:space="preserve">, որը հատկացվում է գործառույթի իրականացման համար: Տվյալ </w:t>
            </w:r>
            <w:r w:rsidRPr="00731AA8">
              <w:rPr>
                <w:rFonts w:ascii="GHEA Grapalat" w:hAnsi="GHEA Grapalat"/>
                <w:bCs/>
                <w:sz w:val="24"/>
                <w:szCs w:val="24"/>
              </w:rPr>
              <w:lastRenderedPageBreak/>
              <w:t xml:space="preserve">դեպքում, որպես գործառույթ սահմանվում է </w:t>
            </w:r>
            <w:proofErr w:type="spellStart"/>
            <w:r w:rsidRPr="00731AA8">
              <w:rPr>
                <w:rFonts w:ascii="GHEA Grapalat" w:hAnsi="GHEA Grapalat"/>
                <w:bCs/>
                <w:sz w:val="24"/>
                <w:szCs w:val="24"/>
              </w:rPr>
              <w:t>ազդարարների</w:t>
            </w:r>
            <w:proofErr w:type="spellEnd"/>
            <w:r w:rsidRPr="00731AA8">
              <w:rPr>
                <w:rFonts w:ascii="GHEA Grapalat" w:hAnsi="GHEA Grapalat"/>
                <w:bCs/>
                <w:sz w:val="24"/>
                <w:szCs w:val="24"/>
              </w:rPr>
              <w:t xml:space="preserve"> պաշտպանության երաշխավորումը, միաժամանակ Նախագծով կատարվող փոփոխություններով որպես </w:t>
            </w:r>
            <w:r w:rsidRPr="00731AA8">
              <w:rPr>
                <w:rFonts w:ascii="GHEA Grapalat" w:hAnsi="GHEA Grapalat"/>
                <w:b/>
                <w:bCs/>
                <w:sz w:val="24"/>
                <w:szCs w:val="24"/>
              </w:rPr>
              <w:t>Պաշտպանի</w:t>
            </w:r>
            <w:r w:rsidRPr="00731AA8">
              <w:rPr>
                <w:rFonts w:ascii="GHEA Grapalat" w:hAnsi="GHEA Grapalat"/>
                <w:bCs/>
                <w:sz w:val="24"/>
                <w:szCs w:val="24"/>
              </w:rPr>
              <w:t xml:space="preserve"> </w:t>
            </w:r>
            <w:r w:rsidRPr="00731AA8">
              <w:rPr>
                <w:rFonts w:ascii="GHEA Grapalat" w:hAnsi="GHEA Grapalat"/>
                <w:b/>
                <w:bCs/>
                <w:sz w:val="24"/>
                <w:szCs w:val="24"/>
              </w:rPr>
              <w:t>լիազորություն առաջարկվում է նախատեսել իրավասու մարմնին</w:t>
            </w:r>
            <w:r w:rsidRPr="00731AA8">
              <w:rPr>
                <w:rFonts w:ascii="GHEA Grapalat" w:hAnsi="GHEA Grapalat"/>
                <w:bCs/>
                <w:sz w:val="24"/>
                <w:szCs w:val="24"/>
              </w:rPr>
              <w:t xml:space="preserve">՝ ազդարարի և նրա հետ փոխկապակցված անձանց նկատմամբ Հայաստանի Հանրապետության քրեական դատավարության օրենսգրքով սահմանված հատուկ պաշտպանության միջոցներ կիրառելու համար և իրավասու պետական կամ տեղական ինքնակառավարման մարմնին, պաշտոնատար անձին կամ կազմակերպությանը՝ ազդարարի խախտված իրավունքների պաշտպանության և վերականգնման ուղղությամբ միջոցառումներ ձեռնարկելու վերաբերյալ առաջարկությամբ </w:t>
            </w:r>
            <w:r w:rsidRPr="00731AA8">
              <w:rPr>
                <w:rFonts w:ascii="GHEA Grapalat" w:hAnsi="GHEA Grapalat"/>
                <w:b/>
                <w:bCs/>
                <w:sz w:val="24"/>
                <w:szCs w:val="24"/>
              </w:rPr>
              <w:t>դիմելը</w:t>
            </w:r>
            <w:r w:rsidRPr="00731AA8">
              <w:rPr>
                <w:rFonts w:ascii="GHEA Grapalat" w:hAnsi="GHEA Grapalat"/>
                <w:bCs/>
                <w:sz w:val="24"/>
                <w:szCs w:val="24"/>
              </w:rPr>
              <w:t>:</w:t>
            </w:r>
          </w:p>
          <w:p w14:paraId="7A88D8AF" w14:textId="77777777" w:rsidR="00570B6C" w:rsidRPr="00731AA8" w:rsidRDefault="00570B6C" w:rsidP="00731AA8">
            <w:pPr>
              <w:pStyle w:val="Footer"/>
              <w:tabs>
                <w:tab w:val="left" w:pos="90"/>
                <w:tab w:val="left" w:pos="1080"/>
              </w:tabs>
              <w:spacing w:line="360" w:lineRule="auto"/>
              <w:ind w:left="81" w:right="54"/>
              <w:jc w:val="both"/>
              <w:rPr>
                <w:rFonts w:ascii="GHEA Grapalat" w:hAnsi="GHEA Grapalat"/>
                <w:bCs/>
                <w:sz w:val="24"/>
                <w:szCs w:val="24"/>
              </w:rPr>
            </w:pPr>
            <w:r w:rsidRPr="00731AA8">
              <w:rPr>
                <w:rFonts w:ascii="GHEA Grapalat" w:hAnsi="GHEA Grapalat"/>
                <w:bCs/>
                <w:sz w:val="24"/>
                <w:szCs w:val="24"/>
              </w:rPr>
              <w:t>Ավելին՝ որպես Պաշտպանի կողմից ընդունվելիք որոշումների տեսակներ Նախագծով սահմանվում են՝ ազդարարի և նրա հետ փոխկապակցված անձանց պաշտպանության համար իրավասու մարմին դիմելը և իրավասու պետական կամ տեղական ինքնակառավարման մարմնին, պաշտոնատար անձին կամ կազմակերպությանը՝ ազդարարի խախտված իրավունքների պաշտպանության և վերականգնման ուղղությամբ միջոցառումներ ձեռնարկելու առաջարկով դիմելը:</w:t>
            </w:r>
          </w:p>
          <w:p w14:paraId="6EED990C" w14:textId="77777777" w:rsidR="00570B6C" w:rsidRPr="00731AA8" w:rsidRDefault="00570B6C" w:rsidP="00731AA8">
            <w:pPr>
              <w:pStyle w:val="Footer"/>
              <w:tabs>
                <w:tab w:val="left" w:pos="90"/>
                <w:tab w:val="left" w:pos="1080"/>
              </w:tabs>
              <w:spacing w:line="360" w:lineRule="auto"/>
              <w:ind w:left="81" w:right="54"/>
              <w:jc w:val="both"/>
              <w:rPr>
                <w:rFonts w:ascii="GHEA Grapalat" w:hAnsi="GHEA Grapalat"/>
                <w:b/>
                <w:bCs/>
                <w:sz w:val="24"/>
                <w:szCs w:val="24"/>
              </w:rPr>
            </w:pPr>
            <w:r w:rsidRPr="00731AA8">
              <w:rPr>
                <w:rFonts w:ascii="GHEA Grapalat" w:hAnsi="GHEA Grapalat"/>
                <w:b/>
                <w:bCs/>
                <w:sz w:val="24"/>
                <w:szCs w:val="24"/>
              </w:rPr>
              <w:lastRenderedPageBreak/>
              <w:t>Այսպիսով, գտնում ենք, որ առկա է անհամապատասխանություն այնքանով, որ սահմանվող գործառույթի (</w:t>
            </w:r>
            <w:proofErr w:type="spellStart"/>
            <w:r w:rsidRPr="00731AA8">
              <w:rPr>
                <w:rFonts w:ascii="GHEA Grapalat" w:hAnsi="GHEA Grapalat"/>
                <w:b/>
                <w:bCs/>
                <w:sz w:val="24"/>
                <w:szCs w:val="24"/>
              </w:rPr>
              <w:t>ազդարարների</w:t>
            </w:r>
            <w:proofErr w:type="spellEnd"/>
            <w:r w:rsidRPr="00731AA8">
              <w:rPr>
                <w:rFonts w:ascii="GHEA Grapalat" w:hAnsi="GHEA Grapalat"/>
                <w:b/>
                <w:bCs/>
                <w:sz w:val="24"/>
                <w:szCs w:val="24"/>
              </w:rPr>
              <w:t xml:space="preserve"> պաշտպանության երաշխավորում) և նախատեսվող </w:t>
            </w:r>
            <w:proofErr w:type="spellStart"/>
            <w:r w:rsidRPr="00731AA8">
              <w:rPr>
                <w:rFonts w:ascii="GHEA Grapalat" w:hAnsi="GHEA Grapalat"/>
                <w:b/>
                <w:bCs/>
                <w:sz w:val="24"/>
                <w:szCs w:val="24"/>
              </w:rPr>
              <w:t>գործիքակազմի</w:t>
            </w:r>
            <w:proofErr w:type="spellEnd"/>
            <w:r w:rsidRPr="00731AA8">
              <w:rPr>
                <w:rFonts w:ascii="GHEA Grapalat" w:hAnsi="GHEA Grapalat"/>
                <w:b/>
                <w:bCs/>
                <w:sz w:val="24"/>
                <w:szCs w:val="24"/>
              </w:rPr>
              <w:t xml:space="preserve"> (լիազորություններ, որոշումներ) </w:t>
            </w:r>
            <w:proofErr w:type="spellStart"/>
            <w:r w:rsidRPr="00731AA8">
              <w:rPr>
                <w:rFonts w:ascii="GHEA Grapalat" w:hAnsi="GHEA Grapalat"/>
                <w:b/>
                <w:bCs/>
                <w:sz w:val="24"/>
                <w:szCs w:val="24"/>
              </w:rPr>
              <w:t>միջև</w:t>
            </w:r>
            <w:proofErr w:type="spellEnd"/>
            <w:r w:rsidRPr="00731AA8">
              <w:rPr>
                <w:rFonts w:ascii="GHEA Grapalat" w:hAnsi="GHEA Grapalat"/>
                <w:b/>
                <w:bCs/>
                <w:sz w:val="24"/>
                <w:szCs w:val="24"/>
              </w:rPr>
              <w:t xml:space="preserve"> կապը խզված է, ուստի այս մասով առաջարկում ենք խմբագրել նախագիծը այնպես, որ Պաշտպանին հատկացվի վերջինիս </w:t>
            </w:r>
            <w:proofErr w:type="spellStart"/>
            <w:r w:rsidRPr="00731AA8">
              <w:rPr>
                <w:rFonts w:ascii="GHEA Grapalat" w:hAnsi="GHEA Grapalat"/>
                <w:b/>
                <w:bCs/>
                <w:sz w:val="24"/>
                <w:szCs w:val="24"/>
              </w:rPr>
              <w:t>գործառույթներին</w:t>
            </w:r>
            <w:proofErr w:type="spellEnd"/>
            <w:r w:rsidRPr="00731AA8">
              <w:rPr>
                <w:rFonts w:ascii="GHEA Grapalat" w:hAnsi="GHEA Grapalat"/>
                <w:b/>
                <w:bCs/>
                <w:sz w:val="24"/>
                <w:szCs w:val="24"/>
              </w:rPr>
              <w:t xml:space="preserve"> համապատասխանող իրավական </w:t>
            </w:r>
            <w:proofErr w:type="spellStart"/>
            <w:r w:rsidRPr="00731AA8">
              <w:rPr>
                <w:rFonts w:ascii="GHEA Grapalat" w:hAnsi="GHEA Grapalat"/>
                <w:b/>
                <w:bCs/>
                <w:sz w:val="24"/>
                <w:szCs w:val="24"/>
              </w:rPr>
              <w:t>գործիքակազմ</w:t>
            </w:r>
            <w:proofErr w:type="spellEnd"/>
            <w:r w:rsidRPr="00731AA8">
              <w:rPr>
                <w:rFonts w:ascii="GHEA Grapalat" w:hAnsi="GHEA Grapalat"/>
                <w:b/>
                <w:bCs/>
                <w:sz w:val="24"/>
                <w:szCs w:val="24"/>
              </w:rPr>
              <w:t>:</w:t>
            </w:r>
          </w:p>
          <w:p w14:paraId="2C155BB8" w14:textId="77777777" w:rsidR="00570B6C" w:rsidRPr="00731AA8" w:rsidRDefault="00570B6C" w:rsidP="00731AA8">
            <w:pPr>
              <w:pStyle w:val="Footer"/>
              <w:numPr>
                <w:ilvl w:val="1"/>
                <w:numId w:val="29"/>
              </w:numPr>
              <w:tabs>
                <w:tab w:val="clear" w:pos="4513"/>
                <w:tab w:val="clear" w:pos="9026"/>
                <w:tab w:val="left" w:pos="90"/>
                <w:tab w:val="left" w:pos="1080"/>
                <w:tab w:val="center" w:pos="1260"/>
                <w:tab w:val="right" w:pos="9689"/>
              </w:tabs>
              <w:spacing w:line="360" w:lineRule="auto"/>
              <w:ind w:left="81" w:right="54" w:firstLine="0"/>
              <w:jc w:val="both"/>
              <w:rPr>
                <w:rFonts w:ascii="GHEA Grapalat" w:hAnsi="GHEA Grapalat"/>
                <w:bCs/>
                <w:sz w:val="24"/>
                <w:szCs w:val="24"/>
              </w:rPr>
            </w:pPr>
            <w:r w:rsidRPr="00731AA8">
              <w:rPr>
                <w:rFonts w:ascii="GHEA Grapalat" w:hAnsi="GHEA Grapalat"/>
                <w:bCs/>
                <w:sz w:val="24"/>
                <w:szCs w:val="24"/>
              </w:rPr>
              <w:t xml:space="preserve">Նախագծի 4-րդ հոդվածով </w:t>
            </w:r>
            <w:proofErr w:type="spellStart"/>
            <w:r w:rsidRPr="00731AA8">
              <w:rPr>
                <w:rFonts w:ascii="GHEA Grapalat" w:hAnsi="GHEA Grapalat"/>
                <w:bCs/>
                <w:sz w:val="24"/>
                <w:szCs w:val="24"/>
              </w:rPr>
              <w:t>խմբագրվում</w:t>
            </w:r>
            <w:proofErr w:type="spellEnd"/>
            <w:r w:rsidRPr="00731AA8">
              <w:rPr>
                <w:rFonts w:ascii="GHEA Grapalat" w:hAnsi="GHEA Grapalat"/>
                <w:bCs/>
                <w:sz w:val="24"/>
                <w:szCs w:val="24"/>
              </w:rPr>
              <w:t xml:space="preserve"> է «Մարդու իրավունքների պաշտպանի մասին» սահմանադրական օրենքի 26-րդ հոդվածը, որով կանոնակարգվում են Պաշտպանի կողմից </w:t>
            </w:r>
            <w:proofErr w:type="spellStart"/>
            <w:r w:rsidRPr="00731AA8">
              <w:rPr>
                <w:rFonts w:ascii="GHEA Grapalat" w:hAnsi="GHEA Grapalat"/>
                <w:bCs/>
                <w:sz w:val="24"/>
                <w:szCs w:val="24"/>
              </w:rPr>
              <w:t>կայացվող</w:t>
            </w:r>
            <w:proofErr w:type="spellEnd"/>
            <w:r w:rsidRPr="00731AA8">
              <w:rPr>
                <w:rFonts w:ascii="GHEA Grapalat" w:hAnsi="GHEA Grapalat"/>
                <w:bCs/>
                <w:sz w:val="24"/>
                <w:szCs w:val="24"/>
              </w:rPr>
              <w:t xml:space="preserve"> որոշումների տեսակները: Գտնում ենք, որ առկա է Նախագծով առաջարկվող որոշումների տեսակների հստակեցման անհրաժեշտություն, մասնավորապես՝ անհրաժեշտ է </w:t>
            </w:r>
            <w:proofErr w:type="spellStart"/>
            <w:r w:rsidRPr="00731AA8">
              <w:rPr>
                <w:rFonts w:ascii="GHEA Grapalat" w:hAnsi="GHEA Grapalat"/>
                <w:bCs/>
                <w:sz w:val="24"/>
                <w:szCs w:val="24"/>
              </w:rPr>
              <w:t>կայացվող</w:t>
            </w:r>
            <w:proofErr w:type="spellEnd"/>
            <w:r w:rsidRPr="00731AA8">
              <w:rPr>
                <w:rFonts w:ascii="GHEA Grapalat" w:hAnsi="GHEA Grapalat"/>
                <w:bCs/>
                <w:sz w:val="24"/>
                <w:szCs w:val="24"/>
              </w:rPr>
              <w:t xml:space="preserve"> որոշումների </w:t>
            </w:r>
            <w:proofErr w:type="spellStart"/>
            <w:r w:rsidRPr="00731AA8">
              <w:rPr>
                <w:rFonts w:ascii="GHEA Grapalat" w:hAnsi="GHEA Grapalat"/>
                <w:bCs/>
                <w:sz w:val="24"/>
                <w:szCs w:val="24"/>
              </w:rPr>
              <w:t>ձևակերպումները</w:t>
            </w:r>
            <w:proofErr w:type="spellEnd"/>
            <w:r w:rsidRPr="00731AA8">
              <w:rPr>
                <w:rFonts w:ascii="GHEA Grapalat" w:hAnsi="GHEA Grapalat"/>
                <w:bCs/>
                <w:sz w:val="24"/>
                <w:szCs w:val="24"/>
              </w:rPr>
              <w:t xml:space="preserve"> տալ այն կերպ, որ հնարավոր լինի հստակ տարանջատել դրանց շրջանակներում պաշտպանության ենթակա իրավունքները և շահերը:</w:t>
            </w:r>
          </w:p>
          <w:p w14:paraId="4A6C6D25" w14:textId="77777777" w:rsidR="00570B6C" w:rsidRPr="00731AA8" w:rsidRDefault="00570B6C" w:rsidP="00731AA8">
            <w:pPr>
              <w:pStyle w:val="Footer"/>
              <w:numPr>
                <w:ilvl w:val="1"/>
                <w:numId w:val="29"/>
              </w:numPr>
              <w:tabs>
                <w:tab w:val="clear" w:pos="4513"/>
                <w:tab w:val="clear" w:pos="9026"/>
                <w:tab w:val="left" w:pos="90"/>
                <w:tab w:val="left" w:pos="1080"/>
                <w:tab w:val="center" w:pos="1260"/>
                <w:tab w:val="right" w:pos="9689"/>
              </w:tabs>
              <w:spacing w:line="360" w:lineRule="auto"/>
              <w:ind w:left="81" w:right="54" w:firstLine="0"/>
              <w:jc w:val="both"/>
              <w:rPr>
                <w:rFonts w:ascii="GHEA Grapalat" w:hAnsi="GHEA Grapalat"/>
                <w:bCs/>
                <w:sz w:val="24"/>
                <w:szCs w:val="24"/>
              </w:rPr>
            </w:pPr>
            <w:r w:rsidRPr="00731AA8">
              <w:rPr>
                <w:rFonts w:ascii="GHEA Grapalat" w:hAnsi="GHEA Grapalat"/>
                <w:bCs/>
                <w:sz w:val="24"/>
                <w:szCs w:val="24"/>
              </w:rPr>
              <w:t xml:space="preserve">Նախագծի 5-րդ հոդվածով «Մարդու իրավունքների պաշտպանի մասին» սահմանադրական օրենքում ավելացվում է նոր 30.2-րդ հոդված, որով սահմանվում են Պաշտպանի </w:t>
            </w:r>
            <w:r w:rsidRPr="00731AA8">
              <w:rPr>
                <w:rFonts w:ascii="GHEA Grapalat" w:hAnsi="GHEA Grapalat"/>
                <w:bCs/>
                <w:sz w:val="24"/>
                <w:szCs w:val="24"/>
              </w:rPr>
              <w:lastRenderedPageBreak/>
              <w:t xml:space="preserve">լիազորությունները </w:t>
            </w:r>
            <w:proofErr w:type="spellStart"/>
            <w:r w:rsidRPr="00731AA8">
              <w:rPr>
                <w:rFonts w:ascii="GHEA Grapalat" w:hAnsi="GHEA Grapalat"/>
                <w:bCs/>
                <w:sz w:val="24"/>
                <w:szCs w:val="24"/>
              </w:rPr>
              <w:t>ազդարարների</w:t>
            </w:r>
            <w:proofErr w:type="spellEnd"/>
            <w:r w:rsidRPr="00731AA8">
              <w:rPr>
                <w:rFonts w:ascii="GHEA Grapalat" w:hAnsi="GHEA Grapalat"/>
                <w:bCs/>
                <w:sz w:val="24"/>
                <w:szCs w:val="24"/>
              </w:rPr>
              <w:t xml:space="preserve"> պաշտպանության հարցում:</w:t>
            </w:r>
          </w:p>
          <w:p w14:paraId="3CA41356" w14:textId="77777777" w:rsidR="00570B6C" w:rsidRPr="00731AA8" w:rsidRDefault="00570B6C" w:rsidP="00731AA8">
            <w:pPr>
              <w:pStyle w:val="Footer"/>
              <w:tabs>
                <w:tab w:val="left" w:pos="90"/>
                <w:tab w:val="left" w:pos="1080"/>
              </w:tabs>
              <w:spacing w:line="360" w:lineRule="auto"/>
              <w:ind w:left="81" w:right="54"/>
              <w:jc w:val="both"/>
              <w:rPr>
                <w:rFonts w:ascii="GHEA Grapalat" w:hAnsi="GHEA Grapalat"/>
                <w:bCs/>
                <w:sz w:val="24"/>
                <w:szCs w:val="24"/>
              </w:rPr>
            </w:pPr>
            <w:r w:rsidRPr="00731AA8">
              <w:rPr>
                <w:rFonts w:ascii="GHEA Grapalat" w:hAnsi="GHEA Grapalat"/>
                <w:bCs/>
                <w:sz w:val="24"/>
                <w:szCs w:val="24"/>
              </w:rPr>
              <w:t xml:space="preserve">Նախ՝ հարկ ենք համարում ընդգծել, որ ավելացվող հոդվածի 1-ին մասով սահմանվում է, որ Պաշտպանն </w:t>
            </w:r>
            <w:r w:rsidRPr="00731AA8">
              <w:rPr>
                <w:rFonts w:ascii="GHEA Grapalat" w:hAnsi="GHEA Grapalat"/>
                <w:b/>
                <w:bCs/>
                <w:sz w:val="24"/>
                <w:szCs w:val="24"/>
              </w:rPr>
              <w:t>ապահովում է</w:t>
            </w:r>
            <w:r w:rsidRPr="00731AA8">
              <w:rPr>
                <w:rFonts w:ascii="GHEA Grapalat" w:hAnsi="GHEA Grapalat"/>
                <w:bCs/>
                <w:sz w:val="24"/>
                <w:szCs w:val="24"/>
              </w:rPr>
              <w:t xml:space="preserve"> </w:t>
            </w:r>
            <w:proofErr w:type="spellStart"/>
            <w:r w:rsidRPr="00731AA8">
              <w:rPr>
                <w:rFonts w:ascii="GHEA Grapalat" w:hAnsi="GHEA Grapalat"/>
                <w:bCs/>
                <w:sz w:val="24"/>
                <w:szCs w:val="24"/>
              </w:rPr>
              <w:t>ազդարարների</w:t>
            </w:r>
            <w:proofErr w:type="spellEnd"/>
            <w:r w:rsidRPr="00731AA8">
              <w:rPr>
                <w:rFonts w:ascii="GHEA Grapalat" w:hAnsi="GHEA Grapalat"/>
                <w:bCs/>
                <w:sz w:val="24"/>
                <w:szCs w:val="24"/>
              </w:rPr>
              <w:t xml:space="preserve"> պաշտպանությունը: </w:t>
            </w:r>
            <w:proofErr w:type="spellStart"/>
            <w:r w:rsidRPr="00731AA8">
              <w:rPr>
                <w:rFonts w:ascii="GHEA Grapalat" w:hAnsi="GHEA Grapalat"/>
                <w:b/>
                <w:bCs/>
                <w:sz w:val="24"/>
                <w:szCs w:val="24"/>
              </w:rPr>
              <w:t>Եզրույթների</w:t>
            </w:r>
            <w:proofErr w:type="spellEnd"/>
            <w:r w:rsidRPr="00731AA8">
              <w:rPr>
                <w:rFonts w:ascii="GHEA Grapalat" w:hAnsi="GHEA Grapalat"/>
                <w:b/>
                <w:bCs/>
                <w:sz w:val="24"/>
                <w:szCs w:val="24"/>
              </w:rPr>
              <w:t xml:space="preserve"> միատեսակ կիրառության և իրավական որոշակիության ապահովման նկատառումներից ելնելով՝ առաջարկում ենք հստակեցնել՝ </w:t>
            </w:r>
            <w:r w:rsidRPr="00731AA8">
              <w:rPr>
                <w:rFonts w:ascii="GHEA Grapalat" w:hAnsi="GHEA Grapalat"/>
                <w:b/>
                <w:bCs/>
                <w:sz w:val="24"/>
                <w:szCs w:val="24"/>
                <w:u w:val="single"/>
              </w:rPr>
              <w:t xml:space="preserve">արդյոք Պաշտպանը երաշխավորում է </w:t>
            </w:r>
            <w:proofErr w:type="spellStart"/>
            <w:r w:rsidRPr="00731AA8">
              <w:rPr>
                <w:rFonts w:ascii="GHEA Grapalat" w:hAnsi="GHEA Grapalat"/>
                <w:b/>
                <w:bCs/>
                <w:sz w:val="24"/>
                <w:szCs w:val="24"/>
                <w:u w:val="single"/>
              </w:rPr>
              <w:t>ազդարարների</w:t>
            </w:r>
            <w:proofErr w:type="spellEnd"/>
            <w:r w:rsidRPr="00731AA8">
              <w:rPr>
                <w:rFonts w:ascii="GHEA Grapalat" w:hAnsi="GHEA Grapalat"/>
                <w:b/>
                <w:bCs/>
                <w:sz w:val="24"/>
                <w:szCs w:val="24"/>
                <w:u w:val="single"/>
              </w:rPr>
              <w:t xml:space="preserve"> պաշտպանությունը (Նախագիծ, հոդված 1), թե ապահովում է (Նախագիծ, հոդված 5) այն:</w:t>
            </w:r>
          </w:p>
          <w:p w14:paraId="7D869D7C" w14:textId="77777777" w:rsidR="00570B6C" w:rsidRPr="00731AA8" w:rsidRDefault="00570B6C" w:rsidP="00731AA8">
            <w:pPr>
              <w:pStyle w:val="Footer"/>
              <w:tabs>
                <w:tab w:val="left" w:pos="90"/>
                <w:tab w:val="left" w:pos="1080"/>
              </w:tabs>
              <w:spacing w:line="360" w:lineRule="auto"/>
              <w:ind w:left="81" w:right="54"/>
              <w:jc w:val="both"/>
              <w:rPr>
                <w:rFonts w:ascii="GHEA Grapalat" w:hAnsi="GHEA Grapalat"/>
                <w:bCs/>
                <w:sz w:val="24"/>
                <w:szCs w:val="24"/>
              </w:rPr>
            </w:pPr>
            <w:r w:rsidRPr="00731AA8">
              <w:rPr>
                <w:rFonts w:ascii="GHEA Grapalat" w:hAnsi="GHEA Grapalat"/>
                <w:bCs/>
                <w:sz w:val="24"/>
                <w:szCs w:val="24"/>
              </w:rPr>
              <w:t xml:space="preserve">Նշված հարցադրման պատասխանը </w:t>
            </w:r>
            <w:proofErr w:type="spellStart"/>
            <w:r w:rsidRPr="00731AA8">
              <w:rPr>
                <w:rFonts w:ascii="GHEA Grapalat" w:hAnsi="GHEA Grapalat"/>
                <w:bCs/>
                <w:sz w:val="24"/>
                <w:szCs w:val="24"/>
              </w:rPr>
              <w:t>կարևորվում</w:t>
            </w:r>
            <w:proofErr w:type="spellEnd"/>
            <w:r w:rsidRPr="00731AA8">
              <w:rPr>
                <w:rFonts w:ascii="GHEA Grapalat" w:hAnsi="GHEA Grapalat"/>
                <w:bCs/>
                <w:sz w:val="24"/>
                <w:szCs w:val="24"/>
              </w:rPr>
              <w:t xml:space="preserve"> է նաև սույն կարծիքում լիազորության/ գործառույթի և դրանց իրացման համար տրամադրվող </w:t>
            </w:r>
            <w:proofErr w:type="spellStart"/>
            <w:r w:rsidRPr="00731AA8">
              <w:rPr>
                <w:rFonts w:ascii="GHEA Grapalat" w:hAnsi="GHEA Grapalat"/>
                <w:bCs/>
                <w:sz w:val="24"/>
                <w:szCs w:val="24"/>
              </w:rPr>
              <w:t>գործիքակազմի</w:t>
            </w:r>
            <w:proofErr w:type="spellEnd"/>
            <w:r w:rsidRPr="00731AA8">
              <w:rPr>
                <w:rFonts w:ascii="GHEA Grapalat" w:hAnsi="GHEA Grapalat"/>
                <w:bCs/>
                <w:sz w:val="24"/>
                <w:szCs w:val="24"/>
              </w:rPr>
              <w:t xml:space="preserve"> վերաբերյալ դիրքորոշումների լույսի ներքո:</w:t>
            </w:r>
          </w:p>
          <w:p w14:paraId="305496AF" w14:textId="77777777" w:rsidR="00570B6C" w:rsidRPr="00731AA8" w:rsidRDefault="00570B6C" w:rsidP="00731AA8">
            <w:pPr>
              <w:pStyle w:val="Footer"/>
              <w:numPr>
                <w:ilvl w:val="1"/>
                <w:numId w:val="29"/>
              </w:numPr>
              <w:tabs>
                <w:tab w:val="clear" w:pos="4513"/>
                <w:tab w:val="clear" w:pos="9026"/>
                <w:tab w:val="left" w:pos="90"/>
                <w:tab w:val="left" w:pos="1080"/>
                <w:tab w:val="center" w:pos="1260"/>
                <w:tab w:val="right" w:pos="9689"/>
              </w:tabs>
              <w:spacing w:line="360" w:lineRule="auto"/>
              <w:ind w:left="81" w:right="54" w:firstLine="0"/>
              <w:jc w:val="both"/>
              <w:rPr>
                <w:rFonts w:ascii="GHEA Grapalat" w:hAnsi="GHEA Grapalat"/>
                <w:bCs/>
                <w:sz w:val="24"/>
                <w:szCs w:val="24"/>
              </w:rPr>
            </w:pPr>
            <w:r w:rsidRPr="00731AA8">
              <w:rPr>
                <w:rFonts w:ascii="GHEA Grapalat" w:hAnsi="GHEA Grapalat"/>
                <w:bCs/>
                <w:sz w:val="24"/>
                <w:szCs w:val="24"/>
              </w:rPr>
              <w:t>Նախագծի 5-րդ հոդվածով ավելացվող 30.2-րդ հոդվածի 2-րդ մասով սահմանվում են Պաշտպանի իրավասությունները, որոնց թվին են դասվում.</w:t>
            </w:r>
          </w:p>
          <w:p w14:paraId="38257C22" w14:textId="77777777" w:rsidR="00570B6C" w:rsidRPr="00731AA8" w:rsidRDefault="00570B6C" w:rsidP="00731AA8">
            <w:pPr>
              <w:pStyle w:val="Footer"/>
              <w:tabs>
                <w:tab w:val="left" w:pos="90"/>
                <w:tab w:val="left" w:pos="1080"/>
              </w:tabs>
              <w:spacing w:line="360" w:lineRule="auto"/>
              <w:ind w:left="81" w:right="54"/>
              <w:jc w:val="both"/>
              <w:rPr>
                <w:rFonts w:ascii="GHEA Grapalat" w:hAnsi="GHEA Grapalat"/>
                <w:bCs/>
                <w:i/>
                <w:sz w:val="24"/>
                <w:szCs w:val="24"/>
              </w:rPr>
            </w:pPr>
            <w:r w:rsidRPr="00731AA8">
              <w:rPr>
                <w:rFonts w:ascii="GHEA Grapalat" w:hAnsi="GHEA Grapalat"/>
                <w:bCs/>
                <w:i/>
                <w:sz w:val="24"/>
                <w:szCs w:val="24"/>
              </w:rPr>
              <w:t xml:space="preserve">«1) </w:t>
            </w:r>
            <w:r w:rsidRPr="00731AA8">
              <w:rPr>
                <w:rFonts w:ascii="GHEA Grapalat" w:hAnsi="GHEA Grapalat"/>
                <w:bCs/>
                <w:i/>
                <w:sz w:val="24"/>
                <w:szCs w:val="24"/>
              </w:rPr>
              <w:tab/>
              <w:t>ստանալ և քննարկել ազդարարի նկատմամբ վնասակար գործողությունների վերաբերյալ բողոքները,</w:t>
            </w:r>
          </w:p>
          <w:p w14:paraId="111805E9" w14:textId="77777777" w:rsidR="00570B6C" w:rsidRPr="00731AA8" w:rsidRDefault="00570B6C" w:rsidP="00731AA8">
            <w:pPr>
              <w:pStyle w:val="Footer"/>
              <w:tabs>
                <w:tab w:val="left" w:pos="90"/>
                <w:tab w:val="left" w:pos="1080"/>
              </w:tabs>
              <w:spacing w:line="360" w:lineRule="auto"/>
              <w:ind w:left="81" w:right="54"/>
              <w:jc w:val="both"/>
              <w:rPr>
                <w:rFonts w:ascii="GHEA Grapalat" w:hAnsi="GHEA Grapalat"/>
                <w:bCs/>
                <w:i/>
                <w:sz w:val="24"/>
                <w:szCs w:val="24"/>
              </w:rPr>
            </w:pPr>
            <w:r w:rsidRPr="00731AA8">
              <w:rPr>
                <w:rFonts w:ascii="GHEA Grapalat" w:hAnsi="GHEA Grapalat"/>
                <w:bCs/>
                <w:i/>
                <w:sz w:val="24"/>
                <w:szCs w:val="24"/>
              </w:rPr>
              <w:t>2)</w:t>
            </w:r>
            <w:r w:rsidRPr="00731AA8">
              <w:rPr>
                <w:rFonts w:ascii="GHEA Grapalat" w:hAnsi="GHEA Grapalat"/>
                <w:bCs/>
                <w:i/>
                <w:sz w:val="24"/>
                <w:szCs w:val="24"/>
              </w:rPr>
              <w:tab/>
              <w:t xml:space="preserve">ստանալ ազդարարի կողմից ներկայացված հաղորդումներին պատշաճ ընթացք չտալու կամ ազդարարման մասին օրենսդրության պահանջների այլ խախտումների վերաբերյալ </w:t>
            </w:r>
            <w:r w:rsidRPr="00731AA8">
              <w:rPr>
                <w:rFonts w:ascii="GHEA Grapalat" w:hAnsi="GHEA Grapalat"/>
                <w:bCs/>
                <w:i/>
                <w:sz w:val="24"/>
                <w:szCs w:val="24"/>
              </w:rPr>
              <w:lastRenderedPageBreak/>
              <w:t>բողոքներ և միջոցներ ձեռնարկել դրանց կապակցությամբ,</w:t>
            </w:r>
          </w:p>
          <w:p w14:paraId="61A78226" w14:textId="77777777" w:rsidR="00570B6C" w:rsidRPr="00731AA8" w:rsidRDefault="00570B6C" w:rsidP="00731AA8">
            <w:pPr>
              <w:pStyle w:val="Footer"/>
              <w:tabs>
                <w:tab w:val="left" w:pos="90"/>
                <w:tab w:val="left" w:pos="1080"/>
              </w:tabs>
              <w:spacing w:line="360" w:lineRule="auto"/>
              <w:ind w:left="81" w:right="54"/>
              <w:jc w:val="both"/>
              <w:rPr>
                <w:rFonts w:ascii="GHEA Grapalat" w:hAnsi="GHEA Grapalat"/>
                <w:bCs/>
                <w:i/>
                <w:sz w:val="24"/>
                <w:szCs w:val="24"/>
              </w:rPr>
            </w:pPr>
            <w:r w:rsidRPr="00731AA8">
              <w:rPr>
                <w:rFonts w:ascii="GHEA Grapalat" w:hAnsi="GHEA Grapalat"/>
                <w:bCs/>
                <w:i/>
                <w:sz w:val="24"/>
                <w:szCs w:val="24"/>
              </w:rPr>
              <w:t>3)</w:t>
            </w:r>
            <w:r w:rsidRPr="00731AA8">
              <w:rPr>
                <w:rFonts w:ascii="GHEA Grapalat" w:hAnsi="GHEA Grapalat"/>
                <w:bCs/>
                <w:i/>
                <w:sz w:val="24"/>
                <w:szCs w:val="24"/>
              </w:rPr>
              <w:tab/>
              <w:t>ձեռնարկել պաշտպանական և վերականգնողական միջոցառումներ,</w:t>
            </w:r>
          </w:p>
          <w:p w14:paraId="7238E915" w14:textId="77777777" w:rsidR="00570B6C" w:rsidRPr="00731AA8" w:rsidRDefault="00570B6C" w:rsidP="00731AA8">
            <w:pPr>
              <w:pStyle w:val="Footer"/>
              <w:tabs>
                <w:tab w:val="left" w:pos="90"/>
                <w:tab w:val="left" w:pos="1080"/>
              </w:tabs>
              <w:spacing w:line="360" w:lineRule="auto"/>
              <w:ind w:left="81" w:right="54"/>
              <w:jc w:val="both"/>
              <w:rPr>
                <w:rFonts w:ascii="GHEA Grapalat" w:hAnsi="GHEA Grapalat"/>
                <w:bCs/>
                <w:i/>
                <w:sz w:val="24"/>
                <w:szCs w:val="24"/>
              </w:rPr>
            </w:pPr>
            <w:r w:rsidRPr="00731AA8">
              <w:rPr>
                <w:rFonts w:ascii="GHEA Grapalat" w:hAnsi="GHEA Grapalat"/>
                <w:bCs/>
                <w:i/>
                <w:sz w:val="24"/>
                <w:szCs w:val="24"/>
              </w:rPr>
              <w:t>4)</w:t>
            </w:r>
            <w:r w:rsidRPr="00731AA8">
              <w:rPr>
                <w:rFonts w:ascii="GHEA Grapalat" w:hAnsi="GHEA Grapalat"/>
                <w:bCs/>
                <w:i/>
                <w:sz w:val="24"/>
                <w:szCs w:val="24"/>
              </w:rPr>
              <w:tab/>
              <w:t>նախաձեռնել պատասխանատվության միջոցների կիրառումն ապահովելու ուղղությամբ գործողություններ կամ ձեռնարկել վնասակար գործողությունների դեմ իրավական պաշտպանության այլ միջոցներ,</w:t>
            </w:r>
          </w:p>
          <w:p w14:paraId="0C52BF72" w14:textId="77777777" w:rsidR="00570B6C" w:rsidRPr="00731AA8" w:rsidRDefault="00570B6C" w:rsidP="00731AA8">
            <w:pPr>
              <w:pStyle w:val="Footer"/>
              <w:tabs>
                <w:tab w:val="left" w:pos="90"/>
                <w:tab w:val="left" w:pos="1080"/>
              </w:tabs>
              <w:spacing w:line="360" w:lineRule="auto"/>
              <w:ind w:left="81" w:right="54"/>
              <w:jc w:val="both"/>
              <w:rPr>
                <w:rFonts w:ascii="GHEA Grapalat" w:hAnsi="GHEA Grapalat"/>
                <w:bCs/>
                <w:i/>
                <w:sz w:val="24"/>
                <w:szCs w:val="24"/>
              </w:rPr>
            </w:pPr>
            <w:r w:rsidRPr="00731AA8">
              <w:rPr>
                <w:rFonts w:ascii="GHEA Grapalat" w:hAnsi="GHEA Grapalat"/>
                <w:bCs/>
                <w:i/>
                <w:sz w:val="24"/>
                <w:szCs w:val="24"/>
              </w:rPr>
              <w:t>5)</w:t>
            </w:r>
            <w:r w:rsidRPr="00731AA8">
              <w:rPr>
                <w:rFonts w:ascii="GHEA Grapalat" w:hAnsi="GHEA Grapalat"/>
                <w:bCs/>
                <w:i/>
                <w:sz w:val="24"/>
                <w:szCs w:val="24"/>
              </w:rPr>
              <w:tab/>
              <w:t xml:space="preserve">իրականացնել </w:t>
            </w:r>
            <w:proofErr w:type="spellStart"/>
            <w:r w:rsidRPr="00731AA8">
              <w:rPr>
                <w:rFonts w:ascii="GHEA Grapalat" w:hAnsi="GHEA Grapalat"/>
                <w:bCs/>
                <w:i/>
                <w:sz w:val="24"/>
                <w:szCs w:val="24"/>
              </w:rPr>
              <w:t>ազդարարների</w:t>
            </w:r>
            <w:proofErr w:type="spellEnd"/>
            <w:r w:rsidRPr="00731AA8">
              <w:rPr>
                <w:rFonts w:ascii="GHEA Grapalat" w:hAnsi="GHEA Grapalat"/>
                <w:bCs/>
                <w:i/>
                <w:sz w:val="24"/>
                <w:szCs w:val="24"/>
              </w:rPr>
              <w:t xml:space="preserve"> պաշտպանության մեխանիզմների արդյունավետության </w:t>
            </w:r>
            <w:proofErr w:type="spellStart"/>
            <w:r w:rsidRPr="00731AA8">
              <w:rPr>
                <w:rFonts w:ascii="GHEA Grapalat" w:hAnsi="GHEA Grapalat"/>
                <w:bCs/>
                <w:i/>
                <w:sz w:val="24"/>
                <w:szCs w:val="24"/>
              </w:rPr>
              <w:t>մոնիթորինգ</w:t>
            </w:r>
            <w:proofErr w:type="spellEnd"/>
            <w:r w:rsidRPr="00731AA8">
              <w:rPr>
                <w:rFonts w:ascii="GHEA Grapalat" w:hAnsi="GHEA Grapalat"/>
                <w:bCs/>
                <w:i/>
                <w:sz w:val="24"/>
                <w:szCs w:val="24"/>
              </w:rPr>
              <w:t xml:space="preserve"> և գնահատում,</w:t>
            </w:r>
          </w:p>
          <w:p w14:paraId="5D8732C8" w14:textId="77777777" w:rsidR="00570B6C" w:rsidRPr="00731AA8" w:rsidRDefault="00570B6C" w:rsidP="00731AA8">
            <w:pPr>
              <w:pStyle w:val="Footer"/>
              <w:tabs>
                <w:tab w:val="left" w:pos="90"/>
                <w:tab w:val="left" w:pos="1080"/>
              </w:tabs>
              <w:spacing w:line="360" w:lineRule="auto"/>
              <w:ind w:left="81" w:right="54"/>
              <w:jc w:val="both"/>
              <w:rPr>
                <w:rFonts w:ascii="GHEA Grapalat" w:hAnsi="GHEA Grapalat"/>
                <w:bCs/>
                <w:i/>
                <w:sz w:val="24"/>
                <w:szCs w:val="24"/>
              </w:rPr>
            </w:pPr>
            <w:r w:rsidRPr="00731AA8">
              <w:rPr>
                <w:rFonts w:ascii="GHEA Grapalat" w:hAnsi="GHEA Grapalat"/>
                <w:bCs/>
                <w:i/>
                <w:sz w:val="24"/>
                <w:szCs w:val="24"/>
              </w:rPr>
              <w:t>6)</w:t>
            </w:r>
            <w:r w:rsidRPr="00731AA8">
              <w:rPr>
                <w:rFonts w:ascii="GHEA Grapalat" w:hAnsi="GHEA Grapalat"/>
                <w:bCs/>
                <w:i/>
                <w:sz w:val="24"/>
                <w:szCs w:val="24"/>
              </w:rPr>
              <w:tab/>
              <w:t xml:space="preserve">հավաքել վիճակագրություն </w:t>
            </w:r>
            <w:proofErr w:type="spellStart"/>
            <w:r w:rsidRPr="00731AA8">
              <w:rPr>
                <w:rFonts w:ascii="GHEA Grapalat" w:hAnsi="GHEA Grapalat"/>
                <w:bCs/>
                <w:i/>
                <w:sz w:val="24"/>
                <w:szCs w:val="24"/>
              </w:rPr>
              <w:t>ազդարարների</w:t>
            </w:r>
            <w:proofErr w:type="spellEnd"/>
            <w:r w:rsidRPr="00731AA8">
              <w:rPr>
                <w:rFonts w:ascii="GHEA Grapalat" w:hAnsi="GHEA Grapalat"/>
                <w:bCs/>
                <w:i/>
                <w:sz w:val="24"/>
                <w:szCs w:val="24"/>
              </w:rPr>
              <w:t xml:space="preserve"> կողմից իրավասու մարմիններ ներկայացվող հաղորդումների (տեսակների, </w:t>
            </w:r>
            <w:proofErr w:type="spellStart"/>
            <w:r w:rsidRPr="00731AA8">
              <w:rPr>
                <w:rFonts w:ascii="GHEA Grapalat" w:hAnsi="GHEA Grapalat"/>
                <w:bCs/>
                <w:i/>
                <w:sz w:val="24"/>
                <w:szCs w:val="24"/>
              </w:rPr>
              <w:t>ձևերի</w:t>
            </w:r>
            <w:proofErr w:type="spellEnd"/>
            <w:r w:rsidRPr="00731AA8">
              <w:rPr>
                <w:rFonts w:ascii="GHEA Grapalat" w:hAnsi="GHEA Grapalat"/>
                <w:bCs/>
                <w:i/>
                <w:sz w:val="24"/>
                <w:szCs w:val="24"/>
              </w:rPr>
              <w:t xml:space="preserve">) և </w:t>
            </w:r>
            <w:proofErr w:type="spellStart"/>
            <w:r w:rsidRPr="00731AA8">
              <w:rPr>
                <w:rFonts w:ascii="GHEA Grapalat" w:hAnsi="GHEA Grapalat"/>
                <w:bCs/>
                <w:i/>
                <w:sz w:val="24"/>
                <w:szCs w:val="24"/>
              </w:rPr>
              <w:t>ազդարարներին</w:t>
            </w:r>
            <w:proofErr w:type="spellEnd"/>
            <w:r w:rsidRPr="00731AA8">
              <w:rPr>
                <w:rFonts w:ascii="GHEA Grapalat" w:hAnsi="GHEA Grapalat"/>
                <w:bCs/>
                <w:i/>
                <w:sz w:val="24"/>
                <w:szCs w:val="24"/>
              </w:rPr>
              <w:t xml:space="preserve"> տրամադրվող պաշտպանության վերաբերյալ:»:</w:t>
            </w:r>
          </w:p>
          <w:p w14:paraId="26B40F9B" w14:textId="77777777" w:rsidR="00570B6C" w:rsidRPr="00731AA8" w:rsidRDefault="00570B6C" w:rsidP="00731AA8">
            <w:pPr>
              <w:pStyle w:val="Footer"/>
              <w:tabs>
                <w:tab w:val="left" w:pos="90"/>
                <w:tab w:val="left" w:pos="1080"/>
              </w:tabs>
              <w:spacing w:line="360" w:lineRule="auto"/>
              <w:ind w:left="81" w:right="54"/>
              <w:jc w:val="both"/>
              <w:rPr>
                <w:rFonts w:ascii="GHEA Grapalat" w:hAnsi="GHEA Grapalat"/>
                <w:bCs/>
                <w:sz w:val="24"/>
                <w:szCs w:val="24"/>
              </w:rPr>
            </w:pPr>
            <w:r w:rsidRPr="00731AA8">
              <w:rPr>
                <w:rFonts w:ascii="GHEA Grapalat" w:hAnsi="GHEA Grapalat"/>
                <w:bCs/>
                <w:sz w:val="24"/>
                <w:szCs w:val="24"/>
              </w:rPr>
              <w:t xml:space="preserve">Հոդվածի 2-րդ մասի 3-րդ կետով նախատեսվում է պաշտպանական և վերականգնողական միջոցառումներ ձեռնարկելու իրավասություն, ինչի առնչությամբ գտնում ենք, որ առկա է իրավական որոշակիության խնդիր: Մասնավորապես՝ </w:t>
            </w:r>
            <w:proofErr w:type="spellStart"/>
            <w:r w:rsidRPr="00731AA8">
              <w:rPr>
                <w:rFonts w:ascii="GHEA Grapalat" w:hAnsi="GHEA Grapalat"/>
                <w:bCs/>
                <w:sz w:val="24"/>
                <w:szCs w:val="24"/>
              </w:rPr>
              <w:t>որևէ</w:t>
            </w:r>
            <w:proofErr w:type="spellEnd"/>
            <w:r w:rsidRPr="00731AA8">
              <w:rPr>
                <w:rFonts w:ascii="GHEA Grapalat" w:hAnsi="GHEA Grapalat"/>
                <w:bCs/>
                <w:sz w:val="24"/>
                <w:szCs w:val="24"/>
              </w:rPr>
              <w:t xml:space="preserve"> կերպ բացահայտված չէ վերականգնողական միջոցառումների հասկացությունը, որպիսի պայմաններում հասկանալի չէ՝ ինչ է ենթադրվում նման իրավասության շրջանակներում: Գտնում ենք, որ </w:t>
            </w:r>
            <w:r w:rsidRPr="00731AA8">
              <w:rPr>
                <w:rFonts w:ascii="GHEA Grapalat" w:hAnsi="GHEA Grapalat"/>
                <w:bCs/>
                <w:sz w:val="24"/>
                <w:szCs w:val="24"/>
              </w:rPr>
              <w:lastRenderedPageBreak/>
              <w:t xml:space="preserve">նման </w:t>
            </w:r>
            <w:proofErr w:type="spellStart"/>
            <w:r w:rsidRPr="00731AA8">
              <w:rPr>
                <w:rFonts w:ascii="GHEA Grapalat" w:hAnsi="GHEA Grapalat"/>
                <w:bCs/>
                <w:sz w:val="24"/>
                <w:szCs w:val="24"/>
              </w:rPr>
              <w:t>կարգավորումների</w:t>
            </w:r>
            <w:proofErr w:type="spellEnd"/>
            <w:r w:rsidRPr="00731AA8">
              <w:rPr>
                <w:rFonts w:ascii="GHEA Grapalat" w:hAnsi="GHEA Grapalat"/>
                <w:bCs/>
                <w:sz w:val="24"/>
                <w:szCs w:val="24"/>
              </w:rPr>
              <w:t xml:space="preserve"> նախատեսումը չի նպաստում գործառույթի իրականացման </w:t>
            </w:r>
            <w:proofErr w:type="spellStart"/>
            <w:r w:rsidRPr="00731AA8">
              <w:rPr>
                <w:rFonts w:ascii="GHEA Grapalat" w:hAnsi="GHEA Grapalat"/>
                <w:bCs/>
                <w:sz w:val="24"/>
                <w:szCs w:val="24"/>
              </w:rPr>
              <w:t>արդյունավետությանը</w:t>
            </w:r>
            <w:proofErr w:type="spellEnd"/>
            <w:r w:rsidRPr="00731AA8">
              <w:rPr>
                <w:rFonts w:ascii="GHEA Grapalat" w:hAnsi="GHEA Grapalat"/>
                <w:bCs/>
                <w:sz w:val="24"/>
                <w:szCs w:val="24"/>
              </w:rPr>
              <w:t>:</w:t>
            </w:r>
          </w:p>
          <w:p w14:paraId="64C764D4" w14:textId="77777777" w:rsidR="00570B6C" w:rsidRPr="00731AA8" w:rsidRDefault="00570B6C" w:rsidP="00731AA8">
            <w:pPr>
              <w:pStyle w:val="Footer"/>
              <w:tabs>
                <w:tab w:val="left" w:pos="90"/>
                <w:tab w:val="left" w:pos="1080"/>
              </w:tabs>
              <w:spacing w:line="360" w:lineRule="auto"/>
              <w:ind w:left="81" w:right="54"/>
              <w:jc w:val="both"/>
              <w:rPr>
                <w:rFonts w:ascii="GHEA Grapalat" w:hAnsi="GHEA Grapalat"/>
                <w:bCs/>
                <w:sz w:val="24"/>
                <w:szCs w:val="24"/>
              </w:rPr>
            </w:pPr>
            <w:r w:rsidRPr="00731AA8">
              <w:rPr>
                <w:rFonts w:ascii="GHEA Grapalat" w:hAnsi="GHEA Grapalat"/>
                <w:bCs/>
                <w:sz w:val="24"/>
                <w:szCs w:val="24"/>
              </w:rPr>
              <w:t xml:space="preserve">Հոդվածի 2-րդ մասի 4-րդ </w:t>
            </w:r>
            <w:proofErr w:type="spellStart"/>
            <w:r w:rsidRPr="00731AA8">
              <w:rPr>
                <w:rFonts w:ascii="GHEA Grapalat" w:hAnsi="GHEA Grapalat"/>
                <w:bCs/>
                <w:sz w:val="24"/>
                <w:szCs w:val="24"/>
              </w:rPr>
              <w:t>կետում</w:t>
            </w:r>
            <w:proofErr w:type="spellEnd"/>
            <w:r w:rsidRPr="00731AA8">
              <w:rPr>
                <w:rFonts w:ascii="GHEA Grapalat" w:hAnsi="GHEA Grapalat"/>
                <w:bCs/>
                <w:sz w:val="24"/>
                <w:szCs w:val="24"/>
              </w:rPr>
              <w:t xml:space="preserve"> սահմանված իրավասությունը </w:t>
            </w:r>
            <w:proofErr w:type="spellStart"/>
            <w:r w:rsidRPr="00731AA8">
              <w:rPr>
                <w:rFonts w:ascii="GHEA Grapalat" w:hAnsi="GHEA Grapalat"/>
                <w:bCs/>
                <w:sz w:val="24"/>
                <w:szCs w:val="24"/>
              </w:rPr>
              <w:t>նախևառաջ</w:t>
            </w:r>
            <w:proofErr w:type="spellEnd"/>
            <w:r w:rsidRPr="00731AA8">
              <w:rPr>
                <w:rFonts w:ascii="GHEA Grapalat" w:hAnsi="GHEA Grapalat"/>
                <w:bCs/>
                <w:sz w:val="24"/>
                <w:szCs w:val="24"/>
              </w:rPr>
              <w:t xml:space="preserve"> չի համապատասխանում իրավական որոշակիության սկզբունքին, քանի որ հասկանալի չէ՝ ինչ է ենթադրվում «ձեռնարկել իրավական պաշտպանության այլ միջոցներ» </w:t>
            </w:r>
            <w:proofErr w:type="spellStart"/>
            <w:r w:rsidRPr="00731AA8">
              <w:rPr>
                <w:rFonts w:ascii="GHEA Grapalat" w:hAnsi="GHEA Grapalat"/>
                <w:bCs/>
                <w:sz w:val="24"/>
                <w:szCs w:val="24"/>
              </w:rPr>
              <w:t>ձևակերպման</w:t>
            </w:r>
            <w:proofErr w:type="spellEnd"/>
            <w:r w:rsidRPr="00731AA8">
              <w:rPr>
                <w:rFonts w:ascii="GHEA Grapalat" w:hAnsi="GHEA Grapalat"/>
                <w:bCs/>
                <w:sz w:val="24"/>
                <w:szCs w:val="24"/>
              </w:rPr>
              <w:t xml:space="preserve"> ներքո:</w:t>
            </w:r>
          </w:p>
          <w:p w14:paraId="507409B5" w14:textId="77777777" w:rsidR="00570B6C" w:rsidRPr="00731AA8" w:rsidRDefault="00570B6C" w:rsidP="00731AA8">
            <w:pPr>
              <w:pStyle w:val="Footer"/>
              <w:tabs>
                <w:tab w:val="left" w:pos="90"/>
                <w:tab w:val="left" w:pos="1080"/>
              </w:tabs>
              <w:spacing w:line="360" w:lineRule="auto"/>
              <w:ind w:left="81" w:right="54"/>
              <w:jc w:val="both"/>
              <w:rPr>
                <w:rFonts w:ascii="GHEA Grapalat" w:hAnsi="GHEA Grapalat"/>
                <w:bCs/>
                <w:sz w:val="24"/>
                <w:szCs w:val="24"/>
              </w:rPr>
            </w:pPr>
            <w:r w:rsidRPr="00731AA8">
              <w:rPr>
                <w:rFonts w:ascii="GHEA Grapalat" w:hAnsi="GHEA Grapalat"/>
                <w:b/>
                <w:bCs/>
                <w:sz w:val="24"/>
                <w:szCs w:val="24"/>
              </w:rPr>
              <w:t xml:space="preserve">Ավելին՝ պաշտպանության </w:t>
            </w:r>
            <w:r w:rsidRPr="00731AA8">
              <w:rPr>
                <w:rFonts w:ascii="GHEA Grapalat" w:hAnsi="GHEA Grapalat"/>
                <w:b/>
                <w:sz w:val="24"/>
                <w:szCs w:val="24"/>
              </w:rPr>
              <w:t xml:space="preserve">միջոցների կիրառումն ապահովելու ուղղությամբ գործողություններ նախաձեռնելը կամ վնասակար գործողությունների դեմ իրավական պաշտպանության այլ միջոցներ </w:t>
            </w:r>
            <w:proofErr w:type="spellStart"/>
            <w:r w:rsidRPr="00731AA8">
              <w:rPr>
                <w:rFonts w:ascii="GHEA Grapalat" w:hAnsi="GHEA Grapalat"/>
                <w:b/>
                <w:sz w:val="24"/>
                <w:szCs w:val="24"/>
              </w:rPr>
              <w:t>ձեռնարկելն</w:t>
            </w:r>
            <w:proofErr w:type="spellEnd"/>
            <w:r w:rsidRPr="00731AA8">
              <w:rPr>
                <w:rFonts w:ascii="GHEA Grapalat" w:hAnsi="GHEA Grapalat"/>
                <w:b/>
                <w:sz w:val="24"/>
                <w:szCs w:val="24"/>
              </w:rPr>
              <w:t xml:space="preserve"> ըստ «Ազդարարման համակարգի մասին» օրենքի </w:t>
            </w:r>
            <w:proofErr w:type="spellStart"/>
            <w:r w:rsidRPr="00731AA8">
              <w:rPr>
                <w:rFonts w:ascii="GHEA Grapalat" w:hAnsi="GHEA Grapalat"/>
                <w:b/>
                <w:sz w:val="24"/>
                <w:szCs w:val="24"/>
              </w:rPr>
              <w:t>կարգավորումների</w:t>
            </w:r>
            <w:proofErr w:type="spellEnd"/>
            <w:r w:rsidRPr="00731AA8">
              <w:rPr>
                <w:rFonts w:ascii="GHEA Grapalat" w:hAnsi="GHEA Grapalat"/>
                <w:b/>
                <w:sz w:val="24"/>
                <w:szCs w:val="24"/>
              </w:rPr>
              <w:t xml:space="preserve">, հանդիսանալով իրավասու մարմնի հիմնական գործառույթը, </w:t>
            </w:r>
            <w:proofErr w:type="spellStart"/>
            <w:r w:rsidRPr="00731AA8">
              <w:rPr>
                <w:rFonts w:ascii="GHEA Grapalat" w:hAnsi="GHEA Grapalat"/>
                <w:b/>
                <w:sz w:val="24"/>
                <w:szCs w:val="24"/>
              </w:rPr>
              <w:t>մշտադիտարկող</w:t>
            </w:r>
            <w:proofErr w:type="spellEnd"/>
            <w:r w:rsidRPr="00731AA8">
              <w:rPr>
                <w:rFonts w:ascii="GHEA Grapalat" w:hAnsi="GHEA Grapalat"/>
                <w:b/>
                <w:sz w:val="24"/>
                <w:szCs w:val="24"/>
              </w:rPr>
              <w:t xml:space="preserve"> և վերահսկող մարմնի դեպքում կարող է ամրագրվել որպես դրանց կատարման պահանջով իրավասու մարմնին դիմելու լիազորություն:</w:t>
            </w:r>
            <w:r w:rsidRPr="00731AA8">
              <w:rPr>
                <w:rFonts w:ascii="GHEA Grapalat" w:hAnsi="GHEA Grapalat"/>
                <w:sz w:val="24"/>
                <w:szCs w:val="24"/>
              </w:rPr>
              <w:t xml:space="preserve"> </w:t>
            </w:r>
          </w:p>
          <w:p w14:paraId="0EA545CA" w14:textId="77777777" w:rsidR="00570B6C" w:rsidRPr="00731AA8" w:rsidRDefault="00570B6C" w:rsidP="00731AA8">
            <w:pPr>
              <w:pStyle w:val="Footer"/>
              <w:tabs>
                <w:tab w:val="left" w:pos="90"/>
                <w:tab w:val="left" w:pos="1080"/>
              </w:tabs>
              <w:spacing w:line="360" w:lineRule="auto"/>
              <w:ind w:left="81" w:right="54"/>
              <w:jc w:val="both"/>
              <w:rPr>
                <w:rFonts w:ascii="GHEA Grapalat" w:hAnsi="GHEA Grapalat"/>
                <w:bCs/>
                <w:sz w:val="24"/>
                <w:szCs w:val="24"/>
              </w:rPr>
            </w:pPr>
            <w:r w:rsidRPr="00731AA8">
              <w:rPr>
                <w:rFonts w:ascii="GHEA Grapalat" w:hAnsi="GHEA Grapalat"/>
                <w:bCs/>
                <w:sz w:val="24"/>
                <w:szCs w:val="24"/>
              </w:rPr>
              <w:t xml:space="preserve">«Ազդարարման համակարգի մասին» օրենքի 7-րդ հոդվածի 3-րդ մասի 6-րդ կետով նախատեսված է, որ իրավասու մարմինը իր իրավասության շրջանակներում միջոցներ է </w:t>
            </w:r>
            <w:r w:rsidRPr="00731AA8">
              <w:rPr>
                <w:rFonts w:ascii="GHEA Grapalat" w:hAnsi="GHEA Grapalat"/>
                <w:b/>
                <w:bCs/>
                <w:sz w:val="24"/>
                <w:szCs w:val="24"/>
              </w:rPr>
              <w:t xml:space="preserve">ձեռնարկում </w:t>
            </w:r>
            <w:proofErr w:type="spellStart"/>
            <w:r w:rsidRPr="00731AA8">
              <w:rPr>
                <w:rFonts w:ascii="GHEA Grapalat" w:hAnsi="GHEA Grapalat"/>
                <w:b/>
                <w:bCs/>
                <w:sz w:val="24"/>
                <w:szCs w:val="24"/>
              </w:rPr>
              <w:t>ազդարարներին</w:t>
            </w:r>
            <w:proofErr w:type="spellEnd"/>
            <w:r w:rsidRPr="00731AA8">
              <w:rPr>
                <w:rFonts w:ascii="GHEA Grapalat" w:hAnsi="GHEA Grapalat"/>
                <w:b/>
                <w:bCs/>
                <w:sz w:val="24"/>
                <w:szCs w:val="24"/>
              </w:rPr>
              <w:t xml:space="preserve"> վնասակար գործողություններից պաշտպանելու</w:t>
            </w:r>
            <w:r w:rsidRPr="00731AA8">
              <w:rPr>
                <w:rFonts w:ascii="GHEA Grapalat" w:hAnsi="GHEA Grapalat"/>
                <w:bCs/>
                <w:sz w:val="24"/>
                <w:szCs w:val="24"/>
              </w:rPr>
              <w:t xml:space="preserve">, ինչպես նաև վնասակար գործողությունների և դրանց </w:t>
            </w:r>
            <w:proofErr w:type="spellStart"/>
            <w:r w:rsidRPr="00731AA8">
              <w:rPr>
                <w:rFonts w:ascii="GHEA Grapalat" w:hAnsi="GHEA Grapalat"/>
                <w:bCs/>
                <w:sz w:val="24"/>
                <w:szCs w:val="24"/>
              </w:rPr>
              <w:t>հետևանքների</w:t>
            </w:r>
            <w:proofErr w:type="spellEnd"/>
            <w:r w:rsidRPr="00731AA8">
              <w:rPr>
                <w:rFonts w:ascii="GHEA Grapalat" w:hAnsi="GHEA Grapalat"/>
                <w:bCs/>
                <w:sz w:val="24"/>
                <w:szCs w:val="24"/>
              </w:rPr>
              <w:t xml:space="preserve"> վերացման նպատակով:</w:t>
            </w:r>
          </w:p>
          <w:p w14:paraId="75731279" w14:textId="77777777" w:rsidR="00570B6C" w:rsidRPr="00731AA8" w:rsidRDefault="00570B6C" w:rsidP="00731AA8">
            <w:pPr>
              <w:pStyle w:val="Footer"/>
              <w:tabs>
                <w:tab w:val="left" w:pos="90"/>
                <w:tab w:val="left" w:pos="1080"/>
              </w:tabs>
              <w:spacing w:line="360" w:lineRule="auto"/>
              <w:ind w:left="81" w:right="54"/>
              <w:jc w:val="both"/>
              <w:rPr>
                <w:rFonts w:ascii="GHEA Grapalat" w:hAnsi="GHEA Grapalat"/>
                <w:bCs/>
                <w:sz w:val="24"/>
                <w:szCs w:val="24"/>
              </w:rPr>
            </w:pPr>
            <w:r w:rsidRPr="00731AA8">
              <w:rPr>
                <w:rFonts w:ascii="GHEA Grapalat" w:hAnsi="GHEA Grapalat"/>
                <w:bCs/>
                <w:sz w:val="24"/>
                <w:szCs w:val="24"/>
              </w:rPr>
              <w:lastRenderedPageBreak/>
              <w:t xml:space="preserve">Այս առումով </w:t>
            </w:r>
            <w:proofErr w:type="spellStart"/>
            <w:r w:rsidRPr="00731AA8">
              <w:rPr>
                <w:rFonts w:ascii="GHEA Grapalat" w:hAnsi="GHEA Grapalat"/>
                <w:bCs/>
                <w:sz w:val="24"/>
                <w:szCs w:val="24"/>
              </w:rPr>
              <w:t>կարևոր</w:t>
            </w:r>
            <w:proofErr w:type="spellEnd"/>
            <w:r w:rsidRPr="00731AA8">
              <w:rPr>
                <w:rFonts w:ascii="GHEA Grapalat" w:hAnsi="GHEA Grapalat"/>
                <w:bCs/>
                <w:sz w:val="24"/>
                <w:szCs w:val="24"/>
              </w:rPr>
              <w:t xml:space="preserve"> է իրավասու մարմնին և Պաշտպանին վերապահված իրավասությունների </w:t>
            </w:r>
            <w:proofErr w:type="spellStart"/>
            <w:r w:rsidRPr="00731AA8">
              <w:rPr>
                <w:rFonts w:ascii="GHEA Grapalat" w:hAnsi="GHEA Grapalat"/>
                <w:bCs/>
                <w:sz w:val="24"/>
                <w:szCs w:val="24"/>
              </w:rPr>
              <w:t>միջև</w:t>
            </w:r>
            <w:proofErr w:type="spellEnd"/>
            <w:r w:rsidRPr="00731AA8">
              <w:rPr>
                <w:rFonts w:ascii="GHEA Grapalat" w:hAnsi="GHEA Grapalat"/>
                <w:bCs/>
                <w:sz w:val="24"/>
                <w:szCs w:val="24"/>
              </w:rPr>
              <w:t xml:space="preserve"> հստակ տարանջատում նախատեսելը, դա բխում է ինչպես ոլորտը կարգավորող իրավական ակտերի տրամաբանությունից, այնպես էլ առհասարակ ազդարարման գործընթացում Պաշտպանի դերակատարման էությունից: Մասնավորապես, </w:t>
            </w:r>
            <w:r w:rsidRPr="00731AA8">
              <w:rPr>
                <w:rFonts w:ascii="GHEA Grapalat" w:hAnsi="GHEA Grapalat"/>
                <w:sz w:val="24"/>
                <w:szCs w:val="24"/>
              </w:rPr>
              <w:t>Վրաստանի հակակոռուպցիոն բարեփոխումների գնահատման 5-րդ փուլի վերաբերյալ զեկույցում</w:t>
            </w:r>
            <w:r w:rsidRPr="00731AA8">
              <w:rPr>
                <w:rStyle w:val="FootnoteReference"/>
                <w:rFonts w:ascii="GHEA Grapalat" w:hAnsi="GHEA Grapalat"/>
                <w:sz w:val="24"/>
                <w:szCs w:val="24"/>
              </w:rPr>
              <w:footnoteReference w:id="2"/>
            </w:r>
            <w:r w:rsidRPr="00731AA8">
              <w:rPr>
                <w:rFonts w:ascii="GHEA Grapalat" w:hAnsi="GHEA Grapalat"/>
                <w:sz w:val="24"/>
                <w:szCs w:val="24"/>
              </w:rPr>
              <w:t xml:space="preserve"> </w:t>
            </w:r>
            <w:r w:rsidRPr="00731AA8">
              <w:rPr>
                <w:rFonts w:ascii="GHEA Grapalat" w:hAnsi="GHEA Grapalat"/>
                <w:bCs/>
                <w:sz w:val="24"/>
                <w:szCs w:val="24"/>
              </w:rPr>
              <w:t xml:space="preserve">Տնտեսական համագործակցության և զարգացման կազմակերպության կողմից </w:t>
            </w:r>
            <w:proofErr w:type="spellStart"/>
            <w:r w:rsidRPr="00731AA8">
              <w:rPr>
                <w:rFonts w:ascii="GHEA Grapalat" w:hAnsi="GHEA Grapalat"/>
                <w:bCs/>
                <w:sz w:val="24"/>
                <w:szCs w:val="24"/>
              </w:rPr>
              <w:t>կարևորվում</w:t>
            </w:r>
            <w:proofErr w:type="spellEnd"/>
            <w:r w:rsidRPr="00731AA8">
              <w:rPr>
                <w:rFonts w:ascii="GHEA Grapalat" w:hAnsi="GHEA Grapalat"/>
                <w:bCs/>
                <w:sz w:val="24"/>
                <w:szCs w:val="24"/>
              </w:rPr>
              <w:t xml:space="preserve"> է,  հատուկ մարմնի գոյությունը, որն իրավասու է իրականացնելու </w:t>
            </w:r>
            <w:r w:rsidRPr="00731AA8">
              <w:rPr>
                <w:rFonts w:ascii="GHEA Grapalat" w:hAnsi="GHEA Grapalat"/>
                <w:b/>
                <w:bCs/>
                <w:sz w:val="24"/>
                <w:szCs w:val="24"/>
              </w:rPr>
              <w:t>վերահսկողություն</w:t>
            </w:r>
            <w:r w:rsidRPr="00731AA8">
              <w:rPr>
                <w:rFonts w:ascii="GHEA Grapalat" w:hAnsi="GHEA Grapalat"/>
                <w:bCs/>
                <w:sz w:val="24"/>
                <w:szCs w:val="24"/>
              </w:rPr>
              <w:t xml:space="preserve">, </w:t>
            </w:r>
            <w:proofErr w:type="spellStart"/>
            <w:r w:rsidRPr="00731AA8">
              <w:rPr>
                <w:rFonts w:ascii="GHEA Grapalat" w:hAnsi="GHEA Grapalat"/>
                <w:b/>
                <w:bCs/>
                <w:sz w:val="24"/>
                <w:szCs w:val="24"/>
              </w:rPr>
              <w:t>մոնիթորինգ</w:t>
            </w:r>
            <w:proofErr w:type="spellEnd"/>
            <w:r w:rsidRPr="00731AA8">
              <w:rPr>
                <w:rFonts w:ascii="GHEA Grapalat" w:hAnsi="GHEA Grapalat"/>
                <w:bCs/>
                <w:sz w:val="24"/>
                <w:szCs w:val="24"/>
              </w:rPr>
              <w:t xml:space="preserve">, ազդարարի </w:t>
            </w:r>
            <w:r w:rsidRPr="00731AA8">
              <w:rPr>
                <w:rFonts w:ascii="GHEA Grapalat" w:hAnsi="GHEA Grapalat"/>
                <w:b/>
                <w:bCs/>
                <w:sz w:val="24"/>
                <w:szCs w:val="24"/>
              </w:rPr>
              <w:t>պաշտպանություն</w:t>
            </w:r>
            <w:r w:rsidRPr="00731AA8">
              <w:rPr>
                <w:rFonts w:ascii="GHEA Grapalat" w:hAnsi="GHEA Grapalat"/>
                <w:bCs/>
                <w:sz w:val="24"/>
                <w:szCs w:val="24"/>
              </w:rPr>
              <w:t xml:space="preserve"> և </w:t>
            </w:r>
            <w:r w:rsidRPr="00731AA8">
              <w:rPr>
                <w:rFonts w:ascii="GHEA Grapalat" w:hAnsi="GHEA Grapalat"/>
                <w:b/>
                <w:bCs/>
                <w:sz w:val="24"/>
                <w:szCs w:val="24"/>
              </w:rPr>
              <w:t>տվյալների հավաքագրում</w:t>
            </w:r>
            <w:r w:rsidRPr="00731AA8">
              <w:rPr>
                <w:rFonts w:ascii="GHEA Grapalat" w:hAnsi="GHEA Grapalat"/>
                <w:bCs/>
                <w:sz w:val="24"/>
                <w:szCs w:val="24"/>
              </w:rPr>
              <w:t xml:space="preserve">: Ընդ որում, </w:t>
            </w:r>
            <w:proofErr w:type="spellStart"/>
            <w:r w:rsidRPr="00731AA8">
              <w:rPr>
                <w:rFonts w:ascii="GHEA Grapalat" w:hAnsi="GHEA Grapalat"/>
                <w:bCs/>
                <w:sz w:val="24"/>
                <w:szCs w:val="24"/>
              </w:rPr>
              <w:t>կարևորվում</w:t>
            </w:r>
            <w:proofErr w:type="spellEnd"/>
            <w:r w:rsidRPr="00731AA8">
              <w:rPr>
                <w:rFonts w:ascii="GHEA Grapalat" w:hAnsi="GHEA Grapalat"/>
                <w:bCs/>
                <w:sz w:val="24"/>
                <w:szCs w:val="24"/>
              </w:rPr>
              <w:t xml:space="preserve"> է, որ այդ մարմինն ունենա բավարար թվով մասնագիտացված անձնակազմ և մանդատն իրացնելու իրավասություններ:</w:t>
            </w:r>
          </w:p>
          <w:p w14:paraId="5A989FB8" w14:textId="77777777" w:rsidR="00570B6C" w:rsidRPr="00731AA8" w:rsidRDefault="00570B6C" w:rsidP="00731AA8">
            <w:pPr>
              <w:pStyle w:val="Footer"/>
              <w:tabs>
                <w:tab w:val="left" w:pos="90"/>
                <w:tab w:val="left" w:pos="1080"/>
              </w:tabs>
              <w:spacing w:line="360" w:lineRule="auto"/>
              <w:ind w:left="81" w:right="54"/>
              <w:jc w:val="both"/>
              <w:rPr>
                <w:rFonts w:ascii="GHEA Grapalat" w:hAnsi="GHEA Grapalat"/>
                <w:bCs/>
                <w:sz w:val="24"/>
                <w:szCs w:val="24"/>
              </w:rPr>
            </w:pPr>
            <w:r w:rsidRPr="00731AA8">
              <w:rPr>
                <w:rFonts w:ascii="GHEA Grapalat" w:hAnsi="GHEA Grapalat"/>
                <w:bCs/>
                <w:sz w:val="24"/>
                <w:szCs w:val="24"/>
              </w:rPr>
              <w:t xml:space="preserve">Այսպիսով, ըստ էության, ներկայացվող պահանջը վերաբերվում է այնպիսի իրավասու մարմնի առկայությանը, որն իրականացնելու է վերահսկողություն, </w:t>
            </w:r>
            <w:proofErr w:type="spellStart"/>
            <w:r w:rsidRPr="00731AA8">
              <w:rPr>
                <w:rFonts w:ascii="GHEA Grapalat" w:hAnsi="GHEA Grapalat"/>
                <w:bCs/>
                <w:sz w:val="24"/>
                <w:szCs w:val="24"/>
              </w:rPr>
              <w:t>մոնիթորինգ</w:t>
            </w:r>
            <w:proofErr w:type="spellEnd"/>
            <w:r w:rsidRPr="00731AA8">
              <w:rPr>
                <w:rFonts w:ascii="GHEA Grapalat" w:hAnsi="GHEA Grapalat"/>
                <w:bCs/>
                <w:sz w:val="24"/>
                <w:szCs w:val="24"/>
              </w:rPr>
              <w:t xml:space="preserve">, պաշտպանություն և տվյալների հավաքագրում, ուստի գտնում ենք, որ նախաձեռնված </w:t>
            </w:r>
            <w:r w:rsidRPr="00731AA8">
              <w:rPr>
                <w:rFonts w:ascii="GHEA Grapalat" w:hAnsi="GHEA Grapalat"/>
                <w:bCs/>
                <w:sz w:val="24"/>
                <w:szCs w:val="24"/>
              </w:rPr>
              <w:lastRenderedPageBreak/>
              <w:t>փոփոխությունները պետք է բխեն սահմանված նպատակների տրամաբանությունից:</w:t>
            </w:r>
          </w:p>
          <w:p w14:paraId="2C34481C" w14:textId="77777777" w:rsidR="00570B6C" w:rsidRPr="00731AA8" w:rsidRDefault="00570B6C" w:rsidP="00731AA8">
            <w:pPr>
              <w:pStyle w:val="Footer"/>
              <w:tabs>
                <w:tab w:val="left" w:pos="90"/>
                <w:tab w:val="left" w:pos="1080"/>
              </w:tabs>
              <w:spacing w:line="360" w:lineRule="auto"/>
              <w:ind w:left="81" w:right="54"/>
              <w:jc w:val="both"/>
              <w:rPr>
                <w:rFonts w:ascii="GHEA Grapalat" w:hAnsi="GHEA Grapalat"/>
                <w:bCs/>
                <w:sz w:val="24"/>
                <w:szCs w:val="24"/>
              </w:rPr>
            </w:pPr>
            <w:r w:rsidRPr="00731AA8">
              <w:rPr>
                <w:rFonts w:ascii="GHEA Grapalat" w:hAnsi="GHEA Grapalat"/>
                <w:bCs/>
                <w:sz w:val="24"/>
                <w:szCs w:val="24"/>
              </w:rPr>
              <w:t>Ավելին՝ իրավասու մարմնի կողմից իրականացվող պաշտպանության միջոցներին անդրադարձ է կատարվում նաև ՀՀ կառավարության 15</w:t>
            </w:r>
            <w:r w:rsidRPr="00731AA8">
              <w:rPr>
                <w:rFonts w:ascii="Calibri" w:hAnsi="Calibri" w:cs="Calibri"/>
                <w:bCs/>
                <w:sz w:val="24"/>
                <w:szCs w:val="24"/>
              </w:rPr>
              <w:t> </w:t>
            </w:r>
            <w:r w:rsidRPr="00731AA8">
              <w:rPr>
                <w:rFonts w:ascii="GHEA Grapalat" w:hAnsi="GHEA Grapalat"/>
                <w:bCs/>
                <w:sz w:val="24"/>
                <w:szCs w:val="24"/>
              </w:rPr>
              <w:t>մարտի 2018 թվականի N 272-Ն որոշման 1-ին մասի 2-րդ կետով հաստատված հավելվածի շրջանակներում, ուստի առկա է հստակ տարանջատման անհրաժեշտություն:</w:t>
            </w:r>
          </w:p>
          <w:p w14:paraId="6CBF3415" w14:textId="77777777" w:rsidR="00570B6C" w:rsidRPr="00731AA8" w:rsidRDefault="00570B6C" w:rsidP="00731AA8">
            <w:pPr>
              <w:pStyle w:val="Footer"/>
              <w:numPr>
                <w:ilvl w:val="1"/>
                <w:numId w:val="29"/>
              </w:numPr>
              <w:tabs>
                <w:tab w:val="clear" w:pos="4513"/>
                <w:tab w:val="clear" w:pos="9026"/>
                <w:tab w:val="left" w:pos="90"/>
                <w:tab w:val="left" w:pos="1080"/>
                <w:tab w:val="center" w:pos="1260"/>
                <w:tab w:val="right" w:pos="9689"/>
              </w:tabs>
              <w:spacing w:line="360" w:lineRule="auto"/>
              <w:ind w:left="81" w:right="54" w:firstLine="0"/>
              <w:jc w:val="both"/>
              <w:rPr>
                <w:rFonts w:ascii="GHEA Grapalat" w:hAnsi="GHEA Grapalat"/>
                <w:bCs/>
                <w:sz w:val="24"/>
                <w:szCs w:val="24"/>
              </w:rPr>
            </w:pPr>
            <w:r w:rsidRPr="00731AA8">
              <w:rPr>
                <w:rFonts w:ascii="GHEA Grapalat" w:hAnsi="GHEA Grapalat"/>
                <w:bCs/>
                <w:sz w:val="24"/>
                <w:szCs w:val="24"/>
              </w:rPr>
              <w:t xml:space="preserve">Հոդվածի 2-րդ մասի 5-րդ </w:t>
            </w:r>
            <w:proofErr w:type="spellStart"/>
            <w:r w:rsidRPr="00731AA8">
              <w:rPr>
                <w:rFonts w:ascii="GHEA Grapalat" w:hAnsi="GHEA Grapalat"/>
                <w:bCs/>
                <w:sz w:val="24"/>
                <w:szCs w:val="24"/>
              </w:rPr>
              <w:t>կետում</w:t>
            </w:r>
            <w:proofErr w:type="spellEnd"/>
            <w:r w:rsidRPr="00731AA8">
              <w:rPr>
                <w:rFonts w:ascii="GHEA Grapalat" w:hAnsi="GHEA Grapalat"/>
                <w:bCs/>
                <w:sz w:val="24"/>
                <w:szCs w:val="24"/>
              </w:rPr>
              <w:t xml:space="preserve"> նախատեսված իրավասությունը մասնավորեցման կարիք ունի՝ անհրաժեշտ է ուրվագծել </w:t>
            </w:r>
            <w:proofErr w:type="spellStart"/>
            <w:r w:rsidRPr="00731AA8">
              <w:rPr>
                <w:rFonts w:ascii="GHEA Grapalat" w:hAnsi="GHEA Grapalat"/>
                <w:bCs/>
                <w:sz w:val="24"/>
                <w:szCs w:val="24"/>
              </w:rPr>
              <w:t>մոնիթորինգի</w:t>
            </w:r>
            <w:proofErr w:type="spellEnd"/>
            <w:r w:rsidRPr="00731AA8">
              <w:rPr>
                <w:rFonts w:ascii="GHEA Grapalat" w:hAnsi="GHEA Grapalat"/>
                <w:bCs/>
                <w:sz w:val="24"/>
                <w:szCs w:val="24"/>
              </w:rPr>
              <w:t xml:space="preserve"> և գնահատման ոլորտում Պաշտպանի իրավասությունների շրջանակը:</w:t>
            </w:r>
          </w:p>
          <w:p w14:paraId="04D1B63F" w14:textId="77777777" w:rsidR="00DC52A5" w:rsidRPr="00731AA8" w:rsidRDefault="00DC52A5" w:rsidP="00731AA8">
            <w:pPr>
              <w:pStyle w:val="Footer"/>
              <w:tabs>
                <w:tab w:val="clear" w:pos="4513"/>
                <w:tab w:val="clear" w:pos="9026"/>
                <w:tab w:val="left" w:pos="90"/>
                <w:tab w:val="left" w:pos="1080"/>
                <w:tab w:val="center" w:pos="1260"/>
                <w:tab w:val="right" w:pos="9689"/>
              </w:tabs>
              <w:spacing w:line="360" w:lineRule="auto"/>
              <w:ind w:left="81" w:right="54"/>
              <w:jc w:val="both"/>
              <w:rPr>
                <w:rFonts w:ascii="GHEA Grapalat" w:hAnsi="GHEA Grapalat"/>
                <w:bCs/>
                <w:sz w:val="24"/>
                <w:szCs w:val="24"/>
              </w:rPr>
            </w:pPr>
          </w:p>
          <w:p w14:paraId="7C493193" w14:textId="77777777" w:rsidR="00DC52A5" w:rsidRPr="00731AA8" w:rsidRDefault="00DC52A5" w:rsidP="00731AA8">
            <w:pPr>
              <w:pStyle w:val="Footer"/>
              <w:tabs>
                <w:tab w:val="clear" w:pos="4513"/>
                <w:tab w:val="clear" w:pos="9026"/>
                <w:tab w:val="left" w:pos="90"/>
                <w:tab w:val="left" w:pos="1080"/>
                <w:tab w:val="center" w:pos="1260"/>
                <w:tab w:val="right" w:pos="9689"/>
              </w:tabs>
              <w:spacing w:line="360" w:lineRule="auto"/>
              <w:ind w:left="81" w:right="54"/>
              <w:jc w:val="both"/>
              <w:rPr>
                <w:rFonts w:ascii="GHEA Grapalat" w:hAnsi="GHEA Grapalat"/>
                <w:bCs/>
                <w:sz w:val="24"/>
                <w:szCs w:val="24"/>
              </w:rPr>
            </w:pPr>
          </w:p>
          <w:p w14:paraId="7E3E08A1" w14:textId="77777777" w:rsidR="00570B6C" w:rsidRPr="00731AA8" w:rsidRDefault="00570B6C" w:rsidP="00731AA8">
            <w:pPr>
              <w:pStyle w:val="Footer"/>
              <w:numPr>
                <w:ilvl w:val="1"/>
                <w:numId w:val="29"/>
              </w:numPr>
              <w:tabs>
                <w:tab w:val="clear" w:pos="4513"/>
                <w:tab w:val="clear" w:pos="9026"/>
                <w:tab w:val="left" w:pos="90"/>
                <w:tab w:val="left" w:pos="1080"/>
                <w:tab w:val="center" w:pos="1260"/>
                <w:tab w:val="right" w:pos="9689"/>
              </w:tabs>
              <w:spacing w:line="360" w:lineRule="auto"/>
              <w:ind w:left="81" w:right="54" w:firstLine="0"/>
              <w:jc w:val="both"/>
              <w:rPr>
                <w:rFonts w:ascii="GHEA Grapalat" w:hAnsi="GHEA Grapalat"/>
                <w:bCs/>
                <w:sz w:val="24"/>
                <w:szCs w:val="24"/>
              </w:rPr>
            </w:pPr>
            <w:r w:rsidRPr="00731AA8">
              <w:rPr>
                <w:rFonts w:ascii="GHEA Grapalat" w:hAnsi="GHEA Grapalat"/>
                <w:bCs/>
                <w:sz w:val="24"/>
                <w:szCs w:val="24"/>
              </w:rPr>
              <w:t xml:space="preserve">Առաջարկում ենք քննարկվող հոդվածում նախատեսել Պաշտպանի՝ հրապարակային </w:t>
            </w:r>
            <w:proofErr w:type="spellStart"/>
            <w:r w:rsidRPr="00731AA8">
              <w:rPr>
                <w:rFonts w:ascii="GHEA Grapalat" w:hAnsi="GHEA Grapalat"/>
                <w:bCs/>
                <w:sz w:val="24"/>
                <w:szCs w:val="24"/>
              </w:rPr>
              <w:t>զեկույցներով</w:t>
            </w:r>
            <w:proofErr w:type="spellEnd"/>
            <w:r w:rsidRPr="00731AA8">
              <w:rPr>
                <w:rFonts w:ascii="GHEA Grapalat" w:hAnsi="GHEA Grapalat"/>
                <w:bCs/>
                <w:sz w:val="24"/>
                <w:szCs w:val="24"/>
              </w:rPr>
              <w:t xml:space="preserve"> հանդես գալու իրավասությունը՝ նկատի ունենալով այն հանգամանքը, որ «Մարդու իրավունքների պաշտպանի մասին» սահմանադրական օրենքի ընդհանուր տրամաբանությունից բխում է, որ Պաշտպանն իր </w:t>
            </w:r>
            <w:r w:rsidRPr="00731AA8">
              <w:rPr>
                <w:rFonts w:ascii="GHEA Grapalat" w:hAnsi="GHEA Grapalat"/>
                <w:bCs/>
                <w:sz w:val="24"/>
                <w:szCs w:val="24"/>
              </w:rPr>
              <w:lastRenderedPageBreak/>
              <w:t xml:space="preserve">իրավասությունների իրականացման ընթացքում օժտված է հրապարակային </w:t>
            </w:r>
            <w:proofErr w:type="spellStart"/>
            <w:r w:rsidRPr="00731AA8">
              <w:rPr>
                <w:rFonts w:ascii="GHEA Grapalat" w:hAnsi="GHEA Grapalat"/>
                <w:bCs/>
                <w:sz w:val="24"/>
                <w:szCs w:val="24"/>
              </w:rPr>
              <w:t>զեկույցներով</w:t>
            </w:r>
            <w:proofErr w:type="spellEnd"/>
            <w:r w:rsidRPr="00731AA8">
              <w:rPr>
                <w:rFonts w:ascii="GHEA Grapalat" w:hAnsi="GHEA Grapalat"/>
                <w:bCs/>
                <w:sz w:val="24"/>
                <w:szCs w:val="24"/>
              </w:rPr>
              <w:t xml:space="preserve"> հանդես գալու իրավասությամբ</w:t>
            </w:r>
            <w:r w:rsidRPr="00731AA8">
              <w:rPr>
                <w:rStyle w:val="FootnoteReference"/>
                <w:rFonts w:ascii="GHEA Grapalat" w:hAnsi="GHEA Grapalat"/>
                <w:bCs/>
                <w:sz w:val="24"/>
                <w:szCs w:val="24"/>
              </w:rPr>
              <w:footnoteReference w:id="3"/>
            </w:r>
            <w:r w:rsidRPr="00731AA8">
              <w:rPr>
                <w:rFonts w:ascii="GHEA Grapalat" w:hAnsi="GHEA Grapalat"/>
                <w:bCs/>
                <w:sz w:val="24"/>
                <w:szCs w:val="24"/>
              </w:rPr>
              <w:t xml:space="preserve">: </w:t>
            </w:r>
          </w:p>
          <w:p w14:paraId="1ADF2B7F" w14:textId="5E8B0F4B" w:rsidR="007B1040" w:rsidRPr="00731AA8" w:rsidRDefault="00570B6C" w:rsidP="00731AA8">
            <w:pPr>
              <w:pStyle w:val="Footer"/>
              <w:numPr>
                <w:ilvl w:val="1"/>
                <w:numId w:val="29"/>
              </w:numPr>
              <w:tabs>
                <w:tab w:val="clear" w:pos="4513"/>
                <w:tab w:val="clear" w:pos="9026"/>
                <w:tab w:val="left" w:pos="90"/>
                <w:tab w:val="left" w:pos="1080"/>
                <w:tab w:val="center" w:pos="1260"/>
                <w:tab w:val="right" w:pos="9689"/>
              </w:tabs>
              <w:spacing w:line="360" w:lineRule="auto"/>
              <w:ind w:left="81" w:right="60" w:firstLine="0"/>
              <w:jc w:val="both"/>
              <w:rPr>
                <w:rFonts w:ascii="GHEA Grapalat" w:hAnsi="GHEA Grapalat"/>
                <w:bCs/>
                <w:sz w:val="24"/>
                <w:szCs w:val="24"/>
              </w:rPr>
            </w:pPr>
            <w:r w:rsidRPr="00731AA8">
              <w:rPr>
                <w:rFonts w:ascii="GHEA Grapalat" w:hAnsi="GHEA Grapalat"/>
                <w:bCs/>
                <w:sz w:val="24"/>
                <w:szCs w:val="24"/>
              </w:rPr>
              <w:t xml:space="preserve">Միաժամանակ, հարկ ենք համարում արձանագրել, որ ազդարարման ոլորտում  Նախագծով Պաշտպանին վերապահվող գործառույթների իրականացման ընթացքում գործադրվող մեխանիզմները </w:t>
            </w:r>
            <w:proofErr w:type="spellStart"/>
            <w:r w:rsidRPr="00731AA8">
              <w:rPr>
                <w:rFonts w:ascii="GHEA Grapalat" w:hAnsi="GHEA Grapalat"/>
                <w:bCs/>
                <w:sz w:val="24"/>
                <w:szCs w:val="24"/>
              </w:rPr>
              <w:t>ևս</w:t>
            </w:r>
            <w:proofErr w:type="spellEnd"/>
            <w:r w:rsidRPr="00731AA8">
              <w:rPr>
                <w:rFonts w:ascii="GHEA Grapalat" w:hAnsi="GHEA Grapalat"/>
                <w:bCs/>
                <w:sz w:val="24"/>
                <w:szCs w:val="24"/>
              </w:rPr>
              <w:t xml:space="preserve"> պետք է համապատասխանեն ոլորտի առանձնահատկություններին, մասնավորապես՝ հնարավորինս</w:t>
            </w:r>
          </w:p>
          <w:p w14:paraId="2CDE0432" w14:textId="7E94797B" w:rsidR="00570B6C" w:rsidRPr="00731AA8" w:rsidRDefault="00570B6C" w:rsidP="00731AA8">
            <w:pPr>
              <w:pStyle w:val="Footer"/>
              <w:tabs>
                <w:tab w:val="clear" w:pos="4513"/>
                <w:tab w:val="clear" w:pos="9026"/>
                <w:tab w:val="left" w:pos="90"/>
                <w:tab w:val="left" w:pos="1080"/>
                <w:tab w:val="center" w:pos="1260"/>
                <w:tab w:val="right" w:pos="9689"/>
              </w:tabs>
              <w:spacing w:line="360" w:lineRule="auto"/>
              <w:ind w:left="81" w:right="60"/>
              <w:jc w:val="both"/>
              <w:rPr>
                <w:rFonts w:ascii="GHEA Grapalat" w:hAnsi="GHEA Grapalat"/>
                <w:bCs/>
                <w:sz w:val="24"/>
                <w:szCs w:val="24"/>
              </w:rPr>
            </w:pPr>
            <w:r w:rsidRPr="00731AA8">
              <w:rPr>
                <w:rFonts w:ascii="GHEA Grapalat" w:hAnsi="GHEA Grapalat"/>
                <w:bCs/>
                <w:sz w:val="24"/>
                <w:szCs w:val="24"/>
              </w:rPr>
              <w:t xml:space="preserve">ապահովեն գործընթացի գաղտնիությունը: Ընդ որում, ուշադրության է արժանի այն հանգամանքը, որ գաղտնիությունը, որպես ազդարարման գործընթացում ազդարարի պաշտպանության </w:t>
            </w:r>
            <w:proofErr w:type="spellStart"/>
            <w:r w:rsidRPr="00731AA8">
              <w:rPr>
                <w:rFonts w:ascii="GHEA Grapalat" w:hAnsi="GHEA Grapalat"/>
                <w:bCs/>
                <w:sz w:val="24"/>
                <w:szCs w:val="24"/>
              </w:rPr>
              <w:t>կարևոր</w:t>
            </w:r>
            <w:proofErr w:type="spellEnd"/>
            <w:r w:rsidRPr="00731AA8">
              <w:rPr>
                <w:rFonts w:ascii="GHEA Grapalat" w:hAnsi="GHEA Grapalat"/>
                <w:bCs/>
                <w:sz w:val="24"/>
                <w:szCs w:val="24"/>
              </w:rPr>
              <w:t xml:space="preserve"> մեխանիզմ ընդգծվել է նաև «Կոռուպցիայի դեմ պետությունների խմբի» (այսուհետ՝ ԳՐԵԿՈ) կողմից: Մասնավորապես, ԳՐԵԿՈ կողմից արձանագրվել է, որ գործընթացի գաղտնիության տեսանկյունից ցանկալի է նաև, որ հարգվի ազդարարի գաղտնի մնալու իրավունքը </w:t>
            </w:r>
            <w:r w:rsidRPr="00731AA8">
              <w:rPr>
                <w:rFonts w:ascii="GHEA Grapalat" w:hAnsi="GHEA Grapalat"/>
                <w:b/>
                <w:bCs/>
                <w:sz w:val="24"/>
                <w:szCs w:val="24"/>
              </w:rPr>
              <w:t xml:space="preserve">այլ գործերում </w:t>
            </w:r>
            <w:proofErr w:type="spellStart"/>
            <w:r w:rsidRPr="00731AA8">
              <w:rPr>
                <w:rFonts w:ascii="GHEA Grapalat" w:hAnsi="GHEA Grapalat"/>
                <w:b/>
                <w:bCs/>
                <w:sz w:val="24"/>
                <w:szCs w:val="24"/>
              </w:rPr>
              <w:t>ևս</w:t>
            </w:r>
            <w:proofErr w:type="spellEnd"/>
            <w:r w:rsidRPr="00731AA8">
              <w:rPr>
                <w:rFonts w:ascii="GHEA Grapalat" w:hAnsi="GHEA Grapalat"/>
                <w:bCs/>
                <w:sz w:val="24"/>
                <w:szCs w:val="24"/>
              </w:rPr>
              <w:t xml:space="preserve">, եթե դա </w:t>
            </w:r>
            <w:proofErr w:type="spellStart"/>
            <w:r w:rsidRPr="00731AA8">
              <w:rPr>
                <w:rFonts w:ascii="GHEA Grapalat" w:hAnsi="GHEA Grapalat"/>
                <w:bCs/>
                <w:sz w:val="24"/>
                <w:szCs w:val="24"/>
              </w:rPr>
              <w:t>հայցվում</w:t>
            </w:r>
            <w:proofErr w:type="spellEnd"/>
            <w:r w:rsidRPr="00731AA8">
              <w:rPr>
                <w:rFonts w:ascii="GHEA Grapalat" w:hAnsi="GHEA Grapalat"/>
                <w:bCs/>
                <w:sz w:val="24"/>
                <w:szCs w:val="24"/>
              </w:rPr>
              <w:t xml:space="preserve"> է վերջիններիս կողմից</w:t>
            </w:r>
            <w:r w:rsidRPr="00731AA8">
              <w:rPr>
                <w:rStyle w:val="FootnoteReference"/>
                <w:rFonts w:ascii="GHEA Grapalat" w:hAnsi="GHEA Grapalat"/>
                <w:sz w:val="24"/>
                <w:szCs w:val="24"/>
              </w:rPr>
              <w:footnoteReference w:id="4"/>
            </w:r>
            <w:r w:rsidRPr="00731AA8">
              <w:rPr>
                <w:rFonts w:ascii="GHEA Grapalat" w:hAnsi="GHEA Grapalat"/>
                <w:bCs/>
                <w:sz w:val="24"/>
                <w:szCs w:val="24"/>
              </w:rPr>
              <w:t>:</w:t>
            </w:r>
          </w:p>
          <w:p w14:paraId="5C53C7CE" w14:textId="77777777" w:rsidR="00570B6C" w:rsidRPr="00731AA8" w:rsidRDefault="00570B6C" w:rsidP="00731AA8">
            <w:pPr>
              <w:pStyle w:val="Footer"/>
              <w:tabs>
                <w:tab w:val="left" w:pos="90"/>
                <w:tab w:val="left" w:pos="1080"/>
              </w:tabs>
              <w:spacing w:line="360" w:lineRule="auto"/>
              <w:ind w:left="81" w:right="54"/>
              <w:jc w:val="both"/>
              <w:rPr>
                <w:rFonts w:ascii="GHEA Grapalat" w:hAnsi="GHEA Grapalat"/>
                <w:sz w:val="24"/>
                <w:szCs w:val="24"/>
              </w:rPr>
            </w:pPr>
            <w:proofErr w:type="spellStart"/>
            <w:r w:rsidRPr="00731AA8">
              <w:rPr>
                <w:rFonts w:ascii="GHEA Grapalat" w:hAnsi="GHEA Grapalat"/>
                <w:sz w:val="24"/>
                <w:szCs w:val="24"/>
              </w:rPr>
              <w:t>Ազդարարմանն</w:t>
            </w:r>
            <w:proofErr w:type="spellEnd"/>
            <w:r w:rsidRPr="00731AA8">
              <w:rPr>
                <w:rFonts w:ascii="GHEA Grapalat" w:hAnsi="GHEA Grapalat"/>
                <w:sz w:val="24"/>
                <w:szCs w:val="24"/>
              </w:rPr>
              <w:t xml:space="preserve"> առնչվող մի շարք օրենքներ նախատեսում են ազդարարի անձնական տվյալների պաշտպանության </w:t>
            </w:r>
            <w:r w:rsidRPr="00731AA8">
              <w:rPr>
                <w:rFonts w:ascii="GHEA Grapalat" w:hAnsi="GHEA Grapalat"/>
                <w:sz w:val="24"/>
                <w:szCs w:val="24"/>
              </w:rPr>
              <w:lastRenderedPageBreak/>
              <w:t>մեխանիզմներ, քանի դեռ վերջինս չի տրամադրել  իր անձի բացահայտման վերաբերյալ համաձայնություն</w:t>
            </w:r>
            <w:r w:rsidRPr="00731AA8">
              <w:rPr>
                <w:rStyle w:val="FootnoteReference"/>
                <w:rFonts w:ascii="GHEA Grapalat" w:hAnsi="GHEA Grapalat"/>
                <w:sz w:val="24"/>
                <w:szCs w:val="24"/>
              </w:rPr>
              <w:footnoteReference w:id="5"/>
            </w:r>
            <w:r w:rsidRPr="00731AA8">
              <w:rPr>
                <w:rFonts w:ascii="GHEA Grapalat" w:hAnsi="GHEA Grapalat"/>
                <w:sz w:val="24"/>
                <w:szCs w:val="24"/>
              </w:rPr>
              <w:t>:</w:t>
            </w:r>
          </w:p>
          <w:p w14:paraId="15251B48" w14:textId="77777777" w:rsidR="00570B6C" w:rsidRPr="00731AA8" w:rsidRDefault="00570B6C" w:rsidP="00731AA8">
            <w:pPr>
              <w:pStyle w:val="Footer"/>
              <w:tabs>
                <w:tab w:val="left" w:pos="90"/>
                <w:tab w:val="left" w:pos="1080"/>
              </w:tabs>
              <w:spacing w:line="360" w:lineRule="auto"/>
              <w:ind w:left="81" w:right="54"/>
              <w:jc w:val="both"/>
              <w:rPr>
                <w:rFonts w:ascii="GHEA Grapalat" w:hAnsi="GHEA Grapalat"/>
                <w:bCs/>
                <w:sz w:val="24"/>
                <w:szCs w:val="24"/>
              </w:rPr>
            </w:pPr>
            <w:r w:rsidRPr="00731AA8">
              <w:rPr>
                <w:rFonts w:ascii="GHEA Grapalat" w:hAnsi="GHEA Grapalat"/>
                <w:sz w:val="24"/>
                <w:szCs w:val="24"/>
              </w:rPr>
              <w:t>Ավելին՝ Հայաստանի հակակոռուպցիոն բարեփոխումների գնահատման 5-րդ փուլի վերաբերյալ զեկույցում</w:t>
            </w:r>
            <w:r w:rsidRPr="00731AA8">
              <w:rPr>
                <w:rStyle w:val="FootnoteReference"/>
                <w:rFonts w:ascii="GHEA Grapalat" w:hAnsi="GHEA Grapalat"/>
                <w:sz w:val="24"/>
                <w:szCs w:val="24"/>
              </w:rPr>
              <w:footnoteReference w:id="6"/>
            </w:r>
            <w:r w:rsidRPr="00731AA8">
              <w:rPr>
                <w:rFonts w:ascii="GHEA Grapalat" w:hAnsi="GHEA Grapalat"/>
                <w:sz w:val="24"/>
                <w:szCs w:val="24"/>
              </w:rPr>
              <w:t xml:space="preserve"> </w:t>
            </w:r>
            <w:r w:rsidRPr="00731AA8">
              <w:rPr>
                <w:rFonts w:ascii="GHEA Grapalat" w:hAnsi="GHEA Grapalat"/>
                <w:bCs/>
                <w:sz w:val="24"/>
                <w:szCs w:val="24"/>
              </w:rPr>
              <w:t xml:space="preserve">Տնտեսական համագործակցության և զարգացման կազմակերպության կողմից արձանագրվում է, որ չնայած այն հանգամանքին, որ Օրենքի համաձայն պետության կողմից պետք է երաշխավորվի ազդարարի պաշտպանությունը՝ այդուհանդերձ վկայի պաշտպանական միջոցներից զատ առկա չեն պաշտպանության այլ </w:t>
            </w:r>
            <w:proofErr w:type="spellStart"/>
            <w:r w:rsidRPr="00731AA8">
              <w:rPr>
                <w:rFonts w:ascii="GHEA Grapalat" w:hAnsi="GHEA Grapalat"/>
                <w:bCs/>
                <w:sz w:val="24"/>
                <w:szCs w:val="24"/>
              </w:rPr>
              <w:t>կառուցակարգեր</w:t>
            </w:r>
            <w:proofErr w:type="spellEnd"/>
            <w:r w:rsidRPr="00731AA8">
              <w:rPr>
                <w:rFonts w:ascii="GHEA Grapalat" w:hAnsi="GHEA Grapalat"/>
                <w:bCs/>
                <w:sz w:val="24"/>
                <w:szCs w:val="24"/>
              </w:rPr>
              <w:t xml:space="preserve">: </w:t>
            </w:r>
            <w:proofErr w:type="spellStart"/>
            <w:r w:rsidRPr="00731AA8">
              <w:rPr>
                <w:rFonts w:ascii="GHEA Grapalat" w:hAnsi="GHEA Grapalat"/>
                <w:b/>
                <w:bCs/>
                <w:sz w:val="24"/>
                <w:szCs w:val="24"/>
              </w:rPr>
              <w:t>Ազդարարներն</w:t>
            </w:r>
            <w:proofErr w:type="spellEnd"/>
            <w:r w:rsidRPr="00731AA8">
              <w:rPr>
                <w:rFonts w:ascii="GHEA Grapalat" w:hAnsi="GHEA Grapalat"/>
                <w:b/>
                <w:bCs/>
                <w:sz w:val="24"/>
                <w:szCs w:val="24"/>
              </w:rPr>
              <w:t xml:space="preserve"> օգտվում են վկայի պաշտպանական միջոցների իրավական հնարավորությունից քրեական </w:t>
            </w:r>
            <w:proofErr w:type="spellStart"/>
            <w:r w:rsidRPr="00731AA8">
              <w:rPr>
                <w:rFonts w:ascii="GHEA Grapalat" w:hAnsi="GHEA Grapalat"/>
                <w:b/>
                <w:bCs/>
                <w:sz w:val="24"/>
                <w:szCs w:val="24"/>
              </w:rPr>
              <w:t>վարույթների</w:t>
            </w:r>
            <w:proofErr w:type="spellEnd"/>
            <w:r w:rsidRPr="00731AA8">
              <w:rPr>
                <w:rFonts w:ascii="GHEA Grapalat" w:hAnsi="GHEA Grapalat"/>
                <w:b/>
                <w:bCs/>
                <w:sz w:val="24"/>
                <w:szCs w:val="24"/>
              </w:rPr>
              <w:t xml:space="preserve"> շրջանակներում, ընդ որում, նման </w:t>
            </w:r>
            <w:r w:rsidRPr="00731AA8">
              <w:rPr>
                <w:rFonts w:ascii="GHEA Grapalat" w:hAnsi="GHEA Grapalat"/>
                <w:b/>
                <w:bCs/>
                <w:sz w:val="24"/>
                <w:szCs w:val="24"/>
                <w:u w:val="single"/>
              </w:rPr>
              <w:t xml:space="preserve">պաշտպանական միջոցներ նախատեսված չեն քրեական </w:t>
            </w:r>
            <w:proofErr w:type="spellStart"/>
            <w:r w:rsidRPr="00731AA8">
              <w:rPr>
                <w:rFonts w:ascii="GHEA Grapalat" w:hAnsi="GHEA Grapalat"/>
                <w:b/>
                <w:bCs/>
                <w:sz w:val="24"/>
                <w:szCs w:val="24"/>
                <w:u w:val="single"/>
              </w:rPr>
              <w:t>վարույթներից</w:t>
            </w:r>
            <w:proofErr w:type="spellEnd"/>
            <w:r w:rsidRPr="00731AA8">
              <w:rPr>
                <w:rFonts w:ascii="GHEA Grapalat" w:hAnsi="GHEA Grapalat"/>
                <w:b/>
                <w:bCs/>
                <w:sz w:val="24"/>
                <w:szCs w:val="24"/>
                <w:u w:val="single"/>
              </w:rPr>
              <w:t xml:space="preserve"> դուրս</w:t>
            </w:r>
            <w:r w:rsidRPr="00731AA8">
              <w:rPr>
                <w:rFonts w:ascii="GHEA Grapalat" w:hAnsi="GHEA Grapalat"/>
                <w:bCs/>
                <w:sz w:val="24"/>
                <w:szCs w:val="24"/>
              </w:rPr>
              <w:t xml:space="preserve">: (…) Օրենքում արտացոլված չէ </w:t>
            </w:r>
            <w:proofErr w:type="spellStart"/>
            <w:r w:rsidRPr="00731AA8">
              <w:rPr>
                <w:rFonts w:ascii="GHEA Grapalat" w:hAnsi="GHEA Grapalat"/>
                <w:bCs/>
                <w:sz w:val="24"/>
                <w:szCs w:val="24"/>
              </w:rPr>
              <w:t>ազդարարների</w:t>
            </w:r>
            <w:proofErr w:type="spellEnd"/>
            <w:r w:rsidRPr="00731AA8">
              <w:rPr>
                <w:rFonts w:ascii="GHEA Grapalat" w:hAnsi="GHEA Grapalat"/>
                <w:bCs/>
                <w:sz w:val="24"/>
                <w:szCs w:val="24"/>
              </w:rPr>
              <w:t xml:space="preserve">՝ քրեական </w:t>
            </w:r>
            <w:proofErr w:type="spellStart"/>
            <w:r w:rsidRPr="00731AA8">
              <w:rPr>
                <w:rFonts w:ascii="GHEA Grapalat" w:hAnsi="GHEA Grapalat"/>
                <w:bCs/>
                <w:sz w:val="24"/>
                <w:szCs w:val="24"/>
              </w:rPr>
              <w:t>վարույթներից</w:t>
            </w:r>
            <w:proofErr w:type="spellEnd"/>
            <w:r w:rsidRPr="00731AA8">
              <w:rPr>
                <w:rFonts w:ascii="GHEA Grapalat" w:hAnsi="GHEA Grapalat"/>
                <w:bCs/>
                <w:sz w:val="24"/>
                <w:szCs w:val="24"/>
              </w:rPr>
              <w:t xml:space="preserve"> դուրս պաշտպանության միջոցներից օգտվելու իրավական հնարավորության վերաբերյալ պահանջը:</w:t>
            </w:r>
          </w:p>
          <w:p w14:paraId="4B944CC8" w14:textId="77777777" w:rsidR="00570B6C" w:rsidRPr="00731AA8" w:rsidRDefault="00570B6C" w:rsidP="00731AA8">
            <w:pPr>
              <w:pStyle w:val="Footer"/>
              <w:tabs>
                <w:tab w:val="left" w:pos="90"/>
                <w:tab w:val="left" w:pos="1080"/>
              </w:tabs>
              <w:spacing w:line="360" w:lineRule="auto"/>
              <w:ind w:left="81" w:right="54"/>
              <w:jc w:val="both"/>
              <w:rPr>
                <w:rFonts w:ascii="GHEA Grapalat" w:hAnsi="GHEA Grapalat"/>
                <w:sz w:val="24"/>
                <w:szCs w:val="24"/>
              </w:rPr>
            </w:pPr>
            <w:r w:rsidRPr="00731AA8">
              <w:rPr>
                <w:rFonts w:ascii="GHEA Grapalat" w:hAnsi="GHEA Grapalat"/>
                <w:sz w:val="24"/>
                <w:szCs w:val="24"/>
              </w:rPr>
              <w:t xml:space="preserve">Այսպիսով, անհրաժեշտ է արձանագրել, որ ազդարարի </w:t>
            </w:r>
            <w:r w:rsidRPr="00731AA8">
              <w:rPr>
                <w:rFonts w:ascii="GHEA Grapalat" w:hAnsi="GHEA Grapalat"/>
                <w:sz w:val="24"/>
                <w:szCs w:val="24"/>
              </w:rPr>
              <w:lastRenderedPageBreak/>
              <w:t>պաշտպանության միջոցները, այդ թվում նաև գաղտնի մնալու իրավունքը ենթակա է ապահովման օրենսդրական մակարդակում:</w:t>
            </w:r>
          </w:p>
          <w:p w14:paraId="13527445" w14:textId="77777777" w:rsidR="00570B6C" w:rsidRPr="00731AA8" w:rsidRDefault="00570B6C" w:rsidP="00731AA8">
            <w:pPr>
              <w:pStyle w:val="Footer"/>
              <w:tabs>
                <w:tab w:val="left" w:pos="90"/>
                <w:tab w:val="left" w:pos="1080"/>
              </w:tabs>
              <w:spacing w:line="360" w:lineRule="auto"/>
              <w:ind w:left="81" w:right="54"/>
              <w:jc w:val="both"/>
              <w:rPr>
                <w:rFonts w:ascii="GHEA Grapalat" w:hAnsi="GHEA Grapalat"/>
                <w:sz w:val="24"/>
                <w:szCs w:val="24"/>
              </w:rPr>
            </w:pPr>
            <w:r w:rsidRPr="00731AA8">
              <w:rPr>
                <w:rFonts w:ascii="GHEA Grapalat" w:hAnsi="GHEA Grapalat"/>
                <w:sz w:val="24"/>
                <w:szCs w:val="24"/>
              </w:rPr>
              <w:t xml:space="preserve">Դրական գնահատելով Նախագծով առաջարկվող լուծումները և դրանք դիտարկելով անձի իրավունքների լույսի ներքո՝ հարկ ենք համարում արձանագրել, որ նման </w:t>
            </w:r>
            <w:proofErr w:type="spellStart"/>
            <w:r w:rsidRPr="00731AA8">
              <w:rPr>
                <w:rFonts w:ascii="GHEA Grapalat" w:hAnsi="GHEA Grapalat"/>
                <w:sz w:val="24"/>
                <w:szCs w:val="24"/>
              </w:rPr>
              <w:t>կառուցակարգերի</w:t>
            </w:r>
            <w:proofErr w:type="spellEnd"/>
            <w:r w:rsidRPr="00731AA8">
              <w:rPr>
                <w:rFonts w:ascii="GHEA Grapalat" w:hAnsi="GHEA Grapalat"/>
                <w:sz w:val="24"/>
                <w:szCs w:val="24"/>
              </w:rPr>
              <w:t xml:space="preserve"> նախատեսումը ենթադրում է որոշակի </w:t>
            </w:r>
            <w:proofErr w:type="spellStart"/>
            <w:r w:rsidRPr="00731AA8">
              <w:rPr>
                <w:rFonts w:ascii="GHEA Grapalat" w:hAnsi="GHEA Grapalat"/>
                <w:sz w:val="24"/>
                <w:szCs w:val="24"/>
              </w:rPr>
              <w:t>գործիքակազմի</w:t>
            </w:r>
            <w:proofErr w:type="spellEnd"/>
            <w:r w:rsidRPr="00731AA8">
              <w:rPr>
                <w:rFonts w:ascii="GHEA Grapalat" w:hAnsi="GHEA Grapalat"/>
                <w:sz w:val="24"/>
                <w:szCs w:val="24"/>
              </w:rPr>
              <w:t xml:space="preserve"> առկայություն, ինչը հնարավոր է </w:t>
            </w:r>
            <w:proofErr w:type="spellStart"/>
            <w:r w:rsidRPr="00731AA8">
              <w:rPr>
                <w:rFonts w:ascii="GHEA Grapalat" w:hAnsi="GHEA Grapalat"/>
                <w:sz w:val="24"/>
                <w:szCs w:val="24"/>
              </w:rPr>
              <w:t>արդյունավետորեն</w:t>
            </w:r>
            <w:proofErr w:type="spellEnd"/>
            <w:r w:rsidRPr="00731AA8">
              <w:rPr>
                <w:rFonts w:ascii="GHEA Grapalat" w:hAnsi="GHEA Grapalat"/>
                <w:sz w:val="24"/>
                <w:szCs w:val="24"/>
              </w:rPr>
              <w:t xml:space="preserve"> ապահովել համապատասխան ռեսուրսի առկայության դեպքում, ընդ որում, նկատի ունենալով գործընթացի </w:t>
            </w:r>
            <w:proofErr w:type="spellStart"/>
            <w:r w:rsidRPr="00731AA8">
              <w:rPr>
                <w:rFonts w:ascii="GHEA Grapalat" w:hAnsi="GHEA Grapalat"/>
                <w:sz w:val="24"/>
                <w:szCs w:val="24"/>
              </w:rPr>
              <w:t>գաղտնիությանը</w:t>
            </w:r>
            <w:proofErr w:type="spellEnd"/>
            <w:r w:rsidRPr="00731AA8">
              <w:rPr>
                <w:rFonts w:ascii="GHEA Grapalat" w:hAnsi="GHEA Grapalat"/>
                <w:sz w:val="24"/>
                <w:szCs w:val="24"/>
              </w:rPr>
              <w:t xml:space="preserve"> ներկայացվող պահանջները՝ ենթադրվում է, որ տվյալ </w:t>
            </w:r>
            <w:proofErr w:type="spellStart"/>
            <w:r w:rsidRPr="00731AA8">
              <w:rPr>
                <w:rFonts w:ascii="GHEA Grapalat" w:hAnsi="GHEA Grapalat"/>
                <w:sz w:val="24"/>
                <w:szCs w:val="24"/>
              </w:rPr>
              <w:t>գործառույթն</w:t>
            </w:r>
            <w:proofErr w:type="spellEnd"/>
            <w:r w:rsidRPr="00731AA8">
              <w:rPr>
                <w:rFonts w:ascii="GHEA Grapalat" w:hAnsi="GHEA Grapalat"/>
                <w:sz w:val="24"/>
                <w:szCs w:val="24"/>
              </w:rPr>
              <w:t xml:space="preserve"> իրականացնող աշխատակիցները պետք է ղեկավարվեն որոշակի հստակ </w:t>
            </w:r>
            <w:proofErr w:type="spellStart"/>
            <w:r w:rsidRPr="00731AA8">
              <w:rPr>
                <w:rFonts w:ascii="GHEA Grapalat" w:hAnsi="GHEA Grapalat"/>
                <w:sz w:val="24"/>
                <w:szCs w:val="24"/>
              </w:rPr>
              <w:t>կանոնակարգումներով</w:t>
            </w:r>
            <w:proofErr w:type="spellEnd"/>
            <w:r w:rsidRPr="00731AA8">
              <w:rPr>
                <w:rFonts w:ascii="GHEA Grapalat" w:hAnsi="GHEA Grapalat"/>
                <w:sz w:val="24"/>
                <w:szCs w:val="24"/>
              </w:rPr>
              <w:t xml:space="preserve">՝ հնարավորինս ապահովելով անձի գաղտնի մնալու իրավունքը: </w:t>
            </w:r>
          </w:p>
          <w:p w14:paraId="469FB876" w14:textId="5002E41D" w:rsidR="00570B6C" w:rsidRPr="00731AA8" w:rsidRDefault="00570B6C" w:rsidP="00731AA8">
            <w:pPr>
              <w:pStyle w:val="Footer"/>
              <w:tabs>
                <w:tab w:val="left" w:pos="90"/>
                <w:tab w:val="left" w:pos="1080"/>
              </w:tabs>
              <w:spacing w:line="360" w:lineRule="auto"/>
              <w:ind w:left="81" w:right="54"/>
              <w:jc w:val="both"/>
              <w:rPr>
                <w:rFonts w:ascii="GHEA Grapalat" w:hAnsi="GHEA Grapalat"/>
                <w:sz w:val="24"/>
                <w:szCs w:val="24"/>
              </w:rPr>
            </w:pPr>
            <w:r w:rsidRPr="00731AA8">
              <w:rPr>
                <w:rFonts w:ascii="GHEA Grapalat" w:hAnsi="GHEA Grapalat"/>
                <w:sz w:val="24"/>
                <w:szCs w:val="24"/>
              </w:rPr>
              <w:t xml:space="preserve">Այսպիսով, Պաշտպանին վերապահվող գործառույթի իրականացումն արդյունավետ կերպով կազմակերպելու նկատառումներից ելնելով էական նշանակություն ունի </w:t>
            </w:r>
            <w:proofErr w:type="spellStart"/>
            <w:r w:rsidRPr="00731AA8">
              <w:rPr>
                <w:rFonts w:ascii="GHEA Grapalat" w:hAnsi="GHEA Grapalat"/>
                <w:sz w:val="24"/>
                <w:szCs w:val="24"/>
              </w:rPr>
              <w:t>նախևառաջ</w:t>
            </w:r>
            <w:proofErr w:type="spellEnd"/>
            <w:r w:rsidRPr="00731AA8">
              <w:rPr>
                <w:rFonts w:ascii="GHEA Grapalat" w:hAnsi="GHEA Grapalat"/>
                <w:sz w:val="24"/>
                <w:szCs w:val="24"/>
              </w:rPr>
              <w:t xml:space="preserve"> համապատասխան մարդկային ռեսուրսների ներգրավումը (աշխատակազմի համալրում), ինչպես նաև </w:t>
            </w:r>
            <w:proofErr w:type="spellStart"/>
            <w:r w:rsidRPr="00731AA8">
              <w:rPr>
                <w:rFonts w:ascii="GHEA Grapalat" w:hAnsi="GHEA Grapalat"/>
                <w:sz w:val="24"/>
                <w:szCs w:val="24"/>
              </w:rPr>
              <w:t>կարևոր</w:t>
            </w:r>
            <w:proofErr w:type="spellEnd"/>
            <w:r w:rsidRPr="00731AA8">
              <w:rPr>
                <w:rFonts w:ascii="GHEA Grapalat" w:hAnsi="GHEA Grapalat"/>
                <w:sz w:val="24"/>
                <w:szCs w:val="24"/>
              </w:rPr>
              <w:t xml:space="preserve"> է գաղտնիության ապահովմանն ուղղված ենթաօրենսդրական իրավական ակտերի ընդունումը, որոնք կկանոնակարգեն ազդարարի կողմից </w:t>
            </w:r>
            <w:r w:rsidRPr="00731AA8">
              <w:rPr>
                <w:rFonts w:ascii="GHEA Grapalat" w:hAnsi="GHEA Grapalat"/>
                <w:sz w:val="24"/>
                <w:szCs w:val="24"/>
              </w:rPr>
              <w:lastRenderedPageBreak/>
              <w:t xml:space="preserve">ներկայացվող դիմումների քննության ընթացակարգերի </w:t>
            </w:r>
            <w:proofErr w:type="spellStart"/>
            <w:r w:rsidRPr="00731AA8">
              <w:rPr>
                <w:rFonts w:ascii="GHEA Grapalat" w:hAnsi="GHEA Grapalat"/>
                <w:sz w:val="24"/>
                <w:szCs w:val="24"/>
              </w:rPr>
              <w:t>գաղտնիությանը</w:t>
            </w:r>
            <w:proofErr w:type="spellEnd"/>
            <w:r w:rsidRPr="00731AA8">
              <w:rPr>
                <w:rFonts w:ascii="GHEA Grapalat" w:hAnsi="GHEA Grapalat"/>
                <w:sz w:val="24"/>
                <w:szCs w:val="24"/>
              </w:rPr>
              <w:t xml:space="preserve"> վերաբերող իրավահարաբերությունները:</w:t>
            </w:r>
          </w:p>
        </w:tc>
        <w:tc>
          <w:tcPr>
            <w:tcW w:w="2447" w:type="pct"/>
            <w:gridSpan w:val="2"/>
            <w:tcBorders>
              <w:top w:val="outset" w:sz="6" w:space="0" w:color="auto"/>
              <w:left w:val="outset" w:sz="6" w:space="0" w:color="auto"/>
              <w:bottom w:val="outset" w:sz="6" w:space="0" w:color="auto"/>
              <w:right w:val="outset" w:sz="6" w:space="0" w:color="auto"/>
            </w:tcBorders>
            <w:shd w:val="clear" w:color="auto" w:fill="FFFFFF"/>
          </w:tcPr>
          <w:p w14:paraId="48FE6B6F" w14:textId="77777777" w:rsidR="00570B6C" w:rsidRPr="00731AA8" w:rsidRDefault="00570B6C" w:rsidP="00731AA8">
            <w:pPr>
              <w:ind w:firstLine="0"/>
            </w:pPr>
          </w:p>
          <w:p w14:paraId="636C6AF9" w14:textId="77777777" w:rsidR="00CF35E5" w:rsidRPr="00731AA8" w:rsidRDefault="00CF35E5" w:rsidP="00731AA8">
            <w:pPr>
              <w:ind w:firstLine="0"/>
            </w:pPr>
          </w:p>
          <w:p w14:paraId="5150B0A4" w14:textId="77777777" w:rsidR="00CF35E5" w:rsidRPr="00731AA8" w:rsidRDefault="00CF35E5" w:rsidP="00731AA8">
            <w:pPr>
              <w:ind w:firstLine="0"/>
            </w:pPr>
          </w:p>
          <w:p w14:paraId="1F9569C8" w14:textId="77777777" w:rsidR="00CF35E5" w:rsidRPr="00731AA8" w:rsidRDefault="00CF35E5" w:rsidP="00731AA8">
            <w:pPr>
              <w:ind w:firstLine="0"/>
            </w:pPr>
          </w:p>
          <w:p w14:paraId="4207EE34" w14:textId="77777777" w:rsidR="00CF35E5" w:rsidRPr="00731AA8" w:rsidRDefault="00CF35E5" w:rsidP="00731AA8">
            <w:pPr>
              <w:ind w:firstLine="0"/>
            </w:pPr>
          </w:p>
          <w:p w14:paraId="454A24D8" w14:textId="77777777" w:rsidR="00CF35E5" w:rsidRPr="00731AA8" w:rsidRDefault="00CF35E5" w:rsidP="00731AA8">
            <w:pPr>
              <w:ind w:firstLine="0"/>
            </w:pPr>
          </w:p>
          <w:p w14:paraId="48745825" w14:textId="77777777" w:rsidR="00CF35E5" w:rsidRPr="00731AA8" w:rsidRDefault="00CF35E5" w:rsidP="00731AA8">
            <w:pPr>
              <w:ind w:firstLine="0"/>
            </w:pPr>
          </w:p>
          <w:p w14:paraId="32666FF0" w14:textId="77777777" w:rsidR="00CF35E5" w:rsidRPr="00731AA8" w:rsidRDefault="00CF35E5" w:rsidP="00731AA8">
            <w:pPr>
              <w:ind w:firstLine="0"/>
            </w:pPr>
          </w:p>
          <w:p w14:paraId="1EE124A1" w14:textId="77777777" w:rsidR="00CF35E5" w:rsidRPr="00731AA8" w:rsidRDefault="00CF35E5" w:rsidP="00731AA8">
            <w:pPr>
              <w:ind w:firstLine="0"/>
            </w:pPr>
          </w:p>
          <w:p w14:paraId="3E46F12E" w14:textId="77777777" w:rsidR="00CF35E5" w:rsidRPr="00731AA8" w:rsidRDefault="00CF35E5" w:rsidP="00731AA8">
            <w:pPr>
              <w:ind w:firstLine="0"/>
            </w:pPr>
          </w:p>
          <w:p w14:paraId="429F507F" w14:textId="77777777" w:rsidR="00CF35E5" w:rsidRPr="00731AA8" w:rsidRDefault="00CF35E5" w:rsidP="00731AA8">
            <w:pPr>
              <w:ind w:firstLine="0"/>
            </w:pPr>
          </w:p>
          <w:p w14:paraId="74DFE95B" w14:textId="77777777" w:rsidR="00CF35E5" w:rsidRPr="00731AA8" w:rsidRDefault="00CF35E5" w:rsidP="00731AA8">
            <w:pPr>
              <w:ind w:firstLine="0"/>
            </w:pPr>
          </w:p>
          <w:p w14:paraId="4D08445D" w14:textId="77777777" w:rsidR="00CF35E5" w:rsidRPr="00731AA8" w:rsidRDefault="00CF35E5" w:rsidP="00731AA8">
            <w:pPr>
              <w:ind w:firstLine="0"/>
            </w:pPr>
          </w:p>
          <w:p w14:paraId="51338AD0" w14:textId="77777777" w:rsidR="00CF35E5" w:rsidRPr="00731AA8" w:rsidRDefault="00CF35E5" w:rsidP="00731AA8">
            <w:pPr>
              <w:ind w:firstLine="0"/>
            </w:pPr>
          </w:p>
          <w:p w14:paraId="41611E09" w14:textId="77777777" w:rsidR="00CF35E5" w:rsidRPr="00731AA8" w:rsidRDefault="00CF35E5" w:rsidP="00731AA8">
            <w:pPr>
              <w:ind w:firstLine="0"/>
            </w:pPr>
          </w:p>
          <w:p w14:paraId="45CA1C41" w14:textId="77777777" w:rsidR="00CF35E5" w:rsidRPr="00731AA8" w:rsidRDefault="00CF35E5" w:rsidP="00731AA8">
            <w:pPr>
              <w:ind w:firstLine="0"/>
            </w:pPr>
          </w:p>
          <w:p w14:paraId="75AAD369" w14:textId="77777777" w:rsidR="00CF35E5" w:rsidRPr="00731AA8" w:rsidRDefault="00CF35E5" w:rsidP="00731AA8">
            <w:pPr>
              <w:ind w:firstLine="0"/>
            </w:pPr>
          </w:p>
          <w:p w14:paraId="357D4F44" w14:textId="77777777" w:rsidR="00CF35E5" w:rsidRPr="00731AA8" w:rsidRDefault="00CF35E5" w:rsidP="00731AA8">
            <w:pPr>
              <w:ind w:firstLine="0"/>
            </w:pPr>
          </w:p>
          <w:p w14:paraId="5EC7815A" w14:textId="77777777" w:rsidR="006C673A" w:rsidRPr="00731AA8" w:rsidRDefault="006C673A" w:rsidP="00731AA8">
            <w:pPr>
              <w:ind w:firstLine="0"/>
              <w:jc w:val="center"/>
              <w:rPr>
                <w:b/>
              </w:rPr>
            </w:pPr>
          </w:p>
          <w:p w14:paraId="3F98F289" w14:textId="77777777" w:rsidR="00CF35E5" w:rsidRPr="00731AA8" w:rsidRDefault="00CF35E5" w:rsidP="00731AA8">
            <w:pPr>
              <w:ind w:firstLine="0"/>
              <w:jc w:val="center"/>
              <w:rPr>
                <w:b/>
              </w:rPr>
            </w:pPr>
            <w:r w:rsidRPr="00731AA8">
              <w:rPr>
                <w:b/>
              </w:rPr>
              <w:t xml:space="preserve">2.1. </w:t>
            </w:r>
            <w:r w:rsidR="00016DC7" w:rsidRPr="00731AA8">
              <w:rPr>
                <w:b/>
              </w:rPr>
              <w:t>Ընդունվել է</w:t>
            </w:r>
          </w:p>
          <w:p w14:paraId="46D0E7CB" w14:textId="615E3211" w:rsidR="00016DC7" w:rsidRPr="008E7F1D" w:rsidRDefault="00016DC7" w:rsidP="00731AA8">
            <w:pPr>
              <w:ind w:firstLine="0"/>
            </w:pPr>
            <w:r w:rsidRPr="00731AA8">
              <w:t xml:space="preserve"> </w:t>
            </w:r>
            <w:r w:rsidR="008E7F1D">
              <w:t>Նախագծո</w:t>
            </w:r>
            <w:r w:rsidR="008E7F1D" w:rsidRPr="008E7F1D">
              <w:t>ւմ</w:t>
            </w:r>
            <w:r w:rsidR="00D2233C" w:rsidRPr="00731AA8">
              <w:t xml:space="preserve"> </w:t>
            </w:r>
            <w:r w:rsidR="008E7F1D" w:rsidRPr="008E7F1D">
              <w:t xml:space="preserve">կատարվել են համապատասխան փոփոխություններ, </w:t>
            </w:r>
            <w:r w:rsidR="00D2233C" w:rsidRPr="00731AA8">
              <w:t xml:space="preserve">հստակեցվել է Մարդու իրավունքների պաշտպանի (այսուհետ՝ ՄԻՊ) լիազորությունը </w:t>
            </w:r>
            <w:proofErr w:type="spellStart"/>
            <w:r w:rsidR="00D2233C" w:rsidRPr="00731AA8">
              <w:t>ազդարարների</w:t>
            </w:r>
            <w:proofErr w:type="spellEnd"/>
            <w:r w:rsidR="00D2233C" w:rsidRPr="00731AA8">
              <w:t xml:space="preserve"> պաշտպանության ոլորտում: </w:t>
            </w:r>
          </w:p>
          <w:p w14:paraId="57592E56" w14:textId="77777777" w:rsidR="00905C11" w:rsidRPr="00731AA8" w:rsidRDefault="00905C11" w:rsidP="00731AA8">
            <w:pPr>
              <w:ind w:firstLine="0"/>
            </w:pPr>
          </w:p>
          <w:p w14:paraId="1353800C" w14:textId="77777777" w:rsidR="00905C11" w:rsidRPr="00731AA8" w:rsidRDefault="00905C11" w:rsidP="00731AA8">
            <w:pPr>
              <w:ind w:firstLine="0"/>
            </w:pPr>
          </w:p>
          <w:p w14:paraId="056407EE" w14:textId="77777777" w:rsidR="00905C11" w:rsidRPr="00731AA8" w:rsidRDefault="00905C11" w:rsidP="00731AA8">
            <w:pPr>
              <w:ind w:firstLine="0"/>
            </w:pPr>
          </w:p>
          <w:p w14:paraId="6990F872" w14:textId="77777777" w:rsidR="00905C11" w:rsidRPr="00731AA8" w:rsidRDefault="00905C11" w:rsidP="00731AA8">
            <w:pPr>
              <w:ind w:firstLine="0"/>
            </w:pPr>
          </w:p>
          <w:p w14:paraId="79981616" w14:textId="77777777" w:rsidR="00905C11" w:rsidRPr="00731AA8" w:rsidRDefault="00905C11" w:rsidP="00731AA8">
            <w:pPr>
              <w:ind w:firstLine="0"/>
            </w:pPr>
          </w:p>
          <w:p w14:paraId="5A9440AD" w14:textId="77777777" w:rsidR="00905C11" w:rsidRPr="00731AA8" w:rsidRDefault="00905C11" w:rsidP="00731AA8">
            <w:pPr>
              <w:ind w:firstLine="0"/>
            </w:pPr>
          </w:p>
          <w:p w14:paraId="04822244" w14:textId="77777777" w:rsidR="00905C11" w:rsidRPr="00731AA8" w:rsidRDefault="00905C11" w:rsidP="00731AA8">
            <w:pPr>
              <w:ind w:firstLine="0"/>
            </w:pPr>
          </w:p>
          <w:p w14:paraId="0F693005" w14:textId="77777777" w:rsidR="00905C11" w:rsidRPr="00731AA8" w:rsidRDefault="00905C11" w:rsidP="00731AA8">
            <w:pPr>
              <w:ind w:firstLine="0"/>
            </w:pPr>
          </w:p>
          <w:p w14:paraId="5163F4D3" w14:textId="77777777" w:rsidR="00905C11" w:rsidRPr="00731AA8" w:rsidRDefault="00905C11" w:rsidP="00731AA8">
            <w:pPr>
              <w:ind w:firstLine="0"/>
            </w:pPr>
          </w:p>
          <w:p w14:paraId="02B427A9" w14:textId="77777777" w:rsidR="00905C11" w:rsidRPr="00731AA8" w:rsidRDefault="00905C11" w:rsidP="00731AA8">
            <w:pPr>
              <w:ind w:firstLine="0"/>
            </w:pPr>
          </w:p>
          <w:p w14:paraId="54622C2D" w14:textId="77777777" w:rsidR="00905C11" w:rsidRPr="00731AA8" w:rsidRDefault="00905C11" w:rsidP="00731AA8">
            <w:pPr>
              <w:ind w:firstLine="0"/>
            </w:pPr>
          </w:p>
          <w:p w14:paraId="55459384" w14:textId="77777777" w:rsidR="00905C11" w:rsidRPr="00731AA8" w:rsidRDefault="00905C11" w:rsidP="00731AA8">
            <w:pPr>
              <w:ind w:firstLine="0"/>
            </w:pPr>
          </w:p>
          <w:p w14:paraId="6938FF46" w14:textId="77777777" w:rsidR="00905C11" w:rsidRPr="00731AA8" w:rsidRDefault="00905C11" w:rsidP="00731AA8">
            <w:pPr>
              <w:ind w:firstLine="0"/>
            </w:pPr>
          </w:p>
          <w:p w14:paraId="4AA615D8" w14:textId="77777777" w:rsidR="00905C11" w:rsidRPr="00731AA8" w:rsidRDefault="00905C11" w:rsidP="00731AA8">
            <w:pPr>
              <w:ind w:firstLine="0"/>
            </w:pPr>
          </w:p>
          <w:p w14:paraId="60A0CB25" w14:textId="77777777" w:rsidR="00905C11" w:rsidRPr="00731AA8" w:rsidRDefault="00905C11" w:rsidP="00731AA8">
            <w:pPr>
              <w:ind w:firstLine="0"/>
            </w:pPr>
          </w:p>
          <w:p w14:paraId="139E35D1" w14:textId="77777777" w:rsidR="00905C11" w:rsidRPr="00731AA8" w:rsidRDefault="00905C11" w:rsidP="00731AA8">
            <w:pPr>
              <w:ind w:firstLine="0"/>
            </w:pPr>
          </w:p>
          <w:p w14:paraId="37835191" w14:textId="77777777" w:rsidR="00905C11" w:rsidRPr="00731AA8" w:rsidRDefault="00905C11" w:rsidP="00731AA8">
            <w:pPr>
              <w:ind w:firstLine="0"/>
            </w:pPr>
          </w:p>
          <w:p w14:paraId="43DCFBD2" w14:textId="77777777" w:rsidR="00905C11" w:rsidRPr="00731AA8" w:rsidRDefault="00905C11" w:rsidP="00731AA8">
            <w:pPr>
              <w:ind w:firstLine="0"/>
            </w:pPr>
          </w:p>
          <w:p w14:paraId="0FB58075" w14:textId="77777777" w:rsidR="00905C11" w:rsidRPr="00731AA8" w:rsidRDefault="00905C11" w:rsidP="00731AA8">
            <w:pPr>
              <w:ind w:firstLine="0"/>
            </w:pPr>
          </w:p>
          <w:p w14:paraId="5C9FDFCE" w14:textId="77777777" w:rsidR="00905C11" w:rsidRPr="00731AA8" w:rsidRDefault="00905C11" w:rsidP="00731AA8">
            <w:pPr>
              <w:ind w:firstLine="0"/>
            </w:pPr>
          </w:p>
          <w:p w14:paraId="7C59BDFF" w14:textId="77777777" w:rsidR="00905C11" w:rsidRPr="00731AA8" w:rsidRDefault="00905C11" w:rsidP="00731AA8">
            <w:pPr>
              <w:ind w:firstLine="0"/>
            </w:pPr>
          </w:p>
          <w:p w14:paraId="19DAC983" w14:textId="77777777" w:rsidR="00905C11" w:rsidRPr="00731AA8" w:rsidRDefault="00905C11" w:rsidP="00731AA8">
            <w:pPr>
              <w:ind w:firstLine="0"/>
            </w:pPr>
          </w:p>
          <w:p w14:paraId="79717363" w14:textId="77777777" w:rsidR="00905C11" w:rsidRPr="00731AA8" w:rsidRDefault="00905C11" w:rsidP="00731AA8">
            <w:pPr>
              <w:ind w:firstLine="0"/>
            </w:pPr>
          </w:p>
          <w:p w14:paraId="1064A424" w14:textId="77777777" w:rsidR="00905C11" w:rsidRPr="00731AA8" w:rsidRDefault="00905C11" w:rsidP="00731AA8">
            <w:pPr>
              <w:ind w:firstLine="0"/>
            </w:pPr>
          </w:p>
          <w:p w14:paraId="7FF9A043" w14:textId="77777777" w:rsidR="00905C11" w:rsidRPr="00731AA8" w:rsidRDefault="00905C11" w:rsidP="00731AA8">
            <w:pPr>
              <w:ind w:firstLine="0"/>
            </w:pPr>
          </w:p>
          <w:p w14:paraId="26862A78" w14:textId="77777777" w:rsidR="00905C11" w:rsidRPr="00731AA8" w:rsidRDefault="00905C11" w:rsidP="00731AA8">
            <w:pPr>
              <w:ind w:firstLine="0"/>
            </w:pPr>
          </w:p>
          <w:p w14:paraId="04180873" w14:textId="77777777" w:rsidR="00905C11" w:rsidRPr="00731AA8" w:rsidRDefault="00905C11" w:rsidP="00731AA8">
            <w:pPr>
              <w:ind w:firstLine="0"/>
            </w:pPr>
          </w:p>
          <w:p w14:paraId="2908E8DD" w14:textId="77777777" w:rsidR="00905C11" w:rsidRPr="00731AA8" w:rsidRDefault="00905C11" w:rsidP="00731AA8">
            <w:pPr>
              <w:ind w:firstLine="0"/>
            </w:pPr>
          </w:p>
          <w:p w14:paraId="55DA2BE4" w14:textId="77777777" w:rsidR="00905C11" w:rsidRPr="00731AA8" w:rsidRDefault="00905C11" w:rsidP="00731AA8">
            <w:pPr>
              <w:ind w:firstLine="0"/>
            </w:pPr>
          </w:p>
          <w:p w14:paraId="2DD2C037" w14:textId="77777777" w:rsidR="00905C11" w:rsidRPr="00731AA8" w:rsidRDefault="00905C11" w:rsidP="00731AA8">
            <w:pPr>
              <w:ind w:firstLine="0"/>
            </w:pPr>
          </w:p>
          <w:p w14:paraId="0924D786" w14:textId="77777777" w:rsidR="00905C11" w:rsidRPr="00731AA8" w:rsidRDefault="00905C11" w:rsidP="00731AA8">
            <w:pPr>
              <w:ind w:firstLine="0"/>
            </w:pPr>
          </w:p>
          <w:p w14:paraId="1DAC6332" w14:textId="77777777" w:rsidR="00905C11" w:rsidRPr="00731AA8" w:rsidRDefault="00905C11" w:rsidP="00731AA8">
            <w:pPr>
              <w:ind w:firstLine="0"/>
            </w:pPr>
          </w:p>
          <w:p w14:paraId="7680553A" w14:textId="77777777" w:rsidR="00691A8F" w:rsidRPr="0035683E" w:rsidRDefault="00691A8F" w:rsidP="00731AA8">
            <w:pPr>
              <w:ind w:firstLine="0"/>
              <w:jc w:val="center"/>
              <w:rPr>
                <w:b/>
              </w:rPr>
            </w:pPr>
          </w:p>
          <w:p w14:paraId="34527C52" w14:textId="77777777" w:rsidR="00691A8F" w:rsidRPr="0035683E" w:rsidRDefault="00691A8F" w:rsidP="00731AA8">
            <w:pPr>
              <w:ind w:firstLine="0"/>
              <w:jc w:val="center"/>
              <w:rPr>
                <w:b/>
              </w:rPr>
            </w:pPr>
          </w:p>
          <w:p w14:paraId="5B781F24" w14:textId="77777777" w:rsidR="00691A8F" w:rsidRPr="0035683E" w:rsidRDefault="00691A8F" w:rsidP="00731AA8">
            <w:pPr>
              <w:ind w:firstLine="0"/>
              <w:jc w:val="center"/>
              <w:rPr>
                <w:b/>
              </w:rPr>
            </w:pPr>
          </w:p>
          <w:p w14:paraId="2A4FA19D" w14:textId="77777777" w:rsidR="00691A8F" w:rsidRPr="0035683E" w:rsidRDefault="00691A8F" w:rsidP="00731AA8">
            <w:pPr>
              <w:ind w:firstLine="0"/>
              <w:jc w:val="center"/>
              <w:rPr>
                <w:b/>
              </w:rPr>
            </w:pPr>
          </w:p>
          <w:p w14:paraId="4BF7CF56" w14:textId="77777777" w:rsidR="00691A8F" w:rsidRPr="0035683E" w:rsidRDefault="00691A8F" w:rsidP="00731AA8">
            <w:pPr>
              <w:ind w:firstLine="0"/>
              <w:jc w:val="center"/>
              <w:rPr>
                <w:b/>
              </w:rPr>
            </w:pPr>
          </w:p>
          <w:p w14:paraId="7CDA0522" w14:textId="77777777" w:rsidR="00691A8F" w:rsidRPr="0035683E" w:rsidRDefault="00691A8F" w:rsidP="00731AA8">
            <w:pPr>
              <w:ind w:firstLine="0"/>
              <w:jc w:val="center"/>
              <w:rPr>
                <w:b/>
              </w:rPr>
            </w:pPr>
          </w:p>
          <w:p w14:paraId="5303E2F6" w14:textId="77777777" w:rsidR="00691A8F" w:rsidRPr="0035683E" w:rsidRDefault="00691A8F" w:rsidP="00731AA8">
            <w:pPr>
              <w:ind w:firstLine="0"/>
              <w:jc w:val="center"/>
              <w:rPr>
                <w:b/>
              </w:rPr>
            </w:pPr>
          </w:p>
          <w:p w14:paraId="5726C9B6" w14:textId="77777777" w:rsidR="00691A8F" w:rsidRPr="0035683E" w:rsidRDefault="00691A8F" w:rsidP="00731AA8">
            <w:pPr>
              <w:ind w:firstLine="0"/>
              <w:jc w:val="center"/>
              <w:rPr>
                <w:b/>
              </w:rPr>
            </w:pPr>
          </w:p>
          <w:p w14:paraId="06153CDD" w14:textId="77777777" w:rsidR="00691A8F" w:rsidRPr="0035683E" w:rsidRDefault="00691A8F" w:rsidP="00731AA8">
            <w:pPr>
              <w:ind w:firstLine="0"/>
              <w:jc w:val="center"/>
              <w:rPr>
                <w:b/>
              </w:rPr>
            </w:pPr>
          </w:p>
          <w:p w14:paraId="77CC936B" w14:textId="77777777" w:rsidR="00691A8F" w:rsidRPr="0035683E" w:rsidRDefault="00691A8F" w:rsidP="00731AA8">
            <w:pPr>
              <w:ind w:firstLine="0"/>
              <w:jc w:val="center"/>
              <w:rPr>
                <w:b/>
              </w:rPr>
            </w:pPr>
          </w:p>
          <w:p w14:paraId="7E40655B" w14:textId="77777777" w:rsidR="00691A8F" w:rsidRPr="0035683E" w:rsidRDefault="00691A8F" w:rsidP="00731AA8">
            <w:pPr>
              <w:ind w:firstLine="0"/>
              <w:jc w:val="center"/>
              <w:rPr>
                <w:b/>
              </w:rPr>
            </w:pPr>
          </w:p>
          <w:p w14:paraId="077D4D12" w14:textId="77777777" w:rsidR="00691A8F" w:rsidRPr="0035683E" w:rsidRDefault="00691A8F" w:rsidP="00731AA8">
            <w:pPr>
              <w:ind w:firstLine="0"/>
              <w:jc w:val="center"/>
              <w:rPr>
                <w:b/>
              </w:rPr>
            </w:pPr>
          </w:p>
          <w:p w14:paraId="75B3AB36" w14:textId="77777777" w:rsidR="008E7F1D" w:rsidRPr="00790116" w:rsidRDefault="008E7F1D" w:rsidP="00731AA8">
            <w:pPr>
              <w:ind w:firstLine="0"/>
              <w:jc w:val="center"/>
              <w:rPr>
                <w:b/>
              </w:rPr>
            </w:pPr>
          </w:p>
          <w:p w14:paraId="08BC2C2F" w14:textId="77777777" w:rsidR="008E7F1D" w:rsidRPr="00790116" w:rsidRDefault="008E7F1D" w:rsidP="00731AA8">
            <w:pPr>
              <w:ind w:firstLine="0"/>
              <w:jc w:val="center"/>
              <w:rPr>
                <w:b/>
              </w:rPr>
            </w:pPr>
          </w:p>
          <w:p w14:paraId="35F7BA67" w14:textId="77777777" w:rsidR="008E7F1D" w:rsidRPr="00790116" w:rsidRDefault="008E7F1D" w:rsidP="00731AA8">
            <w:pPr>
              <w:ind w:firstLine="0"/>
              <w:jc w:val="center"/>
              <w:rPr>
                <w:b/>
              </w:rPr>
            </w:pPr>
          </w:p>
          <w:p w14:paraId="7BB6C526" w14:textId="77777777" w:rsidR="008E7F1D" w:rsidRPr="00790116" w:rsidRDefault="008E7F1D" w:rsidP="00731AA8">
            <w:pPr>
              <w:ind w:firstLine="0"/>
              <w:jc w:val="center"/>
              <w:rPr>
                <w:b/>
              </w:rPr>
            </w:pPr>
          </w:p>
          <w:p w14:paraId="2DB64ACD" w14:textId="77777777" w:rsidR="008E7F1D" w:rsidRPr="00790116" w:rsidRDefault="008E7F1D" w:rsidP="00731AA8">
            <w:pPr>
              <w:ind w:firstLine="0"/>
              <w:jc w:val="center"/>
              <w:rPr>
                <w:b/>
              </w:rPr>
            </w:pPr>
          </w:p>
          <w:p w14:paraId="0716DE05" w14:textId="2E558F7C" w:rsidR="00905C11" w:rsidRPr="0035683E" w:rsidRDefault="00905C11" w:rsidP="00731AA8">
            <w:pPr>
              <w:ind w:firstLine="0"/>
              <w:jc w:val="center"/>
              <w:rPr>
                <w:b/>
              </w:rPr>
            </w:pPr>
            <w:r w:rsidRPr="00731AA8">
              <w:rPr>
                <w:b/>
              </w:rPr>
              <w:t xml:space="preserve">2.2. </w:t>
            </w:r>
            <w:r w:rsidR="00691A8F" w:rsidRPr="0035683E">
              <w:rPr>
                <w:b/>
              </w:rPr>
              <w:t>Չի ընդունվել</w:t>
            </w:r>
          </w:p>
          <w:p w14:paraId="13F2AEF0" w14:textId="7E08444A" w:rsidR="0053664D" w:rsidRPr="00731AA8" w:rsidRDefault="00691A8F" w:rsidP="00731AA8">
            <w:pPr>
              <w:ind w:firstLine="0"/>
            </w:pPr>
            <w:r w:rsidRPr="0035683E">
              <w:t xml:space="preserve">Նկատի ունենալով, որ </w:t>
            </w:r>
            <w:r>
              <w:t>26</w:t>
            </w:r>
            <w:r w:rsidRPr="0035683E">
              <w:t xml:space="preserve">-րդ հոդվածով արդեն իսկ նախատեսված լիազորությունների շրջանակում պաշտպանը կարող է իրականացնել համապատասխան գործառույթները՝ </w:t>
            </w:r>
            <w:r>
              <w:t>Նախագծ</w:t>
            </w:r>
            <w:r w:rsidRPr="0035683E">
              <w:t xml:space="preserve">ից հանվել են նշված հոդվածում փոփոխություն նախատեսող կարգավորումները: </w:t>
            </w:r>
            <w:r w:rsidR="0053664D" w:rsidRPr="00731AA8">
              <w:t xml:space="preserve"> </w:t>
            </w:r>
          </w:p>
          <w:p w14:paraId="5AA93016" w14:textId="77777777" w:rsidR="0053664D" w:rsidRPr="00731AA8" w:rsidRDefault="0053664D" w:rsidP="00731AA8">
            <w:pPr>
              <w:ind w:firstLine="0"/>
            </w:pPr>
          </w:p>
          <w:p w14:paraId="47FC61C1" w14:textId="77777777" w:rsidR="0053664D" w:rsidRPr="0035683E" w:rsidRDefault="0053664D" w:rsidP="00731AA8">
            <w:pPr>
              <w:ind w:firstLine="0"/>
            </w:pPr>
          </w:p>
          <w:p w14:paraId="383F134A" w14:textId="77777777" w:rsidR="0053664D" w:rsidRPr="00731AA8" w:rsidRDefault="0053664D" w:rsidP="00731AA8">
            <w:pPr>
              <w:ind w:firstLine="0"/>
            </w:pPr>
          </w:p>
          <w:p w14:paraId="66D3C01E" w14:textId="77777777" w:rsidR="0053664D" w:rsidRPr="00731AA8" w:rsidRDefault="0053664D" w:rsidP="00731AA8">
            <w:pPr>
              <w:ind w:firstLine="0"/>
            </w:pPr>
          </w:p>
          <w:p w14:paraId="24D033BF" w14:textId="77777777" w:rsidR="003E5357" w:rsidRPr="00731AA8" w:rsidRDefault="0053664D" w:rsidP="00731AA8">
            <w:pPr>
              <w:ind w:firstLine="0"/>
              <w:jc w:val="center"/>
              <w:rPr>
                <w:b/>
              </w:rPr>
            </w:pPr>
            <w:r w:rsidRPr="00731AA8">
              <w:rPr>
                <w:b/>
              </w:rPr>
              <w:t>2.3. Ընդունվել է</w:t>
            </w:r>
          </w:p>
          <w:p w14:paraId="27637763" w14:textId="77777777" w:rsidR="00700996" w:rsidRPr="00731AA8" w:rsidRDefault="00700996" w:rsidP="00731AA8">
            <w:pPr>
              <w:ind w:firstLine="0"/>
            </w:pPr>
            <w:r w:rsidRPr="00731AA8">
              <w:t xml:space="preserve">Նախագծով հստակեցվել է, որ ՄԻՊ-ը ոչ թե երաշխավորում է </w:t>
            </w:r>
            <w:proofErr w:type="spellStart"/>
            <w:r w:rsidRPr="00731AA8">
              <w:lastRenderedPageBreak/>
              <w:t>ազդարարների</w:t>
            </w:r>
            <w:proofErr w:type="spellEnd"/>
            <w:r w:rsidRPr="00731AA8">
              <w:t xml:space="preserve"> պաշտպանությունը, այլ </w:t>
            </w:r>
            <w:proofErr w:type="spellStart"/>
            <w:r w:rsidRPr="00731AA8">
              <w:t>հետևում</w:t>
            </w:r>
            <w:proofErr w:type="spellEnd"/>
            <w:r w:rsidRPr="00731AA8">
              <w:t xml:space="preserve"> է իրավասու այլ մարմինների կողմից պաշտպանության իրականացմանը:</w:t>
            </w:r>
          </w:p>
          <w:p w14:paraId="3413BEED" w14:textId="77777777" w:rsidR="00700996" w:rsidRPr="00731AA8" w:rsidRDefault="00700996" w:rsidP="00731AA8">
            <w:pPr>
              <w:ind w:firstLine="0"/>
            </w:pPr>
          </w:p>
          <w:p w14:paraId="7490491C" w14:textId="77777777" w:rsidR="00700996" w:rsidRPr="00731AA8" w:rsidRDefault="00700996" w:rsidP="00731AA8">
            <w:pPr>
              <w:ind w:firstLine="0"/>
            </w:pPr>
          </w:p>
          <w:p w14:paraId="5E51AE28" w14:textId="77777777" w:rsidR="00700996" w:rsidRPr="00731AA8" w:rsidRDefault="00700996" w:rsidP="00731AA8">
            <w:pPr>
              <w:ind w:firstLine="0"/>
            </w:pPr>
          </w:p>
          <w:p w14:paraId="7E931F73" w14:textId="77777777" w:rsidR="00700996" w:rsidRPr="00731AA8" w:rsidRDefault="00700996" w:rsidP="00731AA8">
            <w:pPr>
              <w:ind w:firstLine="0"/>
            </w:pPr>
          </w:p>
          <w:p w14:paraId="6D2A86B2" w14:textId="77777777" w:rsidR="00700996" w:rsidRPr="00731AA8" w:rsidRDefault="00700996" w:rsidP="00731AA8">
            <w:pPr>
              <w:ind w:firstLine="0"/>
            </w:pPr>
          </w:p>
          <w:p w14:paraId="137E47B0" w14:textId="77777777" w:rsidR="00700996" w:rsidRPr="00731AA8" w:rsidRDefault="00700996" w:rsidP="00731AA8">
            <w:pPr>
              <w:ind w:firstLine="0"/>
            </w:pPr>
          </w:p>
          <w:p w14:paraId="6E90E980" w14:textId="77777777" w:rsidR="00700996" w:rsidRPr="00731AA8" w:rsidRDefault="00700996" w:rsidP="00731AA8">
            <w:pPr>
              <w:ind w:firstLine="0"/>
            </w:pPr>
          </w:p>
          <w:p w14:paraId="485AC70A" w14:textId="77777777" w:rsidR="00700996" w:rsidRPr="00731AA8" w:rsidRDefault="00700996" w:rsidP="00731AA8">
            <w:pPr>
              <w:ind w:firstLine="0"/>
            </w:pPr>
          </w:p>
          <w:p w14:paraId="5D92A811" w14:textId="77777777" w:rsidR="00700996" w:rsidRPr="00731AA8" w:rsidRDefault="00700996" w:rsidP="00731AA8">
            <w:pPr>
              <w:ind w:firstLine="0"/>
            </w:pPr>
          </w:p>
          <w:p w14:paraId="5E46816B" w14:textId="77777777" w:rsidR="00700996" w:rsidRPr="00731AA8" w:rsidRDefault="00700996" w:rsidP="00731AA8">
            <w:pPr>
              <w:ind w:firstLine="0"/>
            </w:pPr>
          </w:p>
          <w:p w14:paraId="51DFDFA1" w14:textId="77777777" w:rsidR="00700996" w:rsidRPr="00731AA8" w:rsidRDefault="00700996" w:rsidP="00731AA8">
            <w:pPr>
              <w:ind w:firstLine="0"/>
            </w:pPr>
          </w:p>
          <w:p w14:paraId="417B0C20" w14:textId="16DEED73" w:rsidR="0053664D" w:rsidRPr="00731AA8" w:rsidRDefault="00700996" w:rsidP="00731AA8">
            <w:pPr>
              <w:ind w:firstLine="0"/>
              <w:jc w:val="center"/>
              <w:rPr>
                <w:b/>
              </w:rPr>
            </w:pPr>
            <w:r w:rsidRPr="00731AA8">
              <w:rPr>
                <w:b/>
              </w:rPr>
              <w:t>2.4.</w:t>
            </w:r>
            <w:r w:rsidR="008008E5" w:rsidRPr="00731AA8">
              <w:rPr>
                <w:b/>
              </w:rPr>
              <w:t xml:space="preserve"> </w:t>
            </w:r>
            <w:r w:rsidR="00497C89">
              <w:rPr>
                <w:b/>
              </w:rPr>
              <w:t>Ը</w:t>
            </w:r>
            <w:r w:rsidR="002B059E" w:rsidRPr="00731AA8">
              <w:rPr>
                <w:b/>
              </w:rPr>
              <w:t>նդունվել</w:t>
            </w:r>
            <w:r w:rsidR="00497C89">
              <w:rPr>
                <w:b/>
              </w:rPr>
              <w:t xml:space="preserve"> է</w:t>
            </w:r>
          </w:p>
          <w:p w14:paraId="5B63B2D5" w14:textId="518041BD" w:rsidR="002B059E" w:rsidRPr="00731AA8" w:rsidRDefault="002B059E" w:rsidP="00497C89">
            <w:pPr>
              <w:ind w:firstLine="0"/>
            </w:pPr>
            <w:r w:rsidRPr="00731AA8">
              <w:t>Նախագծո</w:t>
            </w:r>
            <w:r w:rsidR="00497C89">
              <w:t xml:space="preserve">ւմ կատարվել են համապատասխան փոփոխություններ: </w:t>
            </w:r>
          </w:p>
          <w:p w14:paraId="1AD08B2B" w14:textId="77777777" w:rsidR="00DC52A5" w:rsidRPr="00731AA8" w:rsidRDefault="00DC52A5" w:rsidP="00731AA8">
            <w:pPr>
              <w:ind w:firstLine="0"/>
            </w:pPr>
          </w:p>
          <w:p w14:paraId="4D77B8C7" w14:textId="77777777" w:rsidR="00DC52A5" w:rsidRPr="00731AA8" w:rsidRDefault="00DC52A5" w:rsidP="00731AA8">
            <w:pPr>
              <w:ind w:firstLine="0"/>
            </w:pPr>
          </w:p>
          <w:p w14:paraId="04F88110" w14:textId="77777777" w:rsidR="00DC52A5" w:rsidRPr="00731AA8" w:rsidRDefault="00DC52A5" w:rsidP="00731AA8">
            <w:pPr>
              <w:ind w:firstLine="0"/>
            </w:pPr>
          </w:p>
          <w:p w14:paraId="4C7C0353" w14:textId="77777777" w:rsidR="00DC52A5" w:rsidRPr="00731AA8" w:rsidRDefault="00DC52A5" w:rsidP="00731AA8">
            <w:pPr>
              <w:ind w:firstLine="0"/>
            </w:pPr>
          </w:p>
          <w:p w14:paraId="4C98700D" w14:textId="77777777" w:rsidR="00DC52A5" w:rsidRPr="00731AA8" w:rsidRDefault="00DC52A5" w:rsidP="00731AA8">
            <w:pPr>
              <w:ind w:firstLine="0"/>
            </w:pPr>
          </w:p>
          <w:p w14:paraId="0F0F87F4" w14:textId="77777777" w:rsidR="00DC52A5" w:rsidRPr="00731AA8" w:rsidRDefault="00DC52A5" w:rsidP="00731AA8">
            <w:pPr>
              <w:ind w:firstLine="0"/>
            </w:pPr>
          </w:p>
          <w:p w14:paraId="61DF5E53" w14:textId="77777777" w:rsidR="00DC52A5" w:rsidRPr="00731AA8" w:rsidRDefault="00DC52A5" w:rsidP="00731AA8">
            <w:pPr>
              <w:ind w:firstLine="0"/>
            </w:pPr>
          </w:p>
          <w:p w14:paraId="51328951" w14:textId="77777777" w:rsidR="00DC52A5" w:rsidRPr="00731AA8" w:rsidRDefault="00DC52A5" w:rsidP="00731AA8">
            <w:pPr>
              <w:ind w:firstLine="0"/>
            </w:pPr>
          </w:p>
          <w:p w14:paraId="1ACAC93C" w14:textId="77777777" w:rsidR="00DC52A5" w:rsidRPr="00731AA8" w:rsidRDefault="00DC52A5" w:rsidP="00731AA8">
            <w:pPr>
              <w:ind w:firstLine="0"/>
            </w:pPr>
          </w:p>
          <w:p w14:paraId="7096D058" w14:textId="77777777" w:rsidR="00DC52A5" w:rsidRPr="00731AA8" w:rsidRDefault="00DC52A5" w:rsidP="00731AA8">
            <w:pPr>
              <w:ind w:firstLine="0"/>
            </w:pPr>
          </w:p>
          <w:p w14:paraId="64C3C018" w14:textId="77777777" w:rsidR="00DC52A5" w:rsidRPr="00731AA8" w:rsidRDefault="00DC52A5" w:rsidP="00731AA8">
            <w:pPr>
              <w:ind w:firstLine="0"/>
            </w:pPr>
          </w:p>
          <w:p w14:paraId="44AD49EF" w14:textId="77777777" w:rsidR="00DC52A5" w:rsidRPr="00731AA8" w:rsidRDefault="00DC52A5" w:rsidP="00731AA8">
            <w:pPr>
              <w:ind w:firstLine="0"/>
            </w:pPr>
          </w:p>
          <w:p w14:paraId="46FA4145" w14:textId="77777777" w:rsidR="00DC52A5" w:rsidRPr="00731AA8" w:rsidRDefault="00DC52A5" w:rsidP="00731AA8">
            <w:pPr>
              <w:ind w:firstLine="0"/>
            </w:pPr>
          </w:p>
          <w:p w14:paraId="09A6E00B" w14:textId="77777777" w:rsidR="00DC52A5" w:rsidRPr="00731AA8" w:rsidRDefault="00DC52A5" w:rsidP="00731AA8">
            <w:pPr>
              <w:ind w:firstLine="0"/>
            </w:pPr>
          </w:p>
          <w:p w14:paraId="61EDAFA8" w14:textId="77777777" w:rsidR="00DC52A5" w:rsidRPr="00731AA8" w:rsidRDefault="00DC52A5" w:rsidP="00731AA8">
            <w:pPr>
              <w:ind w:firstLine="0"/>
            </w:pPr>
          </w:p>
          <w:p w14:paraId="76789991" w14:textId="77777777" w:rsidR="00DC52A5" w:rsidRPr="00731AA8" w:rsidRDefault="00DC52A5" w:rsidP="00731AA8">
            <w:pPr>
              <w:ind w:firstLine="0"/>
            </w:pPr>
          </w:p>
          <w:p w14:paraId="0BA85234" w14:textId="77777777" w:rsidR="00DC52A5" w:rsidRPr="00731AA8" w:rsidRDefault="00DC52A5" w:rsidP="00731AA8">
            <w:pPr>
              <w:ind w:firstLine="0"/>
            </w:pPr>
          </w:p>
          <w:p w14:paraId="5366588D" w14:textId="77777777" w:rsidR="00DC52A5" w:rsidRPr="00731AA8" w:rsidRDefault="00DC52A5" w:rsidP="00731AA8">
            <w:pPr>
              <w:ind w:firstLine="0"/>
            </w:pPr>
          </w:p>
          <w:p w14:paraId="185FF3E3" w14:textId="77777777" w:rsidR="00DC52A5" w:rsidRPr="00731AA8" w:rsidRDefault="00DC52A5" w:rsidP="00731AA8">
            <w:pPr>
              <w:ind w:firstLine="0"/>
            </w:pPr>
          </w:p>
          <w:p w14:paraId="341C1D10" w14:textId="77777777" w:rsidR="00DC52A5" w:rsidRPr="00731AA8" w:rsidRDefault="00DC52A5" w:rsidP="00731AA8">
            <w:pPr>
              <w:ind w:firstLine="0"/>
            </w:pPr>
          </w:p>
          <w:p w14:paraId="3593C13C" w14:textId="77777777" w:rsidR="00DC52A5" w:rsidRPr="00731AA8" w:rsidRDefault="00DC52A5" w:rsidP="00731AA8">
            <w:pPr>
              <w:ind w:firstLine="0"/>
            </w:pPr>
          </w:p>
          <w:p w14:paraId="0068ED26" w14:textId="77777777" w:rsidR="00DC52A5" w:rsidRPr="00731AA8" w:rsidRDefault="00DC52A5" w:rsidP="00731AA8">
            <w:pPr>
              <w:ind w:firstLine="0"/>
            </w:pPr>
          </w:p>
          <w:p w14:paraId="545E6FD1" w14:textId="77777777" w:rsidR="00DC52A5" w:rsidRPr="00731AA8" w:rsidRDefault="00DC52A5" w:rsidP="00731AA8">
            <w:pPr>
              <w:ind w:firstLine="0"/>
            </w:pPr>
          </w:p>
          <w:p w14:paraId="45F49ACA" w14:textId="77777777" w:rsidR="00DC52A5" w:rsidRPr="00731AA8" w:rsidRDefault="00DC52A5" w:rsidP="00731AA8">
            <w:pPr>
              <w:ind w:firstLine="0"/>
            </w:pPr>
          </w:p>
          <w:p w14:paraId="53E314E4" w14:textId="77777777" w:rsidR="00DC52A5" w:rsidRPr="00731AA8" w:rsidRDefault="00DC52A5" w:rsidP="00731AA8">
            <w:pPr>
              <w:ind w:firstLine="0"/>
            </w:pPr>
          </w:p>
          <w:p w14:paraId="49A5630B" w14:textId="77777777" w:rsidR="00DC52A5" w:rsidRPr="00731AA8" w:rsidRDefault="00DC52A5" w:rsidP="00731AA8">
            <w:pPr>
              <w:ind w:firstLine="0"/>
            </w:pPr>
          </w:p>
          <w:p w14:paraId="68D56C45" w14:textId="77777777" w:rsidR="00DC52A5" w:rsidRPr="00731AA8" w:rsidRDefault="00DC52A5" w:rsidP="00731AA8">
            <w:pPr>
              <w:ind w:firstLine="0"/>
            </w:pPr>
          </w:p>
          <w:p w14:paraId="5EA773A6" w14:textId="77777777" w:rsidR="00DC52A5" w:rsidRPr="00731AA8" w:rsidRDefault="00DC52A5" w:rsidP="00731AA8">
            <w:pPr>
              <w:ind w:firstLine="0"/>
            </w:pPr>
          </w:p>
          <w:p w14:paraId="590C8650" w14:textId="77777777" w:rsidR="00DC52A5" w:rsidRPr="00731AA8" w:rsidRDefault="00DC52A5" w:rsidP="00731AA8">
            <w:pPr>
              <w:ind w:firstLine="0"/>
            </w:pPr>
          </w:p>
          <w:p w14:paraId="69614750" w14:textId="77777777" w:rsidR="00DC52A5" w:rsidRPr="00731AA8" w:rsidRDefault="00DC52A5" w:rsidP="00731AA8">
            <w:pPr>
              <w:ind w:firstLine="0"/>
            </w:pPr>
          </w:p>
          <w:p w14:paraId="53F9AD5D" w14:textId="77777777" w:rsidR="00DC52A5" w:rsidRPr="00731AA8" w:rsidRDefault="00DC52A5" w:rsidP="00731AA8">
            <w:pPr>
              <w:ind w:firstLine="0"/>
            </w:pPr>
          </w:p>
          <w:p w14:paraId="2C7CB8CE" w14:textId="77777777" w:rsidR="00DC52A5" w:rsidRPr="00731AA8" w:rsidRDefault="00DC52A5" w:rsidP="00731AA8">
            <w:pPr>
              <w:ind w:firstLine="0"/>
            </w:pPr>
          </w:p>
          <w:p w14:paraId="47CA7F84" w14:textId="77777777" w:rsidR="00DC52A5" w:rsidRPr="00731AA8" w:rsidRDefault="00DC52A5" w:rsidP="00731AA8">
            <w:pPr>
              <w:ind w:firstLine="0"/>
            </w:pPr>
          </w:p>
          <w:p w14:paraId="3E8ACC23" w14:textId="77777777" w:rsidR="00DC52A5" w:rsidRPr="00731AA8" w:rsidRDefault="00DC52A5" w:rsidP="00731AA8">
            <w:pPr>
              <w:ind w:firstLine="0"/>
            </w:pPr>
          </w:p>
          <w:p w14:paraId="6DC624BE" w14:textId="77777777" w:rsidR="00DC52A5" w:rsidRPr="00731AA8" w:rsidRDefault="00DC52A5" w:rsidP="00731AA8">
            <w:pPr>
              <w:ind w:firstLine="0"/>
            </w:pPr>
          </w:p>
          <w:p w14:paraId="657C788B" w14:textId="77777777" w:rsidR="00DC52A5" w:rsidRPr="00731AA8" w:rsidRDefault="00DC52A5" w:rsidP="00731AA8">
            <w:pPr>
              <w:ind w:firstLine="0"/>
            </w:pPr>
          </w:p>
          <w:p w14:paraId="73295F82" w14:textId="77777777" w:rsidR="00DC52A5" w:rsidRPr="00731AA8" w:rsidRDefault="00DC52A5" w:rsidP="00731AA8">
            <w:pPr>
              <w:ind w:firstLine="0"/>
            </w:pPr>
          </w:p>
          <w:p w14:paraId="1541F777" w14:textId="77777777" w:rsidR="00DC52A5" w:rsidRPr="00731AA8" w:rsidRDefault="00DC52A5" w:rsidP="00731AA8">
            <w:pPr>
              <w:ind w:firstLine="0"/>
            </w:pPr>
          </w:p>
          <w:p w14:paraId="1EBF3FD0" w14:textId="77777777" w:rsidR="00DC52A5" w:rsidRPr="00731AA8" w:rsidRDefault="00DC52A5" w:rsidP="00731AA8">
            <w:pPr>
              <w:ind w:firstLine="0"/>
            </w:pPr>
          </w:p>
          <w:p w14:paraId="29FFCF27" w14:textId="77777777" w:rsidR="00DC52A5" w:rsidRPr="00731AA8" w:rsidRDefault="00DC52A5" w:rsidP="00731AA8">
            <w:pPr>
              <w:ind w:firstLine="0"/>
            </w:pPr>
          </w:p>
          <w:p w14:paraId="55BAD4AC" w14:textId="77777777" w:rsidR="00DC52A5" w:rsidRPr="00731AA8" w:rsidRDefault="00DC52A5" w:rsidP="00731AA8">
            <w:pPr>
              <w:ind w:firstLine="0"/>
            </w:pPr>
          </w:p>
          <w:p w14:paraId="7B7DAB97" w14:textId="77777777" w:rsidR="00DC52A5" w:rsidRPr="00731AA8" w:rsidRDefault="00DC52A5" w:rsidP="00731AA8">
            <w:pPr>
              <w:ind w:firstLine="0"/>
            </w:pPr>
          </w:p>
          <w:p w14:paraId="1F2CA948" w14:textId="77777777" w:rsidR="00DC52A5" w:rsidRPr="00731AA8" w:rsidRDefault="00DC52A5" w:rsidP="00731AA8">
            <w:pPr>
              <w:ind w:firstLine="0"/>
            </w:pPr>
          </w:p>
          <w:p w14:paraId="0F66F884" w14:textId="77777777" w:rsidR="00DC52A5" w:rsidRPr="00731AA8" w:rsidRDefault="00DC52A5" w:rsidP="00731AA8">
            <w:pPr>
              <w:ind w:firstLine="0"/>
            </w:pPr>
          </w:p>
          <w:p w14:paraId="7C588CC2" w14:textId="77777777" w:rsidR="00DC52A5" w:rsidRPr="00731AA8" w:rsidRDefault="00DC52A5" w:rsidP="00731AA8">
            <w:pPr>
              <w:ind w:firstLine="0"/>
            </w:pPr>
          </w:p>
          <w:p w14:paraId="6C1CE024" w14:textId="77777777" w:rsidR="00DC52A5" w:rsidRPr="00731AA8" w:rsidRDefault="00DC52A5" w:rsidP="00731AA8">
            <w:pPr>
              <w:ind w:firstLine="0"/>
            </w:pPr>
          </w:p>
          <w:p w14:paraId="2ACFB40C" w14:textId="77777777" w:rsidR="00DC52A5" w:rsidRPr="00731AA8" w:rsidRDefault="00DC52A5" w:rsidP="00731AA8">
            <w:pPr>
              <w:ind w:firstLine="0"/>
            </w:pPr>
          </w:p>
          <w:p w14:paraId="7D3B0AA5" w14:textId="77777777" w:rsidR="00DC52A5" w:rsidRPr="00731AA8" w:rsidRDefault="00DC52A5" w:rsidP="00731AA8">
            <w:pPr>
              <w:ind w:firstLine="0"/>
            </w:pPr>
          </w:p>
          <w:p w14:paraId="5D14576C" w14:textId="77777777" w:rsidR="00DC52A5" w:rsidRPr="00731AA8" w:rsidRDefault="00DC52A5" w:rsidP="00731AA8">
            <w:pPr>
              <w:ind w:firstLine="0"/>
            </w:pPr>
          </w:p>
          <w:p w14:paraId="706AB142" w14:textId="77777777" w:rsidR="00DC52A5" w:rsidRPr="00731AA8" w:rsidRDefault="00DC52A5" w:rsidP="00731AA8">
            <w:pPr>
              <w:ind w:firstLine="0"/>
            </w:pPr>
          </w:p>
          <w:p w14:paraId="481F27D0" w14:textId="77777777" w:rsidR="00DC52A5" w:rsidRPr="00731AA8" w:rsidRDefault="00DC52A5" w:rsidP="00731AA8">
            <w:pPr>
              <w:ind w:firstLine="0"/>
            </w:pPr>
          </w:p>
          <w:p w14:paraId="6E4733B2" w14:textId="77777777" w:rsidR="00DC52A5" w:rsidRPr="00731AA8" w:rsidRDefault="00DC52A5" w:rsidP="00731AA8">
            <w:pPr>
              <w:ind w:firstLine="0"/>
            </w:pPr>
          </w:p>
          <w:p w14:paraId="3C972B66" w14:textId="77777777" w:rsidR="00DC52A5" w:rsidRPr="00731AA8" w:rsidRDefault="00DC52A5" w:rsidP="00731AA8">
            <w:pPr>
              <w:ind w:firstLine="0"/>
            </w:pPr>
          </w:p>
          <w:p w14:paraId="0E68CC16" w14:textId="77777777" w:rsidR="00DC52A5" w:rsidRPr="00731AA8" w:rsidRDefault="00DC52A5" w:rsidP="00731AA8">
            <w:pPr>
              <w:ind w:firstLine="0"/>
            </w:pPr>
          </w:p>
          <w:p w14:paraId="656A2E46" w14:textId="77777777" w:rsidR="00DC52A5" w:rsidRPr="00731AA8" w:rsidRDefault="00DC52A5" w:rsidP="00731AA8">
            <w:pPr>
              <w:ind w:firstLine="0"/>
            </w:pPr>
          </w:p>
          <w:p w14:paraId="357E1BCE" w14:textId="77777777" w:rsidR="00DC52A5" w:rsidRPr="00731AA8" w:rsidRDefault="00DC52A5" w:rsidP="00731AA8">
            <w:pPr>
              <w:ind w:firstLine="0"/>
            </w:pPr>
          </w:p>
          <w:p w14:paraId="41FD88A6" w14:textId="77777777" w:rsidR="00DC52A5" w:rsidRPr="00731AA8" w:rsidRDefault="00DC52A5" w:rsidP="00731AA8">
            <w:pPr>
              <w:ind w:firstLine="0"/>
            </w:pPr>
          </w:p>
          <w:p w14:paraId="367027D7" w14:textId="77777777" w:rsidR="00DC52A5" w:rsidRPr="00731AA8" w:rsidRDefault="00DC52A5" w:rsidP="00731AA8">
            <w:pPr>
              <w:ind w:firstLine="0"/>
            </w:pPr>
          </w:p>
          <w:p w14:paraId="07B52D4A" w14:textId="77777777" w:rsidR="00DC52A5" w:rsidRPr="00731AA8" w:rsidRDefault="00DC52A5" w:rsidP="00731AA8">
            <w:pPr>
              <w:ind w:firstLine="0"/>
            </w:pPr>
          </w:p>
          <w:p w14:paraId="4C971C9D" w14:textId="77777777" w:rsidR="00DC52A5" w:rsidRPr="00731AA8" w:rsidRDefault="00DC52A5" w:rsidP="00731AA8">
            <w:pPr>
              <w:ind w:firstLine="0"/>
            </w:pPr>
          </w:p>
          <w:p w14:paraId="5C319DBB" w14:textId="77777777" w:rsidR="00DC52A5" w:rsidRPr="00731AA8" w:rsidRDefault="00DC52A5" w:rsidP="00731AA8">
            <w:pPr>
              <w:ind w:firstLine="0"/>
            </w:pPr>
          </w:p>
          <w:p w14:paraId="767D01F2" w14:textId="77777777" w:rsidR="00DC52A5" w:rsidRPr="00731AA8" w:rsidRDefault="00DC52A5" w:rsidP="00731AA8">
            <w:pPr>
              <w:ind w:firstLine="0"/>
            </w:pPr>
          </w:p>
          <w:p w14:paraId="34C09A26" w14:textId="77777777" w:rsidR="00DC52A5" w:rsidRPr="00731AA8" w:rsidRDefault="00DC52A5" w:rsidP="00731AA8">
            <w:pPr>
              <w:ind w:firstLine="0"/>
            </w:pPr>
          </w:p>
          <w:p w14:paraId="106D464B" w14:textId="77777777" w:rsidR="00FA146C" w:rsidRDefault="00FA146C" w:rsidP="00731AA8">
            <w:pPr>
              <w:ind w:firstLine="0"/>
              <w:jc w:val="center"/>
              <w:rPr>
                <w:b/>
              </w:rPr>
            </w:pPr>
          </w:p>
          <w:p w14:paraId="4FF9EE17" w14:textId="77777777" w:rsidR="00FA146C" w:rsidRDefault="00FA146C" w:rsidP="00731AA8">
            <w:pPr>
              <w:ind w:firstLine="0"/>
              <w:jc w:val="center"/>
              <w:rPr>
                <w:b/>
              </w:rPr>
            </w:pPr>
          </w:p>
          <w:p w14:paraId="3DC0E3C2" w14:textId="77777777" w:rsidR="00FA146C" w:rsidRDefault="00FA146C" w:rsidP="00731AA8">
            <w:pPr>
              <w:ind w:firstLine="0"/>
              <w:jc w:val="center"/>
              <w:rPr>
                <w:b/>
              </w:rPr>
            </w:pPr>
          </w:p>
          <w:p w14:paraId="730BD01B" w14:textId="77777777" w:rsidR="00FA146C" w:rsidRDefault="00FA146C" w:rsidP="00731AA8">
            <w:pPr>
              <w:ind w:firstLine="0"/>
              <w:jc w:val="center"/>
              <w:rPr>
                <w:b/>
              </w:rPr>
            </w:pPr>
          </w:p>
          <w:p w14:paraId="30F1BE0C" w14:textId="77777777" w:rsidR="00FA146C" w:rsidRDefault="00FA146C" w:rsidP="00731AA8">
            <w:pPr>
              <w:ind w:firstLine="0"/>
              <w:jc w:val="center"/>
              <w:rPr>
                <w:b/>
              </w:rPr>
            </w:pPr>
          </w:p>
          <w:p w14:paraId="44361CAD" w14:textId="77777777" w:rsidR="00FA146C" w:rsidRDefault="00FA146C" w:rsidP="00731AA8">
            <w:pPr>
              <w:ind w:firstLine="0"/>
              <w:jc w:val="center"/>
              <w:rPr>
                <w:b/>
              </w:rPr>
            </w:pPr>
          </w:p>
          <w:p w14:paraId="1D00102D" w14:textId="77777777" w:rsidR="00FA146C" w:rsidRDefault="00FA146C" w:rsidP="00731AA8">
            <w:pPr>
              <w:ind w:firstLine="0"/>
              <w:jc w:val="center"/>
              <w:rPr>
                <w:b/>
              </w:rPr>
            </w:pPr>
          </w:p>
          <w:p w14:paraId="154688AC" w14:textId="77777777" w:rsidR="00FA146C" w:rsidRDefault="00FA146C" w:rsidP="00731AA8">
            <w:pPr>
              <w:ind w:firstLine="0"/>
              <w:jc w:val="center"/>
              <w:rPr>
                <w:b/>
              </w:rPr>
            </w:pPr>
          </w:p>
          <w:p w14:paraId="5BE679BF" w14:textId="26794486" w:rsidR="00DC52A5" w:rsidRPr="00731AA8" w:rsidRDefault="00DC52A5" w:rsidP="00731AA8">
            <w:pPr>
              <w:ind w:firstLine="0"/>
              <w:jc w:val="center"/>
              <w:rPr>
                <w:b/>
              </w:rPr>
            </w:pPr>
            <w:r w:rsidRPr="00731AA8">
              <w:rPr>
                <w:b/>
              </w:rPr>
              <w:t>2.5. Չի ընդունվել</w:t>
            </w:r>
          </w:p>
          <w:p w14:paraId="33D97B57" w14:textId="485D966A" w:rsidR="00DC52A5" w:rsidRPr="00731AA8" w:rsidRDefault="00DC52A5" w:rsidP="00731AA8">
            <w:pPr>
              <w:ind w:firstLine="0"/>
            </w:pPr>
            <w:r w:rsidRPr="00731AA8">
              <w:t xml:space="preserve">ՄԻՊ-ին վերապահված է </w:t>
            </w:r>
            <w:proofErr w:type="spellStart"/>
            <w:r w:rsidRPr="00731AA8">
              <w:t>ազդարարների</w:t>
            </w:r>
            <w:proofErr w:type="spellEnd"/>
            <w:r w:rsidRPr="00731AA8">
              <w:t xml:space="preserve"> պաշտպանության մեխանիզմների արդյունավետության </w:t>
            </w:r>
            <w:proofErr w:type="spellStart"/>
            <w:r w:rsidRPr="00731AA8">
              <w:t>մոնիթորինգ</w:t>
            </w:r>
            <w:proofErr w:type="spellEnd"/>
            <w:r w:rsidRPr="00731AA8">
              <w:t xml:space="preserve"> և գնահատում իրականացնելու իրավասությունը, այ</w:t>
            </w:r>
            <w:r w:rsidR="0065596A" w:rsidRPr="0065596A">
              <w:t>ս</w:t>
            </w:r>
            <w:r w:rsidR="0065596A">
              <w:t>ի</w:t>
            </w:r>
            <w:r w:rsidRPr="00731AA8">
              <w:t xml:space="preserve">նքն՝ նախագծով արդեն իսկ հստակ սահմանված է </w:t>
            </w:r>
            <w:proofErr w:type="spellStart"/>
            <w:r w:rsidRPr="00731AA8">
              <w:t>մոնիթորինգի</w:t>
            </w:r>
            <w:proofErr w:type="spellEnd"/>
            <w:r w:rsidRPr="00731AA8">
              <w:t xml:space="preserve"> </w:t>
            </w:r>
            <w:proofErr w:type="spellStart"/>
            <w:r w:rsidRPr="00731AA8">
              <w:t>օբյեյտը</w:t>
            </w:r>
            <w:proofErr w:type="spellEnd"/>
            <w:r w:rsidRPr="00731AA8">
              <w:t xml:space="preserve">: Նշված պարագայում  մանրամասնելու անհրաժեշտությունը բացակայում է: </w:t>
            </w:r>
          </w:p>
          <w:p w14:paraId="395D821C" w14:textId="581EA989" w:rsidR="00DC52A5" w:rsidRPr="00731AA8" w:rsidRDefault="00DC52A5" w:rsidP="00731AA8">
            <w:pPr>
              <w:ind w:firstLine="0"/>
              <w:jc w:val="center"/>
              <w:rPr>
                <w:b/>
              </w:rPr>
            </w:pPr>
            <w:r w:rsidRPr="00731AA8">
              <w:rPr>
                <w:b/>
              </w:rPr>
              <w:t>2.6. Ընդունվել է</w:t>
            </w:r>
          </w:p>
          <w:p w14:paraId="53554D47" w14:textId="2B5AC1BD" w:rsidR="00DC52A5" w:rsidRPr="00731AA8" w:rsidRDefault="00DC52A5" w:rsidP="00731AA8">
            <w:pPr>
              <w:ind w:firstLine="0"/>
            </w:pPr>
            <w:r w:rsidRPr="00731AA8">
              <w:t xml:space="preserve">Նախագծում կատարվել է համապատասխան լրացում: </w:t>
            </w:r>
          </w:p>
          <w:p w14:paraId="0A828638" w14:textId="77777777" w:rsidR="00DC52A5" w:rsidRPr="00731AA8" w:rsidRDefault="00DC52A5" w:rsidP="00731AA8">
            <w:pPr>
              <w:ind w:firstLine="0"/>
            </w:pPr>
          </w:p>
          <w:p w14:paraId="4C63DBA0" w14:textId="77777777" w:rsidR="00DC52A5" w:rsidRPr="00731AA8" w:rsidRDefault="00DC52A5" w:rsidP="00731AA8">
            <w:pPr>
              <w:ind w:firstLine="0"/>
            </w:pPr>
          </w:p>
          <w:p w14:paraId="2DED5554" w14:textId="77777777" w:rsidR="00DC52A5" w:rsidRPr="00731AA8" w:rsidRDefault="00DC52A5" w:rsidP="00731AA8">
            <w:pPr>
              <w:ind w:firstLine="0"/>
            </w:pPr>
          </w:p>
          <w:p w14:paraId="04EF46F2" w14:textId="77777777" w:rsidR="00DC52A5" w:rsidRPr="00731AA8" w:rsidRDefault="00DC52A5" w:rsidP="00731AA8">
            <w:pPr>
              <w:ind w:firstLine="0"/>
            </w:pPr>
          </w:p>
          <w:p w14:paraId="6A8153B4" w14:textId="77777777" w:rsidR="00DC52A5" w:rsidRPr="00731AA8" w:rsidRDefault="00DC52A5" w:rsidP="00731AA8">
            <w:pPr>
              <w:ind w:firstLine="0"/>
            </w:pPr>
          </w:p>
          <w:p w14:paraId="7E751D84" w14:textId="3309F8A2" w:rsidR="00DC52A5" w:rsidRPr="00731AA8" w:rsidRDefault="009A688E" w:rsidP="00731AA8">
            <w:pPr>
              <w:pStyle w:val="ListParagraph"/>
              <w:numPr>
                <w:ilvl w:val="1"/>
                <w:numId w:val="30"/>
              </w:numPr>
              <w:jc w:val="center"/>
              <w:rPr>
                <w:b/>
              </w:rPr>
            </w:pPr>
            <w:r w:rsidRPr="00731AA8">
              <w:rPr>
                <w:b/>
                <w:lang w:val="ru-RU"/>
              </w:rPr>
              <w:t>Մասամբ է ը</w:t>
            </w:r>
            <w:proofErr w:type="spellStart"/>
            <w:r w:rsidR="00DC52A5" w:rsidRPr="00731AA8">
              <w:rPr>
                <w:b/>
              </w:rPr>
              <w:t>նդունվել</w:t>
            </w:r>
            <w:proofErr w:type="spellEnd"/>
          </w:p>
          <w:p w14:paraId="25435716" w14:textId="77777777" w:rsidR="00340443" w:rsidRPr="00731AA8" w:rsidRDefault="009A688E" w:rsidP="00731AA8">
            <w:r w:rsidRPr="00731AA8">
              <w:t>Նախագծով առաջարկվող կարգավորումը միտված է ապահովելու քրեական դատավարության օրենսգրքով նախատեսված պաշտպանության հատուկ միջոցների կիրառումը նաև քրեական վարույթից դուրս</w:t>
            </w:r>
            <w:r w:rsidR="007C3295" w:rsidRPr="00731AA8">
              <w:t xml:space="preserve">, որը ներառում է ի թիվս այլնի նաև պաշտպանվող անձի ինքնությունը </w:t>
            </w:r>
            <w:proofErr w:type="spellStart"/>
            <w:r w:rsidR="007C3295" w:rsidRPr="00731AA8">
              <w:t>հաuտատող</w:t>
            </w:r>
            <w:proofErr w:type="spellEnd"/>
            <w:r w:rsidR="007C3295" w:rsidRPr="00731AA8">
              <w:t xml:space="preserve"> տվյալների </w:t>
            </w:r>
            <w:proofErr w:type="spellStart"/>
            <w:r w:rsidR="007C3295" w:rsidRPr="00731AA8">
              <w:t>գաղտնիացումը</w:t>
            </w:r>
            <w:proofErr w:type="spellEnd"/>
            <w:r w:rsidRPr="00731AA8">
              <w:t>:</w:t>
            </w:r>
          </w:p>
          <w:p w14:paraId="6DFA5E31" w14:textId="36972914" w:rsidR="00DC52A5" w:rsidRPr="00731AA8" w:rsidRDefault="00340443" w:rsidP="00731AA8">
            <w:r w:rsidRPr="00731AA8">
              <w:t xml:space="preserve">Ինչ վերաբերում է մարդկային ռեսուրսների ներգրավման, ինչպես նաև ենթաօրենսդրական իրավական ակտերի ընդունման հարցերին, ապա հարկ է նշել, որ նշված հարցերը կարող են դառնալ քննարկման առարկա սույն նախագծի ընդունման պարագայում: </w:t>
            </w:r>
            <w:r w:rsidR="009A688E" w:rsidRPr="00731AA8">
              <w:t xml:space="preserve">  </w:t>
            </w:r>
          </w:p>
          <w:p w14:paraId="38FC66C7" w14:textId="77777777" w:rsidR="00DC52A5" w:rsidRPr="00731AA8" w:rsidRDefault="00DC52A5" w:rsidP="00731AA8">
            <w:pPr>
              <w:ind w:firstLine="0"/>
            </w:pPr>
          </w:p>
          <w:p w14:paraId="45FFA633" w14:textId="77777777" w:rsidR="00DC52A5" w:rsidRPr="00731AA8" w:rsidRDefault="00DC52A5" w:rsidP="00731AA8">
            <w:pPr>
              <w:ind w:firstLine="0"/>
            </w:pPr>
          </w:p>
          <w:p w14:paraId="7B97DE6C" w14:textId="77777777" w:rsidR="00DC52A5" w:rsidRPr="00731AA8" w:rsidRDefault="00DC52A5" w:rsidP="00731AA8">
            <w:pPr>
              <w:ind w:firstLine="0"/>
            </w:pPr>
          </w:p>
          <w:p w14:paraId="0C3CC4A8" w14:textId="77777777" w:rsidR="00DC52A5" w:rsidRPr="00731AA8" w:rsidRDefault="00DC52A5" w:rsidP="00731AA8">
            <w:pPr>
              <w:ind w:firstLine="0"/>
            </w:pPr>
          </w:p>
          <w:p w14:paraId="12511868" w14:textId="77777777" w:rsidR="00DC52A5" w:rsidRPr="00731AA8" w:rsidRDefault="00DC52A5" w:rsidP="00731AA8">
            <w:pPr>
              <w:ind w:firstLine="0"/>
            </w:pPr>
          </w:p>
          <w:p w14:paraId="4C220A2C" w14:textId="77777777" w:rsidR="00DC52A5" w:rsidRPr="00731AA8" w:rsidRDefault="00DC52A5" w:rsidP="00731AA8">
            <w:pPr>
              <w:ind w:firstLine="0"/>
            </w:pPr>
          </w:p>
          <w:p w14:paraId="50ED2342" w14:textId="77777777" w:rsidR="00DC52A5" w:rsidRPr="00731AA8" w:rsidRDefault="00DC52A5" w:rsidP="00731AA8">
            <w:pPr>
              <w:ind w:firstLine="0"/>
            </w:pPr>
          </w:p>
          <w:p w14:paraId="346E7CAF" w14:textId="77777777" w:rsidR="00DC52A5" w:rsidRPr="00731AA8" w:rsidRDefault="00DC52A5" w:rsidP="00731AA8">
            <w:pPr>
              <w:ind w:firstLine="0"/>
            </w:pPr>
          </w:p>
          <w:p w14:paraId="0DB21A06" w14:textId="77777777" w:rsidR="00DC52A5" w:rsidRPr="00731AA8" w:rsidRDefault="00DC52A5" w:rsidP="00731AA8">
            <w:pPr>
              <w:ind w:firstLine="0"/>
            </w:pPr>
          </w:p>
          <w:p w14:paraId="049D007F" w14:textId="77777777" w:rsidR="00DC52A5" w:rsidRPr="00731AA8" w:rsidRDefault="00DC52A5" w:rsidP="00731AA8">
            <w:pPr>
              <w:ind w:firstLine="0"/>
            </w:pPr>
          </w:p>
          <w:p w14:paraId="1628B0FA" w14:textId="77777777" w:rsidR="00DC52A5" w:rsidRPr="00731AA8" w:rsidRDefault="00DC52A5" w:rsidP="00731AA8">
            <w:pPr>
              <w:ind w:firstLine="0"/>
            </w:pPr>
          </w:p>
          <w:p w14:paraId="321A1A13" w14:textId="77777777" w:rsidR="00DC52A5" w:rsidRPr="00731AA8" w:rsidRDefault="00DC52A5" w:rsidP="00731AA8">
            <w:pPr>
              <w:ind w:firstLine="0"/>
            </w:pPr>
          </w:p>
          <w:p w14:paraId="2E6707AC" w14:textId="77777777" w:rsidR="00DC52A5" w:rsidRPr="00731AA8" w:rsidRDefault="00DC52A5" w:rsidP="00731AA8">
            <w:pPr>
              <w:ind w:firstLine="0"/>
            </w:pPr>
          </w:p>
          <w:p w14:paraId="419E10E0" w14:textId="77777777" w:rsidR="00DC52A5" w:rsidRPr="00731AA8" w:rsidRDefault="00DC52A5" w:rsidP="00731AA8">
            <w:pPr>
              <w:ind w:firstLine="0"/>
            </w:pPr>
          </w:p>
          <w:p w14:paraId="67FA2E79" w14:textId="77777777" w:rsidR="00DC52A5" w:rsidRPr="00731AA8" w:rsidRDefault="00DC52A5" w:rsidP="00731AA8">
            <w:pPr>
              <w:ind w:firstLine="0"/>
            </w:pPr>
          </w:p>
          <w:p w14:paraId="03D5D4A4" w14:textId="77777777" w:rsidR="00DC52A5" w:rsidRPr="00731AA8" w:rsidRDefault="00DC52A5" w:rsidP="00731AA8">
            <w:pPr>
              <w:ind w:firstLine="0"/>
            </w:pPr>
          </w:p>
          <w:p w14:paraId="3D4B54A5" w14:textId="77777777" w:rsidR="00DC52A5" w:rsidRPr="00731AA8" w:rsidRDefault="00DC52A5" w:rsidP="00731AA8">
            <w:pPr>
              <w:ind w:firstLine="0"/>
            </w:pPr>
          </w:p>
          <w:p w14:paraId="0DFB1935" w14:textId="77777777" w:rsidR="00DC52A5" w:rsidRPr="00731AA8" w:rsidRDefault="00DC52A5" w:rsidP="00731AA8">
            <w:pPr>
              <w:ind w:firstLine="0"/>
            </w:pPr>
          </w:p>
          <w:p w14:paraId="7502C2DE" w14:textId="77777777" w:rsidR="00DC52A5" w:rsidRPr="00731AA8" w:rsidRDefault="00DC52A5" w:rsidP="00731AA8">
            <w:pPr>
              <w:ind w:firstLine="0"/>
            </w:pPr>
          </w:p>
          <w:p w14:paraId="05FABCD5" w14:textId="77777777" w:rsidR="00DC52A5" w:rsidRPr="00731AA8" w:rsidRDefault="00DC52A5" w:rsidP="00731AA8">
            <w:pPr>
              <w:ind w:firstLine="0"/>
            </w:pPr>
          </w:p>
          <w:p w14:paraId="7F2AE65B" w14:textId="77777777" w:rsidR="00DC52A5" w:rsidRPr="00731AA8" w:rsidRDefault="00DC52A5" w:rsidP="00731AA8">
            <w:pPr>
              <w:ind w:firstLine="0"/>
            </w:pPr>
          </w:p>
          <w:p w14:paraId="2BD42CFE" w14:textId="77777777" w:rsidR="00DC52A5" w:rsidRPr="00731AA8" w:rsidRDefault="00DC52A5" w:rsidP="00731AA8">
            <w:pPr>
              <w:ind w:firstLine="0"/>
            </w:pPr>
          </w:p>
          <w:p w14:paraId="05CED089" w14:textId="77777777" w:rsidR="00DC52A5" w:rsidRPr="00731AA8" w:rsidRDefault="00DC52A5" w:rsidP="00731AA8">
            <w:pPr>
              <w:ind w:firstLine="0"/>
            </w:pPr>
          </w:p>
          <w:p w14:paraId="6A22DD73" w14:textId="77777777" w:rsidR="00DC52A5" w:rsidRPr="00731AA8" w:rsidRDefault="00DC52A5" w:rsidP="00731AA8">
            <w:pPr>
              <w:ind w:firstLine="0"/>
            </w:pPr>
          </w:p>
          <w:p w14:paraId="56968222" w14:textId="77777777" w:rsidR="00DC52A5" w:rsidRPr="00731AA8" w:rsidRDefault="00DC52A5" w:rsidP="00731AA8">
            <w:pPr>
              <w:ind w:firstLine="0"/>
            </w:pPr>
          </w:p>
          <w:p w14:paraId="670B27C5" w14:textId="77777777" w:rsidR="00DC52A5" w:rsidRPr="00731AA8" w:rsidRDefault="00DC52A5" w:rsidP="00731AA8">
            <w:pPr>
              <w:ind w:firstLine="0"/>
            </w:pPr>
          </w:p>
          <w:p w14:paraId="32018D1B" w14:textId="77777777" w:rsidR="00DC52A5" w:rsidRPr="00731AA8" w:rsidRDefault="00DC52A5" w:rsidP="00731AA8">
            <w:pPr>
              <w:ind w:firstLine="0"/>
            </w:pPr>
          </w:p>
          <w:p w14:paraId="008F04CD" w14:textId="77777777" w:rsidR="00DC52A5" w:rsidRPr="00731AA8" w:rsidRDefault="00DC52A5" w:rsidP="00731AA8">
            <w:pPr>
              <w:ind w:firstLine="0"/>
            </w:pPr>
          </w:p>
          <w:p w14:paraId="09B7E499" w14:textId="77777777" w:rsidR="00DC52A5" w:rsidRPr="00731AA8" w:rsidRDefault="00DC52A5" w:rsidP="00731AA8">
            <w:pPr>
              <w:ind w:firstLine="0"/>
            </w:pPr>
          </w:p>
          <w:p w14:paraId="6EC976EE" w14:textId="77777777" w:rsidR="00DC52A5" w:rsidRPr="00731AA8" w:rsidRDefault="00DC52A5" w:rsidP="00731AA8">
            <w:pPr>
              <w:ind w:firstLine="0"/>
            </w:pPr>
          </w:p>
          <w:p w14:paraId="41E47A64" w14:textId="77777777" w:rsidR="00DC52A5" w:rsidRPr="00731AA8" w:rsidRDefault="00DC52A5" w:rsidP="00731AA8">
            <w:pPr>
              <w:ind w:firstLine="0"/>
            </w:pPr>
          </w:p>
          <w:p w14:paraId="75381C2D" w14:textId="77777777" w:rsidR="00DC52A5" w:rsidRPr="00731AA8" w:rsidRDefault="00DC52A5" w:rsidP="00731AA8">
            <w:pPr>
              <w:ind w:firstLine="0"/>
            </w:pPr>
          </w:p>
          <w:p w14:paraId="049DDFFD" w14:textId="77777777" w:rsidR="00DC52A5" w:rsidRPr="00731AA8" w:rsidRDefault="00DC52A5" w:rsidP="00731AA8">
            <w:pPr>
              <w:ind w:firstLine="0"/>
            </w:pPr>
          </w:p>
          <w:p w14:paraId="37A6A748" w14:textId="77777777" w:rsidR="00DC52A5" w:rsidRPr="00731AA8" w:rsidRDefault="00DC52A5" w:rsidP="00731AA8">
            <w:pPr>
              <w:ind w:firstLine="0"/>
            </w:pPr>
          </w:p>
          <w:p w14:paraId="0F6C3BBE" w14:textId="77777777" w:rsidR="00DC52A5" w:rsidRPr="00731AA8" w:rsidRDefault="00DC52A5" w:rsidP="00731AA8">
            <w:pPr>
              <w:ind w:firstLine="0"/>
            </w:pPr>
          </w:p>
          <w:p w14:paraId="463C9F8C" w14:textId="77777777" w:rsidR="00DC52A5" w:rsidRPr="00731AA8" w:rsidRDefault="00DC52A5" w:rsidP="00731AA8">
            <w:pPr>
              <w:ind w:firstLine="0"/>
            </w:pPr>
          </w:p>
          <w:p w14:paraId="40C29FA8" w14:textId="77777777" w:rsidR="00DC52A5" w:rsidRPr="00731AA8" w:rsidRDefault="00DC52A5" w:rsidP="00731AA8">
            <w:pPr>
              <w:ind w:firstLine="0"/>
            </w:pPr>
          </w:p>
          <w:p w14:paraId="0573CE5F" w14:textId="77777777" w:rsidR="00DC52A5" w:rsidRPr="00731AA8" w:rsidRDefault="00DC52A5" w:rsidP="00731AA8">
            <w:pPr>
              <w:ind w:firstLine="0"/>
            </w:pPr>
          </w:p>
          <w:p w14:paraId="78745F6E" w14:textId="12CA312D" w:rsidR="00DC52A5" w:rsidRPr="00731AA8" w:rsidRDefault="00DC52A5" w:rsidP="00731AA8">
            <w:pPr>
              <w:ind w:firstLine="0"/>
            </w:pPr>
          </w:p>
        </w:tc>
      </w:tr>
      <w:tr w:rsidR="004F0C22" w:rsidRPr="00731AA8" w14:paraId="6D96F6F4" w14:textId="77777777" w:rsidTr="00B26D1C">
        <w:trPr>
          <w:tblCellSpacing w:w="0" w:type="dxa"/>
          <w:jc w:val="center"/>
        </w:trPr>
        <w:tc>
          <w:tcPr>
            <w:tcW w:w="4285"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0B815C02" w14:textId="0C4F7C39" w:rsidR="00C3518A" w:rsidRPr="00731AA8" w:rsidRDefault="00DB4D32" w:rsidP="00731AA8">
            <w:pPr>
              <w:ind w:left="720" w:firstLine="0"/>
              <w:jc w:val="center"/>
              <w:rPr>
                <w:b/>
                <w:bCs/>
              </w:rPr>
            </w:pPr>
            <w:r w:rsidRPr="00731AA8">
              <w:rPr>
                <w:b/>
                <w:bCs/>
              </w:rPr>
              <w:lastRenderedPageBreak/>
              <w:t>4</w:t>
            </w:r>
            <w:r w:rsidR="004F0C22" w:rsidRPr="00731AA8">
              <w:rPr>
                <w:b/>
                <w:bCs/>
              </w:rPr>
              <w:t>.</w:t>
            </w:r>
            <w:r w:rsidR="00C3518A" w:rsidRPr="00731AA8">
              <w:rPr>
                <w:rFonts w:eastAsia="Times New Roman" w:cs="Sylfaen"/>
                <w:color w:val="191919"/>
              </w:rPr>
              <w:t xml:space="preserve"> </w:t>
            </w:r>
            <w:r w:rsidR="00C3518A" w:rsidRPr="00731AA8">
              <w:rPr>
                <w:b/>
                <w:bCs/>
              </w:rPr>
              <w:t>Կոռուպցիայի կանխարգելման հանձնաժողով</w:t>
            </w:r>
          </w:p>
          <w:p w14:paraId="7CB35FC3" w14:textId="77777777" w:rsidR="004F0C22" w:rsidRPr="00731AA8" w:rsidRDefault="004F0C22" w:rsidP="00731AA8">
            <w:pPr>
              <w:jc w:val="center"/>
              <w:rPr>
                <w:b/>
                <w:bCs/>
              </w:rPr>
            </w:pPr>
          </w:p>
          <w:p w14:paraId="086DAE09" w14:textId="77777777" w:rsidR="004F0C22" w:rsidRPr="00731AA8" w:rsidRDefault="004F0C22" w:rsidP="00731AA8">
            <w:pPr>
              <w:jc w:val="center"/>
              <w:rPr>
                <w:b/>
                <w:bCs/>
              </w:rPr>
            </w:pPr>
          </w:p>
        </w:tc>
        <w:tc>
          <w:tcPr>
            <w:tcW w:w="715" w:type="pct"/>
            <w:tcBorders>
              <w:top w:val="outset" w:sz="6" w:space="0" w:color="auto"/>
              <w:left w:val="outset" w:sz="6" w:space="0" w:color="auto"/>
              <w:bottom w:val="outset" w:sz="6" w:space="0" w:color="auto"/>
              <w:right w:val="outset" w:sz="6" w:space="0" w:color="auto"/>
            </w:tcBorders>
            <w:shd w:val="clear" w:color="auto" w:fill="D0D0D0"/>
            <w:hideMark/>
          </w:tcPr>
          <w:p w14:paraId="72BA3BD9" w14:textId="585AF93A" w:rsidR="004F0C22" w:rsidRPr="00731AA8" w:rsidRDefault="00652614" w:rsidP="00731AA8">
            <w:pPr>
              <w:ind w:firstLine="0"/>
              <w:rPr>
                <w:b/>
                <w:bCs/>
              </w:rPr>
            </w:pPr>
            <w:r w:rsidRPr="00731AA8">
              <w:rPr>
                <w:b/>
                <w:bCs/>
              </w:rPr>
              <w:t>11.07.2022թ.</w:t>
            </w:r>
          </w:p>
        </w:tc>
      </w:tr>
      <w:tr w:rsidR="004F0C22" w:rsidRPr="00731AA8" w14:paraId="5561F356" w14:textId="77777777" w:rsidTr="00B26D1C">
        <w:trPr>
          <w:trHeight w:val="853"/>
          <w:tblCellSpacing w:w="0" w:type="dxa"/>
          <w:jc w:val="center"/>
        </w:trPr>
        <w:tc>
          <w:tcPr>
            <w:tcW w:w="4285"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38CEA0C" w14:textId="77777777" w:rsidR="004F0C22" w:rsidRPr="00731AA8" w:rsidRDefault="004F0C22" w:rsidP="00731AA8">
            <w:pPr>
              <w:rPr>
                <w:b/>
                <w:bCs/>
              </w:rPr>
            </w:pPr>
          </w:p>
        </w:tc>
        <w:tc>
          <w:tcPr>
            <w:tcW w:w="715" w:type="pct"/>
            <w:tcBorders>
              <w:top w:val="outset" w:sz="6" w:space="0" w:color="auto"/>
              <w:left w:val="outset" w:sz="6" w:space="0" w:color="auto"/>
              <w:bottom w:val="outset" w:sz="6" w:space="0" w:color="auto"/>
              <w:right w:val="outset" w:sz="6" w:space="0" w:color="auto"/>
            </w:tcBorders>
            <w:shd w:val="clear" w:color="auto" w:fill="D0D0D0"/>
            <w:hideMark/>
          </w:tcPr>
          <w:p w14:paraId="5FFBAE7E" w14:textId="59B38DFD" w:rsidR="004F0C22" w:rsidRPr="00731AA8" w:rsidRDefault="00652614" w:rsidP="00731AA8">
            <w:pPr>
              <w:ind w:firstLine="0"/>
              <w:rPr>
                <w:b/>
                <w:bCs/>
              </w:rPr>
            </w:pPr>
            <w:r w:rsidRPr="00731AA8">
              <w:rPr>
                <w:b/>
                <w:bCs/>
              </w:rPr>
              <w:t>01/1559-2022</w:t>
            </w:r>
          </w:p>
        </w:tc>
      </w:tr>
      <w:tr w:rsidR="00AC1AFB" w:rsidRPr="00731AA8" w14:paraId="4BCD6D01" w14:textId="77777777" w:rsidTr="00B26D1C">
        <w:trPr>
          <w:tblCellSpacing w:w="0" w:type="dxa"/>
          <w:jc w:val="center"/>
        </w:trPr>
        <w:tc>
          <w:tcPr>
            <w:tcW w:w="2553" w:type="pct"/>
            <w:tcBorders>
              <w:top w:val="outset" w:sz="6" w:space="0" w:color="auto"/>
              <w:left w:val="outset" w:sz="6" w:space="0" w:color="auto"/>
              <w:bottom w:val="outset" w:sz="6" w:space="0" w:color="auto"/>
              <w:right w:val="outset" w:sz="6" w:space="0" w:color="auto"/>
            </w:tcBorders>
            <w:shd w:val="clear" w:color="auto" w:fill="FFFFFF"/>
          </w:tcPr>
          <w:p w14:paraId="735D3CFD" w14:textId="77777777" w:rsidR="003F6732" w:rsidRPr="00731AA8" w:rsidRDefault="003F6732" w:rsidP="00731AA8">
            <w:pPr>
              <w:ind w:firstLine="0"/>
            </w:pPr>
            <w:r w:rsidRPr="00731AA8">
              <w:t xml:space="preserve">1. «Ազդարարման համակարգի մասին» Հայաստանի Հանրապետության օրենքում փոփոխություններ և լրացումներ կատարելու մասին» օրենքի նախագծի (այսուհետ՝ Նախագիծ) 5-րդ հոդվածով «Ազդարարման համակարգի մասին» Հայաստանի Հանրապետության օրենքի (այսուհետ՝ Օրենք) նոր խմբագրությամբ </w:t>
            </w:r>
            <w:proofErr w:type="spellStart"/>
            <w:r w:rsidRPr="00731AA8">
              <w:t>շարադրվող</w:t>
            </w:r>
            <w:proofErr w:type="spellEnd"/>
            <w:r w:rsidRPr="00731AA8">
              <w:t xml:space="preserve"> 9-րդ հոդվածի 2-րդ մասով սահմանվում է.</w:t>
            </w:r>
          </w:p>
          <w:p w14:paraId="5AF9B12A" w14:textId="77777777" w:rsidR="003F6732" w:rsidRPr="00731AA8" w:rsidRDefault="003F6732" w:rsidP="00731AA8">
            <w:pPr>
              <w:ind w:firstLine="0"/>
            </w:pPr>
            <w:r w:rsidRPr="00731AA8">
              <w:t xml:space="preserve"> «Հայաստանի Հանրապետության գլխավոր դատախազությունը և Կոռուպցիայի կանխարգելման հանձնաժողովը իրենց իրավասության շրջանակներում ապահովում են միասնական էլեկտրոնային հարթակ մուտքագրված յուրաքանչյուր հաղորդման հաշվառումը, քննարկումը, իրենց իրավասությունների շրջանակներում միջոցների ձեռնարկումը և անհրաժեշտության դեպքում՝ համապատասխան ակտի ընդունումը»:</w:t>
            </w:r>
          </w:p>
          <w:p w14:paraId="380E90D1" w14:textId="77777777" w:rsidR="003F6732" w:rsidRPr="00731AA8" w:rsidRDefault="003F6732" w:rsidP="00731AA8">
            <w:pPr>
              <w:ind w:firstLine="0"/>
            </w:pPr>
            <w:r w:rsidRPr="00731AA8">
              <w:t xml:space="preserve">Նախագծի 6-րդ հոդվածով լրացվող՝ Օրենքի 9.1-րդ հոդվածի համաձայն՝ </w:t>
            </w:r>
          </w:p>
          <w:p w14:paraId="21D685BC" w14:textId="77777777" w:rsidR="003F6732" w:rsidRPr="00731AA8" w:rsidRDefault="003F6732" w:rsidP="00731AA8">
            <w:pPr>
              <w:ind w:firstLine="0"/>
            </w:pPr>
            <w:r w:rsidRPr="00731AA8">
              <w:lastRenderedPageBreak/>
              <w:t>«1. Ազդարարման հաղորդումների հաշվառումը և համակարգումը իրականացնում է Կոռուպցիայի կանխարգելման հանձնաժողովը:</w:t>
            </w:r>
          </w:p>
          <w:p w14:paraId="3DD52EAD" w14:textId="77777777" w:rsidR="003F6732" w:rsidRPr="00731AA8" w:rsidRDefault="003F6732" w:rsidP="00731AA8">
            <w:pPr>
              <w:ind w:firstLine="0"/>
            </w:pPr>
            <w:r w:rsidRPr="00731AA8">
              <w:t>2. Յուրաքանչյուր կիսամյակ պետական և տեղական ինքնակառավարման մարմինները, անկախ, ինքնավար մարմինները, դատախազությունը, քննչական մարմինները և ՀՀ ազգային ժողովը Մարդու իրավունքների պաշտպանին են ներկայացնում ազդարարման հետ կապված համապատասխան վիճակագրություն:</w:t>
            </w:r>
          </w:p>
          <w:p w14:paraId="366C7139" w14:textId="77777777" w:rsidR="003F6732" w:rsidRPr="00731AA8" w:rsidRDefault="003F6732" w:rsidP="00731AA8">
            <w:pPr>
              <w:ind w:firstLine="0"/>
            </w:pPr>
            <w:r w:rsidRPr="00731AA8">
              <w:t xml:space="preserve">3. Հաշվետվությունը և վիճակագրությունը պետք է զետեղված լինեն ըստ </w:t>
            </w:r>
            <w:proofErr w:type="spellStart"/>
            <w:r w:rsidRPr="00731AA8">
              <w:t>հետևյալ</w:t>
            </w:r>
            <w:proofErr w:type="spellEnd"/>
            <w:r w:rsidRPr="00731AA8">
              <w:t xml:space="preserve"> տողերի՝ ներքին, արտաքին, հանրային և միասնական էլեկտրոնային հարթակի միջոցով ներկայացված: Յուրաքանչյուր տարվա վերջում հաշվետվությունը և վիճակագրությունը ամփոփվում և հրապարակվում է www.azdararir.am ազդարարման միասնական էլեկտրոնային հարթակի </w:t>
            </w:r>
            <w:proofErr w:type="spellStart"/>
            <w:r w:rsidRPr="00731AA8">
              <w:t>կայքէջում</w:t>
            </w:r>
            <w:proofErr w:type="spellEnd"/>
            <w:r w:rsidRPr="00731AA8">
              <w:t xml:space="preserve"> և ՀՀ վարչապետի աշխատակազմի e-gov.am </w:t>
            </w:r>
            <w:proofErr w:type="spellStart"/>
            <w:r w:rsidRPr="00731AA8">
              <w:t>կայքէջում</w:t>
            </w:r>
            <w:proofErr w:type="spellEnd"/>
            <w:r w:rsidRPr="00731AA8">
              <w:t>:»:</w:t>
            </w:r>
          </w:p>
          <w:p w14:paraId="79407165" w14:textId="2D03DF05" w:rsidR="003F6732" w:rsidRPr="00731AA8" w:rsidRDefault="003F6732" w:rsidP="00731AA8">
            <w:pPr>
              <w:ind w:firstLine="0"/>
            </w:pPr>
            <w:r w:rsidRPr="00731AA8">
              <w:t>Միաժամանակ, «Կոռուպցիայի կանխարգելման հանձնաժողովի մասին» օրենքում լրացումներ կատարելու մասին» օրենքի նախագծի 1-ին  հոդվածով լրացվող՝ «Կոռուպցիայի կանխարգելման հանձնաժողովի մասին» օրենքի 23-րդ հոդվածի 1-ին մասի</w:t>
            </w:r>
            <w:r w:rsidR="00903E67" w:rsidRPr="00731AA8">
              <w:t xml:space="preserve"> </w:t>
            </w:r>
            <w:r w:rsidRPr="00731AA8">
              <w:t xml:space="preserve">13-րդ կետով սահմանվում է, որ, ի թիվս այլնի, Հանձնաժողովի </w:t>
            </w:r>
            <w:proofErr w:type="spellStart"/>
            <w:r w:rsidRPr="00731AA8">
              <w:t>գործառույթն</w:t>
            </w:r>
            <w:proofErr w:type="spellEnd"/>
            <w:r w:rsidRPr="00731AA8">
              <w:t xml:space="preserve"> է «միասնական էլեկտրոնային հարթակ մուտքագրված յուրաքանչյուր </w:t>
            </w:r>
            <w:r w:rsidRPr="00731AA8">
              <w:lastRenderedPageBreak/>
              <w:t>ազդարարման հաշվառումը, քննարկումն ապահովելը, միջոցներ ձեռնարկելը, ազդարարման հաղորդումների հաշվառումը, համակարգումը, վիճակագրության վարումը և «Ազդարարման համակարգի մասին» օրենքով սահմանված մյուս գործառույթների իրականացումը»:</w:t>
            </w:r>
          </w:p>
          <w:p w14:paraId="384B19CA" w14:textId="77777777" w:rsidR="003F6732" w:rsidRPr="00731AA8" w:rsidRDefault="003F6732" w:rsidP="00731AA8">
            <w:pPr>
              <w:ind w:firstLine="0"/>
            </w:pPr>
            <w:r w:rsidRPr="00731AA8">
              <w:t xml:space="preserve">Նույն օրենքի նախագծի 2-րդ հոդվածով լրացվող՝ «Կոռուպցիայի կանխարգելման հանձնաժողովի մասին» օրենքի 24-րդ հոդվածի 1-ին մասի 35-րդ կետով </w:t>
            </w:r>
            <w:proofErr w:type="spellStart"/>
            <w:r w:rsidRPr="00731AA8">
              <w:t>սամանվում</w:t>
            </w:r>
            <w:proofErr w:type="spellEnd"/>
            <w:r w:rsidRPr="00731AA8">
              <w:t xml:space="preserve"> է, որ Հանձնաժողովն «ապահովում է միասնական էլեկտրոնային հարթակ մուտքագրված յուրաքանչյուր ազդարարման հաշվառումը, քննարկումը, իր իրավասությունների շրջանակներում ձեռնարկում է միջոցներ, իրականացնում է ազդարարման հաղորդումների հաշվառումը, համակարգումը, վիճակագրության վարումը և «Ազդարարման համակարգի մասին» օրենքով սահմանված այլ լիազորություններ»:</w:t>
            </w:r>
          </w:p>
          <w:p w14:paraId="34293C04" w14:textId="77777777" w:rsidR="003F6732" w:rsidRPr="00731AA8" w:rsidRDefault="003F6732" w:rsidP="00731AA8">
            <w:pPr>
              <w:ind w:firstLine="0"/>
            </w:pPr>
            <w:r w:rsidRPr="00731AA8">
              <w:t xml:space="preserve">Վերոնշյալից </w:t>
            </w:r>
            <w:proofErr w:type="spellStart"/>
            <w:r w:rsidRPr="00731AA8">
              <w:t>հետևում</w:t>
            </w:r>
            <w:proofErr w:type="spellEnd"/>
            <w:r w:rsidRPr="00731AA8">
              <w:t xml:space="preserve"> է, որ Նախագծով Հայաստանի Հանրապետության գլխավոր դատախազությունը և Կոռուպցիայի կանխարգելման հանձնաժողովն իրենց իրավասության շրջանակներում կրում են միասնական էլեկտրոնային հարթակ մուտքագրված յուրաքանչյուր հաղորդման հաշվառման ապահովման պարտականությունը, մինչդեռ Նախագծի մեկ այլ հոդվածով </w:t>
            </w:r>
            <w:r w:rsidRPr="00731AA8">
              <w:lastRenderedPageBreak/>
              <w:t xml:space="preserve">նախատեսված կարգավորման համաձայն` որպես ազդարարման հաղորդումների հաշվառում  և համակարգումն իրականացնող մարմին, նշված է միայն Կոռուպցիայի կանխարգելման հանձնաժողովը: </w:t>
            </w:r>
          </w:p>
          <w:p w14:paraId="2CF032EE" w14:textId="77777777" w:rsidR="003F6732" w:rsidRPr="00731AA8" w:rsidRDefault="003F6732" w:rsidP="00731AA8">
            <w:pPr>
              <w:ind w:firstLine="0"/>
            </w:pPr>
            <w:r w:rsidRPr="00731AA8">
              <w:t xml:space="preserve">Մինչդեռ, Գլխավոր դատախազությունը և Հանձնաժողովը չեն կարող միաժամանակ հասանելիություն ունենալ ազդարարման բոլոր հաղորդումներին: Հանձնաժողովը կարող է հաշվառման պարտականություն կրել բացառապես կոռուպցիոն բնույթի դեպքի կամ շահերի բախման կամ </w:t>
            </w:r>
            <w:proofErr w:type="spellStart"/>
            <w:r w:rsidRPr="00731AA8">
              <w:t>էթիկայի</w:t>
            </w:r>
            <w:proofErr w:type="spellEnd"/>
            <w:r w:rsidRPr="00731AA8">
              <w:t xml:space="preserve"> կանոնների կամ անհամատեղելիության պահանջների կամ այլ սահմանափակումների կամ հայտարարագրման հետ կապված խախտման կամ հանրային շահերին ուղղված այլ վնասի կամ դրանց սպառնալիքի վերաբերյալ տեղեկությունների վերաբերյալ հաղորդումների մասով, իսկ Գլխավոր դատախազությունը՝ կոռուպցիոն հանցագործություններին </w:t>
            </w:r>
            <w:proofErr w:type="spellStart"/>
            <w:r w:rsidRPr="00731AA8">
              <w:t>վերաբերելի</w:t>
            </w:r>
            <w:proofErr w:type="spellEnd"/>
            <w:r w:rsidRPr="00731AA8">
              <w:t xml:space="preserve"> մասով: «Իրենց իրավասությունների շրջանակներում» և «յուրաքանչյուր հաղորդման հաշվառման ապահովման պարտականություն» </w:t>
            </w:r>
            <w:proofErr w:type="spellStart"/>
            <w:r w:rsidRPr="00731AA8">
              <w:t>եզրույթները</w:t>
            </w:r>
            <w:proofErr w:type="spellEnd"/>
            <w:r w:rsidRPr="00731AA8">
              <w:t xml:space="preserve"> հակասում են միմյանց և չեն արտահայտում Հանձնաժողովի և Գլխավոր դատախազության՝ ազդարարման հարթակի բացառապես առանձին </w:t>
            </w:r>
            <w:proofErr w:type="spellStart"/>
            <w:r w:rsidRPr="00731AA8">
              <w:t>հարթակներին</w:t>
            </w:r>
            <w:proofErr w:type="spellEnd"/>
            <w:r w:rsidRPr="00731AA8">
              <w:t xml:space="preserve"> հասանելիություն ունենալու գաղափարը: Միաժամանակ, նույն </w:t>
            </w:r>
            <w:r w:rsidRPr="00731AA8">
              <w:lastRenderedPageBreak/>
              <w:t xml:space="preserve">տրամաբանությունից ելնելով՝ որպես ազդարարման հաղորդումների հաշվառում  և համակարգումն իրականացնող մարմին չի կարող հանդիսանալ բացառապես Հանձնաժողովը: </w:t>
            </w:r>
          </w:p>
          <w:p w14:paraId="62DF67B0" w14:textId="15DEA742" w:rsidR="00AC1AFB" w:rsidRPr="00731AA8" w:rsidRDefault="003F6732" w:rsidP="00731AA8">
            <w:pPr>
              <w:ind w:firstLine="0"/>
            </w:pPr>
            <w:proofErr w:type="spellStart"/>
            <w:r w:rsidRPr="00731AA8">
              <w:t>Միևնույն</w:t>
            </w:r>
            <w:proofErr w:type="spellEnd"/>
            <w:r w:rsidRPr="00731AA8">
              <w:t xml:space="preserve"> ժամանակ, նախագծերի անցումային դրույթներով նախատեսված է, որ դրանք  ուժի մեջ են մտնում պաշտոնական հրապարակմանը հաջորդող տասներորդ օրը։ Նշված </w:t>
            </w:r>
            <w:proofErr w:type="spellStart"/>
            <w:r w:rsidRPr="00731AA8">
              <w:t>իրավանորմի</w:t>
            </w:r>
            <w:proofErr w:type="spellEnd"/>
            <w:r w:rsidRPr="00731AA8">
              <w:t xml:space="preserve"> առնչությամբ հարկ է նշել, որ նույնիսկ ազդարարման միասնական էլեկտրոնային հարթակի՝ Հանձնաժողովի գործառույթներից բխող հաղորդումներին </w:t>
            </w:r>
            <w:proofErr w:type="spellStart"/>
            <w:r w:rsidRPr="00731AA8">
              <w:t>հասանելիության</w:t>
            </w:r>
            <w:proofErr w:type="spellEnd"/>
            <w:r w:rsidRPr="00731AA8">
              <w:t xml:space="preserve"> առնչությամբ սկզբունքորեն առարկություն չունենալու պարագայում, այդուհանդերձ, գտնում ենք, որ տվյալ նորմը չի կարող ուժի մեջ են մտնել Օրենքի պաշտոնական հրապարակմանը հաջորդող տասներորդ օրը, քանի որ Օրենքի ընդունումից հետո անհրաժեշտ է փոփոխություններ կատարել կառավարության համապատասխան որոշումներում, ինչպես նաև էլեկտրոնային համակարգը վերափոխել, ինչը </w:t>
            </w:r>
            <w:proofErr w:type="spellStart"/>
            <w:r w:rsidRPr="00731AA8">
              <w:t>տևական</w:t>
            </w:r>
            <w:proofErr w:type="spellEnd"/>
            <w:r w:rsidRPr="00731AA8">
              <w:t xml:space="preserve"> ժամանակ կպահանջի:</w:t>
            </w:r>
          </w:p>
        </w:tc>
        <w:tc>
          <w:tcPr>
            <w:tcW w:w="2447" w:type="pct"/>
            <w:gridSpan w:val="2"/>
            <w:tcBorders>
              <w:top w:val="outset" w:sz="6" w:space="0" w:color="auto"/>
              <w:left w:val="outset" w:sz="6" w:space="0" w:color="auto"/>
              <w:bottom w:val="outset" w:sz="6" w:space="0" w:color="auto"/>
              <w:right w:val="outset" w:sz="6" w:space="0" w:color="auto"/>
            </w:tcBorders>
            <w:shd w:val="clear" w:color="auto" w:fill="FFFFFF"/>
          </w:tcPr>
          <w:p w14:paraId="157D426E" w14:textId="52E3193C" w:rsidR="00564B2E" w:rsidRPr="00731AA8" w:rsidRDefault="00977503" w:rsidP="00731AA8">
            <w:pPr>
              <w:ind w:firstLine="0"/>
              <w:jc w:val="center"/>
              <w:rPr>
                <w:b/>
                <w:bCs/>
              </w:rPr>
            </w:pPr>
            <w:r w:rsidRPr="00731AA8">
              <w:rPr>
                <w:b/>
                <w:bCs/>
              </w:rPr>
              <w:lastRenderedPageBreak/>
              <w:t>Մասամբ</w:t>
            </w:r>
            <w:r w:rsidR="00884CBB" w:rsidRPr="00731AA8">
              <w:rPr>
                <w:b/>
                <w:bCs/>
              </w:rPr>
              <w:t xml:space="preserve"> է</w:t>
            </w:r>
            <w:r w:rsidRPr="00731AA8">
              <w:rPr>
                <w:b/>
                <w:bCs/>
              </w:rPr>
              <w:t xml:space="preserve"> ընդունվել</w:t>
            </w:r>
          </w:p>
          <w:p w14:paraId="0D5EA7C7" w14:textId="1AF157B3" w:rsidR="004D761C" w:rsidRPr="00731AA8" w:rsidRDefault="00162793" w:rsidP="00731AA8">
            <w:pPr>
              <w:ind w:firstLine="0"/>
            </w:pPr>
            <w:r w:rsidRPr="00731AA8">
              <w:t>Նախագծում կատարվել են համապատասխան փոփոխություններ</w:t>
            </w:r>
            <w:r w:rsidR="008E7F1D" w:rsidRPr="008E7F1D">
              <w:t>:</w:t>
            </w:r>
            <w:r w:rsidRPr="00731AA8">
              <w:t xml:space="preserve"> </w:t>
            </w:r>
          </w:p>
          <w:p w14:paraId="60ED269E" w14:textId="204EF080" w:rsidR="00035C18" w:rsidRPr="00731AA8" w:rsidRDefault="00035C18" w:rsidP="00731AA8">
            <w:pPr>
              <w:ind w:firstLine="0"/>
            </w:pPr>
            <w:r w:rsidRPr="00731AA8">
              <w:t xml:space="preserve">Հանձնաժողովի համար հաշվառման պարտականություն է սահմանվել բացառապես շահերի բախման, վարքագծի կանոնների կամ անհամատեղելիության պահանջների կամ այլ սահմանափակումների կամ հայտարարագրման հետ կապված խախտման, իսկ Գլխավոր դատախազության համար՝ կոռուպցիոն հանցագործություններին </w:t>
            </w:r>
            <w:proofErr w:type="spellStart"/>
            <w:r w:rsidRPr="00731AA8">
              <w:t>վերաբերելի</w:t>
            </w:r>
            <w:proofErr w:type="spellEnd"/>
            <w:r w:rsidRPr="00731AA8">
              <w:t xml:space="preserve"> մասով: Ինչ վերաբերում է հանրային շահերին ուղղված այլ վնասի կամ դրանց սպառնալիքի վերաբերյալ տեղեկությունների հաղորդումների մասով հաշվառմանը, ապա այն իրականացվում է համապատասխան իրավասու մարմինների կողմից:</w:t>
            </w:r>
          </w:p>
          <w:p w14:paraId="371C17E5" w14:textId="6C274FAD" w:rsidR="00540FEB" w:rsidRPr="00731AA8" w:rsidRDefault="00540FEB" w:rsidP="00731AA8">
            <w:pPr>
              <w:ind w:firstLine="0"/>
            </w:pPr>
            <w:proofErr w:type="spellStart"/>
            <w:r w:rsidRPr="00731AA8">
              <w:t>Միևնույն</w:t>
            </w:r>
            <w:proofErr w:type="spellEnd"/>
            <w:r w:rsidRPr="00731AA8">
              <w:t xml:space="preserve"> ժամանակ, անցումային դրույթներով նախատեսվել է, որ Կոռուպցիայի կանխարգելման հանձնաժողովին սույն օրենքով վերապահված լիազորությունները ծագում են միասնական </w:t>
            </w:r>
            <w:r w:rsidRPr="00731AA8">
              <w:lastRenderedPageBreak/>
              <w:t xml:space="preserve">էլեկտրոնային հարթակին Կոռուպցիայի կանխարգելման հանձնաժողովի հասանելիություն ապահովելու պահից:  </w:t>
            </w:r>
          </w:p>
        </w:tc>
      </w:tr>
      <w:tr w:rsidR="003F6732" w:rsidRPr="00731AA8" w14:paraId="14530CD4" w14:textId="77777777" w:rsidTr="00B26D1C">
        <w:trPr>
          <w:tblCellSpacing w:w="0" w:type="dxa"/>
          <w:jc w:val="center"/>
        </w:trPr>
        <w:tc>
          <w:tcPr>
            <w:tcW w:w="2553" w:type="pct"/>
            <w:tcBorders>
              <w:top w:val="outset" w:sz="6" w:space="0" w:color="auto"/>
              <w:left w:val="outset" w:sz="6" w:space="0" w:color="auto"/>
              <w:bottom w:val="outset" w:sz="6" w:space="0" w:color="auto"/>
              <w:right w:val="outset" w:sz="6" w:space="0" w:color="auto"/>
            </w:tcBorders>
            <w:shd w:val="clear" w:color="auto" w:fill="FFFFFF"/>
          </w:tcPr>
          <w:p w14:paraId="7B79B150" w14:textId="77777777" w:rsidR="003F6732" w:rsidRPr="00731AA8" w:rsidRDefault="003F6732" w:rsidP="00731AA8">
            <w:pPr>
              <w:ind w:firstLine="0"/>
            </w:pPr>
            <w:r w:rsidRPr="00731AA8">
              <w:lastRenderedPageBreak/>
              <w:t xml:space="preserve">2. «Մարդու իրավունքների պաշտպանի մասին» սահմանադրական օրենքում լրացումներ և փոփոխություններ կատարելու մասին» սահմանադրական օրենքի նախագծի 5-րդ հոդվածով լրացվող՝ Օրենքի 5-րդ գլխի 30.2.-րդ հոդվածի 2-րդ մասի 6-րդ կետի </w:t>
            </w:r>
            <w:r w:rsidRPr="00731AA8">
              <w:lastRenderedPageBreak/>
              <w:t xml:space="preserve">համաձայն՝ «պաշտպանն իրավասու է հավաքել վիճակագրություն </w:t>
            </w:r>
            <w:proofErr w:type="spellStart"/>
            <w:r w:rsidRPr="00731AA8">
              <w:t>ազդարարների</w:t>
            </w:r>
            <w:proofErr w:type="spellEnd"/>
            <w:r w:rsidRPr="00731AA8">
              <w:t xml:space="preserve"> կողմից իրավասու մարմիններ ներկայացվող հաղորդումների (տեսակների, </w:t>
            </w:r>
            <w:proofErr w:type="spellStart"/>
            <w:r w:rsidRPr="00731AA8">
              <w:t>ձևերի</w:t>
            </w:r>
            <w:proofErr w:type="spellEnd"/>
            <w:r w:rsidRPr="00731AA8">
              <w:t xml:space="preserve">) և </w:t>
            </w:r>
            <w:proofErr w:type="spellStart"/>
            <w:r w:rsidRPr="00731AA8">
              <w:t>ազդարարներին</w:t>
            </w:r>
            <w:proofErr w:type="spellEnd"/>
            <w:r w:rsidRPr="00731AA8">
              <w:t xml:space="preserve"> տրամադրվող պաշտպանության վերաբերյալ»:</w:t>
            </w:r>
          </w:p>
          <w:p w14:paraId="06944A32" w14:textId="77777777" w:rsidR="003F6732" w:rsidRPr="00731AA8" w:rsidRDefault="003F6732" w:rsidP="00731AA8">
            <w:pPr>
              <w:ind w:firstLine="0"/>
            </w:pPr>
            <w:proofErr w:type="spellStart"/>
            <w:r w:rsidRPr="00731AA8">
              <w:t>Նախևառաջ</w:t>
            </w:r>
            <w:proofErr w:type="spellEnd"/>
            <w:r w:rsidRPr="00731AA8">
              <w:t xml:space="preserve">, անհասկանալի է, թե միասնական էլեկտրոնային </w:t>
            </w:r>
            <w:proofErr w:type="spellStart"/>
            <w:r w:rsidRPr="00731AA8">
              <w:t>հարթակում</w:t>
            </w:r>
            <w:proofErr w:type="spellEnd"/>
            <w:r w:rsidRPr="00731AA8">
              <w:t xml:space="preserve"> յուրաքանչյուր հաղորդման հաշվառման և վիճակագրության վարման պարտականությունն ինչ հիմքով է դրվել Հանձնաժողովի վրա, քանի որ տվյալ գործառույթը չի բխում Հանձնաժողովին տրված՝ կոռուպցիայի կանխարգելման ընդհանուր մանդատի տրամաբանությունից: Նման գործառույթի իրականացումը կրում է առավել տեխնիկական բնույթ և էապես կապված չէ Հանձնաժողովի՝ ներկայիս գործառույթների հետ: ՏՀԶԿ Ստամբուլի հակակոռուպցիոն գործողությունների ծրագրի Հայաստանի </w:t>
            </w:r>
            <w:proofErr w:type="spellStart"/>
            <w:r w:rsidRPr="00731AA8">
              <w:t>մոնիթորինգի</w:t>
            </w:r>
            <w:proofErr w:type="spellEnd"/>
            <w:r w:rsidRPr="00731AA8">
              <w:t xml:space="preserve"> 5-րդ փուլի արդյունքում կազմված զեկույցի հրապարակված տարբերակում նշվում է, որ առկա չէ ազդարարման հաղորդումների վերաբերյալ տվյալների հավաքագրում իրականացնող մարմին, որը նաև պատասխանատու կլինի գործընթացի </w:t>
            </w:r>
            <w:proofErr w:type="spellStart"/>
            <w:r w:rsidRPr="00731AA8">
              <w:t>մոնիթորինգի</w:t>
            </w:r>
            <w:proofErr w:type="spellEnd"/>
            <w:r w:rsidRPr="00731AA8">
              <w:t xml:space="preserve"> իրականացման համար: ՏՀԶԿ-ն իր զեկույցի վերջնական տարբերակում չի մատնանշել տվյալ գործառույթի իրականացման համար պատասխանատու առանձին </w:t>
            </w:r>
            <w:r w:rsidRPr="00731AA8">
              <w:lastRenderedPageBreak/>
              <w:t xml:space="preserve">մարմինների, </w:t>
            </w:r>
            <w:proofErr w:type="spellStart"/>
            <w:r w:rsidRPr="00731AA8">
              <w:t>հետևաբար</w:t>
            </w:r>
            <w:proofErr w:type="spellEnd"/>
            <w:r w:rsidRPr="00731AA8">
              <w:t xml:space="preserve"> հաշվառման և վիճակագրության վարման պարտականությունը Հանձնաժողովին փոխանցելը լրացուցիչ հիմնավորում ունի: Նման </w:t>
            </w:r>
            <w:proofErr w:type="spellStart"/>
            <w:r w:rsidRPr="00731AA8">
              <w:t>կարգավորումներ</w:t>
            </w:r>
            <w:proofErr w:type="spellEnd"/>
            <w:r w:rsidRPr="00731AA8">
              <w:t xml:space="preserve"> սահմանելիս հարկավոր է հաշվի առնել ինչպես Հանձնաժողովի իրավասության շրջանակը, այնպես էլ այն, որ վիճակագրական տվյալները, այդ թվում՝ </w:t>
            </w:r>
            <w:proofErr w:type="spellStart"/>
            <w:r w:rsidRPr="00731AA8">
              <w:t>ազդարարներին</w:t>
            </w:r>
            <w:proofErr w:type="spellEnd"/>
            <w:r w:rsidRPr="00731AA8">
              <w:t xml:space="preserve"> տրամադրվող պաշտպանության մասով, այնուամենայնիվ, գործառութային առումով </w:t>
            </w:r>
            <w:proofErr w:type="spellStart"/>
            <w:r w:rsidRPr="00731AA8">
              <w:t>վերաբերելի</w:t>
            </w:r>
            <w:proofErr w:type="spellEnd"/>
            <w:r w:rsidRPr="00731AA8">
              <w:t xml:space="preserve">  են այլ մարմինների: Ընդ որում՝ օրենսդրական փաթեթով  նախատեսված է, որ համապատասխան վիճակագրական տվյալների ներկայացման պարտականությունը կրում են պետական և տեղական ինքնակառավարման մարմինները, անկախ, ինքնավար մարմինները:  Այս առումով </w:t>
            </w:r>
            <w:proofErr w:type="spellStart"/>
            <w:r w:rsidRPr="00731AA8">
              <w:t>ևս</w:t>
            </w:r>
            <w:proofErr w:type="spellEnd"/>
            <w:r w:rsidRPr="00731AA8">
              <w:t xml:space="preserve"> Հանձնաժողովի կողմից հաղորդումների հաշվառման և համակարգման </w:t>
            </w:r>
            <w:proofErr w:type="spellStart"/>
            <w:r w:rsidRPr="00731AA8">
              <w:t>գործառույթն</w:t>
            </w:r>
            <w:proofErr w:type="spellEnd"/>
            <w:r w:rsidRPr="00731AA8">
              <w:t xml:space="preserve"> ինքնանպատակ է դառնում:</w:t>
            </w:r>
          </w:p>
          <w:p w14:paraId="4B24580B" w14:textId="01EF04A9" w:rsidR="003F6732" w:rsidRPr="00731AA8" w:rsidRDefault="003F6732" w:rsidP="00731AA8">
            <w:pPr>
              <w:ind w:firstLine="0"/>
            </w:pPr>
            <w:r w:rsidRPr="00731AA8">
              <w:t xml:space="preserve">Ավելին, անկախ վերոնշյալ հիմնավորումից՝ ««Ազդարարման համակարգի մասին» օրենքում փոփոխություններ և լրացումներ կատարելու մասին» օրենքի նախագծի 6-րդ հոդվածը Հանձնաժողովի համար սահմանում է պարտականություն՝ ազդարարման հաղորդումների հաշվառումը և համակարգումը իրականացնելու, իսկ Մարդու իրավունքների պաշտպանի համար՝ ազդարարման հետ կապված համապատասխան վիճակագրություն ստանալու: Մինչդեռ </w:t>
            </w:r>
            <w:r w:rsidRPr="00731AA8">
              <w:lastRenderedPageBreak/>
              <w:t xml:space="preserve">«Կոռուպցիայի կանխարգելման հանձնաժողովի մասին» օրենքում լրացումներ կատարելու մասին» օրենքի նախագծի 1-ին հոդվածը Հանձնաժողովի գործառույթների թվին ավելացնում է ազդարարման վերաբերյալ վիճակագրության վարումը: Գործառույթների տարանջատումը Հանձնաժողովի և Մարդու իրավունքների պաշտպանի գրասենյակի </w:t>
            </w:r>
            <w:proofErr w:type="spellStart"/>
            <w:r w:rsidRPr="00731AA8">
              <w:t>միջև</w:t>
            </w:r>
            <w:proofErr w:type="spellEnd"/>
            <w:r w:rsidRPr="00731AA8">
              <w:t xml:space="preserve"> հստակ չէ:</w:t>
            </w:r>
          </w:p>
        </w:tc>
        <w:tc>
          <w:tcPr>
            <w:tcW w:w="2447" w:type="pct"/>
            <w:gridSpan w:val="2"/>
            <w:tcBorders>
              <w:top w:val="outset" w:sz="6" w:space="0" w:color="auto"/>
              <w:left w:val="outset" w:sz="6" w:space="0" w:color="auto"/>
              <w:bottom w:val="outset" w:sz="6" w:space="0" w:color="auto"/>
              <w:right w:val="outset" w:sz="6" w:space="0" w:color="auto"/>
            </w:tcBorders>
            <w:shd w:val="clear" w:color="auto" w:fill="FFFFFF"/>
          </w:tcPr>
          <w:p w14:paraId="68DBD68C" w14:textId="4C23106B" w:rsidR="00CF739C" w:rsidRPr="00731AA8" w:rsidRDefault="00CF739C" w:rsidP="00731AA8">
            <w:pPr>
              <w:ind w:firstLine="0"/>
              <w:jc w:val="center"/>
              <w:rPr>
                <w:b/>
                <w:bCs/>
              </w:rPr>
            </w:pPr>
            <w:r w:rsidRPr="00731AA8">
              <w:rPr>
                <w:b/>
                <w:bCs/>
              </w:rPr>
              <w:lastRenderedPageBreak/>
              <w:t>Ընդունվել է</w:t>
            </w:r>
          </w:p>
          <w:p w14:paraId="07B6258F" w14:textId="15CD0FE1" w:rsidR="00B445E8" w:rsidRPr="00731AA8" w:rsidRDefault="00B445E8" w:rsidP="00731AA8">
            <w:pPr>
              <w:ind w:firstLine="0"/>
            </w:pPr>
            <w:r w:rsidRPr="00731AA8">
              <w:t xml:space="preserve">Նախագծում կատարվել են համապատասխան փոփոխություններ. </w:t>
            </w:r>
            <w:r w:rsidR="000F5758" w:rsidRPr="00731AA8">
              <w:t>հստակեցվել են Մարդու իրավունքների պաշտպանի և Կոռուպցիայի կանխարգելման հանձնաժողովի լիա</w:t>
            </w:r>
            <w:r w:rsidRPr="00731AA8">
              <w:t>զ</w:t>
            </w:r>
            <w:r w:rsidR="000F5758" w:rsidRPr="00731AA8">
              <w:t>որությունները</w:t>
            </w:r>
            <w:r w:rsidRPr="00731AA8">
              <w:t>:</w:t>
            </w:r>
          </w:p>
          <w:p w14:paraId="4C528206" w14:textId="77777777" w:rsidR="003F6732" w:rsidRPr="00731AA8" w:rsidRDefault="003F6732" w:rsidP="00731AA8">
            <w:pPr>
              <w:ind w:firstLine="0"/>
            </w:pPr>
          </w:p>
        </w:tc>
      </w:tr>
      <w:tr w:rsidR="003F6732" w:rsidRPr="00731AA8" w14:paraId="66224B20" w14:textId="77777777" w:rsidTr="00B26D1C">
        <w:trPr>
          <w:tblCellSpacing w:w="0" w:type="dxa"/>
          <w:jc w:val="center"/>
        </w:trPr>
        <w:tc>
          <w:tcPr>
            <w:tcW w:w="2553" w:type="pct"/>
            <w:tcBorders>
              <w:top w:val="outset" w:sz="6" w:space="0" w:color="auto"/>
              <w:left w:val="outset" w:sz="6" w:space="0" w:color="auto"/>
              <w:bottom w:val="outset" w:sz="6" w:space="0" w:color="auto"/>
              <w:right w:val="outset" w:sz="6" w:space="0" w:color="auto"/>
            </w:tcBorders>
            <w:shd w:val="clear" w:color="auto" w:fill="FFFFFF"/>
          </w:tcPr>
          <w:p w14:paraId="73BE2C40" w14:textId="7ED977CE" w:rsidR="003F6732" w:rsidRPr="00731AA8" w:rsidRDefault="003F6732" w:rsidP="00731AA8">
            <w:pPr>
              <w:pStyle w:val="NormalWeb"/>
              <w:shd w:val="clear" w:color="auto" w:fill="FFFFFF"/>
              <w:tabs>
                <w:tab w:val="left" w:pos="993"/>
                <w:tab w:val="left" w:pos="1170"/>
              </w:tabs>
              <w:spacing w:before="0" w:beforeAutospacing="0" w:after="0" w:afterAutospacing="0" w:line="360" w:lineRule="auto"/>
              <w:ind w:firstLine="567"/>
              <w:contextualSpacing/>
              <w:jc w:val="both"/>
              <w:rPr>
                <w:rFonts w:ascii="GHEA Grapalat" w:hAnsi="GHEA Grapalat" w:cs="Arial"/>
                <w:bCs/>
                <w:lang w:val="hy-AM" w:eastAsia="ru-RU"/>
              </w:rPr>
            </w:pPr>
            <w:r w:rsidRPr="00731AA8">
              <w:rPr>
                <w:rFonts w:ascii="GHEA Grapalat" w:hAnsi="GHEA Grapalat" w:cs="Arial"/>
                <w:bCs/>
                <w:lang w:val="hy-AM" w:eastAsia="ru-RU"/>
              </w:rPr>
              <w:lastRenderedPageBreak/>
              <w:t xml:space="preserve">3. «Կոռուպցիայի կանխարգելման հանձնաժողովի մասին» Հայաստանի Հանրապետության օրենքում լրացումներ կատարելու մասին» օրենքի նախագծի 1-ին և 2-րդ հոդվածներով լրացվող </w:t>
            </w:r>
            <w:proofErr w:type="spellStart"/>
            <w:r w:rsidRPr="00731AA8">
              <w:rPr>
                <w:rFonts w:ascii="GHEA Grapalat" w:hAnsi="GHEA Grapalat" w:cs="Arial"/>
                <w:bCs/>
                <w:lang w:val="hy-AM" w:eastAsia="ru-RU"/>
              </w:rPr>
              <w:t>իրավակարգավորումներով</w:t>
            </w:r>
            <w:proofErr w:type="spellEnd"/>
            <w:r w:rsidRPr="00731AA8">
              <w:rPr>
                <w:rFonts w:ascii="GHEA Grapalat" w:hAnsi="GHEA Grapalat" w:cs="Arial"/>
                <w:bCs/>
                <w:lang w:val="hy-AM" w:eastAsia="ru-RU"/>
              </w:rPr>
              <w:t xml:space="preserve"> անհասկանալի է՝ ինչ տարբերություն է  նախատեսվում </w:t>
            </w:r>
            <w:r w:rsidRPr="00731AA8">
              <w:rPr>
                <w:rFonts w:ascii="GHEA Grapalat" w:hAnsi="GHEA Grapalat" w:cs="Arial"/>
                <w:bCs/>
                <w:i/>
                <w:lang w:val="hy-AM" w:eastAsia="ru-RU"/>
              </w:rPr>
              <w:t>«</w:t>
            </w:r>
            <w:r w:rsidRPr="00731AA8">
              <w:rPr>
                <w:rFonts w:ascii="GHEA Grapalat" w:hAnsi="GHEA Grapalat"/>
                <w:i/>
                <w:color w:val="000000"/>
                <w:shd w:val="clear" w:color="auto" w:fill="FFFFFF"/>
                <w:lang w:val="hy-AM"/>
              </w:rPr>
              <w:t xml:space="preserve">էլեկտրոնային հարթակ մուտքագրված յուրաքանչյուր </w:t>
            </w:r>
            <w:r w:rsidRPr="00731AA8">
              <w:rPr>
                <w:rFonts w:ascii="GHEA Grapalat" w:hAnsi="GHEA Grapalat"/>
                <w:b/>
                <w:i/>
                <w:color w:val="000000"/>
                <w:shd w:val="clear" w:color="auto" w:fill="FFFFFF"/>
                <w:lang w:val="hy-AM"/>
              </w:rPr>
              <w:t>ազդարարման հաշվառումը»</w:t>
            </w:r>
            <w:r w:rsidRPr="00731AA8">
              <w:rPr>
                <w:rFonts w:ascii="GHEA Grapalat" w:hAnsi="GHEA Grapalat" w:cs="Arial"/>
                <w:bCs/>
                <w:i/>
                <w:lang w:val="hy-AM" w:eastAsia="ru-RU"/>
              </w:rPr>
              <w:t xml:space="preserve"> և «</w:t>
            </w:r>
            <w:r w:rsidRPr="00731AA8">
              <w:rPr>
                <w:rFonts w:ascii="GHEA Grapalat" w:hAnsi="GHEA Grapalat"/>
                <w:b/>
                <w:i/>
                <w:color w:val="000000"/>
                <w:shd w:val="clear" w:color="auto" w:fill="FFFFFF"/>
                <w:lang w:val="hy-AM"/>
              </w:rPr>
              <w:t>ազդարարման հաղորդումների հաշվառումը</w:t>
            </w:r>
            <w:r w:rsidRPr="00731AA8">
              <w:rPr>
                <w:rFonts w:ascii="GHEA Grapalat" w:hAnsi="GHEA Grapalat"/>
                <w:i/>
                <w:color w:val="000000"/>
                <w:shd w:val="clear" w:color="auto" w:fill="FFFFFF"/>
                <w:lang w:val="hy-AM"/>
              </w:rPr>
              <w:t>»</w:t>
            </w:r>
            <w:r w:rsidRPr="00731AA8">
              <w:rPr>
                <w:rFonts w:ascii="GHEA Grapalat" w:hAnsi="GHEA Grapalat" w:cs="Arial"/>
                <w:bCs/>
                <w:lang w:val="hy-AM" w:eastAsia="ru-RU"/>
              </w:rPr>
              <w:t xml:space="preserve"> հասկացությունների </w:t>
            </w:r>
            <w:proofErr w:type="spellStart"/>
            <w:r w:rsidRPr="00731AA8">
              <w:rPr>
                <w:rFonts w:ascii="GHEA Grapalat" w:hAnsi="GHEA Grapalat" w:cs="Arial"/>
                <w:bCs/>
                <w:lang w:val="hy-AM" w:eastAsia="ru-RU"/>
              </w:rPr>
              <w:t>միջև</w:t>
            </w:r>
            <w:proofErr w:type="spellEnd"/>
            <w:r w:rsidRPr="00731AA8">
              <w:rPr>
                <w:rFonts w:ascii="GHEA Grapalat" w:hAnsi="GHEA Grapalat" w:cs="Arial"/>
                <w:bCs/>
                <w:lang w:val="hy-AM" w:eastAsia="ru-RU"/>
              </w:rPr>
              <w:t>:</w:t>
            </w:r>
          </w:p>
        </w:tc>
        <w:tc>
          <w:tcPr>
            <w:tcW w:w="2447" w:type="pct"/>
            <w:gridSpan w:val="2"/>
            <w:tcBorders>
              <w:top w:val="outset" w:sz="6" w:space="0" w:color="auto"/>
              <w:left w:val="outset" w:sz="6" w:space="0" w:color="auto"/>
              <w:bottom w:val="outset" w:sz="6" w:space="0" w:color="auto"/>
              <w:right w:val="outset" w:sz="6" w:space="0" w:color="auto"/>
            </w:tcBorders>
            <w:shd w:val="clear" w:color="auto" w:fill="FFFFFF"/>
          </w:tcPr>
          <w:p w14:paraId="7E8E3682" w14:textId="77777777" w:rsidR="005D0B31" w:rsidRPr="00731AA8" w:rsidRDefault="005D0B31" w:rsidP="00731AA8">
            <w:pPr>
              <w:ind w:firstLine="0"/>
              <w:jc w:val="center"/>
              <w:rPr>
                <w:b/>
                <w:bCs/>
              </w:rPr>
            </w:pPr>
            <w:r w:rsidRPr="00731AA8">
              <w:rPr>
                <w:b/>
                <w:bCs/>
              </w:rPr>
              <w:t>Ընդունվել է</w:t>
            </w:r>
          </w:p>
          <w:p w14:paraId="61B48A16" w14:textId="657E7E5C" w:rsidR="003F6732" w:rsidRPr="00731AA8" w:rsidRDefault="005D0B31" w:rsidP="00731AA8">
            <w:pPr>
              <w:ind w:firstLine="0"/>
            </w:pPr>
            <w:r w:rsidRPr="00731AA8">
              <w:t xml:space="preserve">Նախագծում կատարվել են </w:t>
            </w:r>
            <w:proofErr w:type="spellStart"/>
            <w:r w:rsidRPr="00731AA8">
              <w:t>հստակեցումներ</w:t>
            </w:r>
            <w:proofErr w:type="spellEnd"/>
            <w:r w:rsidRPr="00731AA8">
              <w:t xml:space="preserve">: </w:t>
            </w:r>
          </w:p>
        </w:tc>
      </w:tr>
      <w:tr w:rsidR="003F6732" w:rsidRPr="00731AA8" w14:paraId="666EEA78" w14:textId="77777777" w:rsidTr="00B26D1C">
        <w:trPr>
          <w:tblCellSpacing w:w="0" w:type="dxa"/>
          <w:jc w:val="center"/>
        </w:trPr>
        <w:tc>
          <w:tcPr>
            <w:tcW w:w="2553" w:type="pct"/>
            <w:tcBorders>
              <w:top w:val="outset" w:sz="6" w:space="0" w:color="auto"/>
              <w:left w:val="outset" w:sz="6" w:space="0" w:color="auto"/>
              <w:bottom w:val="outset" w:sz="6" w:space="0" w:color="auto"/>
              <w:right w:val="outset" w:sz="6" w:space="0" w:color="auto"/>
            </w:tcBorders>
            <w:shd w:val="clear" w:color="auto" w:fill="FFFFFF"/>
          </w:tcPr>
          <w:p w14:paraId="0B6C770B" w14:textId="2F6A7AC2" w:rsidR="00E265AE" w:rsidRPr="00731AA8" w:rsidRDefault="00E265AE" w:rsidP="00731AA8">
            <w:pPr>
              <w:pStyle w:val="NormalWeb"/>
              <w:shd w:val="clear" w:color="auto" w:fill="FFFFFF"/>
              <w:tabs>
                <w:tab w:val="left" w:pos="993"/>
                <w:tab w:val="left" w:pos="1170"/>
              </w:tabs>
              <w:spacing w:before="0" w:beforeAutospacing="0" w:after="0" w:afterAutospacing="0" w:line="360" w:lineRule="auto"/>
              <w:ind w:firstLine="567"/>
              <w:contextualSpacing/>
              <w:jc w:val="both"/>
              <w:rPr>
                <w:rFonts w:ascii="GHEA Grapalat" w:hAnsi="GHEA Grapalat" w:cs="Arial"/>
                <w:bCs/>
                <w:lang w:val="hy-AM" w:eastAsia="ru-RU"/>
              </w:rPr>
            </w:pPr>
            <w:r w:rsidRPr="00731AA8">
              <w:rPr>
                <w:rFonts w:ascii="GHEA Grapalat" w:hAnsi="GHEA Grapalat" w:cs="Arial"/>
                <w:bCs/>
                <w:lang w:val="hy-AM" w:eastAsia="ru-RU"/>
              </w:rPr>
              <w:t xml:space="preserve">4. Նախագծով նախատեսվում է Օրենքի 2-րդ հոդվածի 1-ին մասում «պետական հիմնարկներում և կազմակերպություններում, ինչպես նաև հանրային նշանակության կազմակերպություններում» բառերը փոխարինել «ինչպես նաև կազմակերպություններում» բառերով: Արդյունքում, ազդարարման հասկացությունը  </w:t>
            </w:r>
            <w:proofErr w:type="spellStart"/>
            <w:r w:rsidRPr="00731AA8">
              <w:rPr>
                <w:rFonts w:ascii="GHEA Grapalat" w:hAnsi="GHEA Grapalat" w:cs="Arial"/>
                <w:bCs/>
                <w:lang w:val="hy-AM" w:eastAsia="ru-RU"/>
              </w:rPr>
              <w:t>բնորոշվելու</w:t>
            </w:r>
            <w:proofErr w:type="spellEnd"/>
            <w:r w:rsidRPr="00731AA8">
              <w:rPr>
                <w:rFonts w:ascii="GHEA Grapalat" w:hAnsi="GHEA Grapalat" w:cs="Arial"/>
                <w:bCs/>
                <w:lang w:val="hy-AM" w:eastAsia="ru-RU"/>
              </w:rPr>
              <w:t xml:space="preserve"> է  ազդարարի կողմից ինչպես պետական և տեղական ինքնակառավարման մարմիններում, այնպես էլ մասնավոր </w:t>
            </w:r>
            <w:r w:rsidRPr="00731AA8">
              <w:rPr>
                <w:rFonts w:ascii="GHEA Grapalat" w:hAnsi="GHEA Grapalat" w:cs="Arial"/>
                <w:bCs/>
                <w:lang w:val="hy-AM" w:eastAsia="ru-RU"/>
              </w:rPr>
              <w:lastRenderedPageBreak/>
              <w:t xml:space="preserve">կազմակերպություններում տեղի ունեցող (կոնկրետ անձանց կողմից </w:t>
            </w:r>
            <w:proofErr w:type="spellStart"/>
            <w:r w:rsidRPr="00731AA8">
              <w:rPr>
                <w:rFonts w:ascii="GHEA Grapalat" w:hAnsi="GHEA Grapalat" w:cs="Arial"/>
                <w:bCs/>
                <w:lang w:val="hy-AM" w:eastAsia="ru-RU"/>
              </w:rPr>
              <w:t>դրսևորած</w:t>
            </w:r>
            <w:proofErr w:type="spellEnd"/>
            <w:r w:rsidRPr="00731AA8">
              <w:rPr>
                <w:rFonts w:ascii="GHEA Grapalat" w:hAnsi="GHEA Grapalat" w:cs="Arial"/>
                <w:bCs/>
                <w:lang w:val="hy-AM" w:eastAsia="ru-RU"/>
              </w:rPr>
              <w:t xml:space="preserve"> </w:t>
            </w:r>
            <w:proofErr w:type="spellStart"/>
            <w:r w:rsidRPr="00731AA8">
              <w:rPr>
                <w:rFonts w:ascii="GHEA Grapalat" w:hAnsi="GHEA Grapalat" w:cs="Arial"/>
                <w:bCs/>
                <w:lang w:val="hy-AM" w:eastAsia="ru-RU"/>
              </w:rPr>
              <w:t>արարքներում</w:t>
            </w:r>
            <w:proofErr w:type="spellEnd"/>
            <w:r w:rsidRPr="00731AA8">
              <w:rPr>
                <w:rFonts w:ascii="GHEA Grapalat" w:hAnsi="GHEA Grapalat" w:cs="Arial"/>
                <w:bCs/>
                <w:lang w:val="hy-AM" w:eastAsia="ru-RU"/>
              </w:rPr>
              <w:t xml:space="preserve">) կոռուպցիոն բնույթի դեպքի կամ շահերի բախման կամ </w:t>
            </w:r>
            <w:proofErr w:type="spellStart"/>
            <w:r w:rsidRPr="00731AA8">
              <w:rPr>
                <w:rFonts w:ascii="GHEA Grapalat" w:hAnsi="GHEA Grapalat" w:cs="Arial"/>
                <w:bCs/>
                <w:lang w:val="hy-AM" w:eastAsia="ru-RU"/>
              </w:rPr>
              <w:t>էթիկայի</w:t>
            </w:r>
            <w:proofErr w:type="spellEnd"/>
            <w:r w:rsidRPr="00731AA8">
              <w:rPr>
                <w:rFonts w:ascii="GHEA Grapalat" w:hAnsi="GHEA Grapalat" w:cs="Arial"/>
                <w:bCs/>
                <w:lang w:val="hy-AM" w:eastAsia="ru-RU"/>
              </w:rPr>
              <w:t xml:space="preserve"> կանոնների կամ անհամատեղելիության պահանջների կամ այլ սահմանափակումների կամ հայտարարագրման հետ կապված խախտման կամ հանրային շահերին ուղղված այլ վնասի կամ դրանց սպառնալիքի վերաբերյալ տեղեկությունների հաղորդում:</w:t>
            </w:r>
          </w:p>
          <w:p w14:paraId="49103456" w14:textId="5B1FA81A" w:rsidR="003F6732" w:rsidRPr="00731AA8" w:rsidRDefault="00E265AE" w:rsidP="00731AA8">
            <w:pPr>
              <w:pStyle w:val="NormalWeb"/>
              <w:shd w:val="clear" w:color="auto" w:fill="FFFFFF"/>
              <w:tabs>
                <w:tab w:val="left" w:pos="993"/>
                <w:tab w:val="left" w:pos="1170"/>
              </w:tabs>
              <w:spacing w:before="0" w:beforeAutospacing="0" w:after="0" w:afterAutospacing="0" w:line="360" w:lineRule="auto"/>
              <w:ind w:firstLine="567"/>
              <w:contextualSpacing/>
              <w:jc w:val="both"/>
              <w:rPr>
                <w:rFonts w:ascii="GHEA Grapalat" w:hAnsi="GHEA Grapalat" w:cs="Arial"/>
                <w:bCs/>
                <w:lang w:val="hy-AM" w:eastAsia="ru-RU"/>
              </w:rPr>
            </w:pPr>
            <w:r w:rsidRPr="00731AA8">
              <w:rPr>
                <w:rFonts w:ascii="GHEA Grapalat" w:hAnsi="GHEA Grapalat" w:cs="Arial"/>
                <w:bCs/>
                <w:lang w:val="hy-AM" w:eastAsia="ru-RU"/>
              </w:rPr>
              <w:t xml:space="preserve">Տվյալ պարագայում անհրաժեշտություն է առաջանում սահմանելու մանրամասն </w:t>
            </w:r>
            <w:proofErr w:type="spellStart"/>
            <w:r w:rsidRPr="00731AA8">
              <w:rPr>
                <w:rFonts w:ascii="GHEA Grapalat" w:hAnsi="GHEA Grapalat" w:cs="Arial"/>
                <w:bCs/>
                <w:lang w:val="hy-AM" w:eastAsia="ru-RU"/>
              </w:rPr>
              <w:t>կառուցակարգեր</w:t>
            </w:r>
            <w:proofErr w:type="spellEnd"/>
            <w:r w:rsidRPr="00731AA8">
              <w:rPr>
                <w:rFonts w:ascii="GHEA Grapalat" w:hAnsi="GHEA Grapalat" w:cs="Arial"/>
                <w:bCs/>
                <w:lang w:val="hy-AM" w:eastAsia="ru-RU"/>
              </w:rPr>
              <w:t xml:space="preserve"> և մեխանիզմներ՝ կազմակերպություններում ազդարարման ինստիտուտը գործարկելու նպատակով: Մասնավորապես, սահմանված չէ, թե </w:t>
            </w:r>
            <w:proofErr w:type="spellStart"/>
            <w:r w:rsidRPr="00731AA8">
              <w:rPr>
                <w:rFonts w:ascii="GHEA Grapalat" w:hAnsi="GHEA Grapalat" w:cs="Arial"/>
                <w:bCs/>
                <w:lang w:val="hy-AM" w:eastAsia="ru-RU"/>
              </w:rPr>
              <w:t>արդյո՞ք</w:t>
            </w:r>
            <w:proofErr w:type="spellEnd"/>
            <w:r w:rsidRPr="00731AA8">
              <w:rPr>
                <w:rFonts w:ascii="GHEA Grapalat" w:hAnsi="GHEA Grapalat" w:cs="Arial"/>
                <w:bCs/>
                <w:lang w:val="hy-AM" w:eastAsia="ru-RU"/>
              </w:rPr>
              <w:t xml:space="preserve"> բոլոր կազմակերպությունների դեպքում է գործելու ազդարարման համակարգը, </w:t>
            </w:r>
            <w:proofErr w:type="spellStart"/>
            <w:r w:rsidRPr="00731AA8">
              <w:rPr>
                <w:rFonts w:ascii="GHEA Grapalat" w:hAnsi="GHEA Grapalat" w:cs="Arial"/>
                <w:bCs/>
                <w:lang w:val="hy-AM" w:eastAsia="ru-RU"/>
              </w:rPr>
              <w:t>արդյո՞ք</w:t>
            </w:r>
            <w:proofErr w:type="spellEnd"/>
            <w:r w:rsidRPr="00731AA8">
              <w:rPr>
                <w:rFonts w:ascii="GHEA Grapalat" w:hAnsi="GHEA Grapalat" w:cs="Arial"/>
                <w:bCs/>
                <w:lang w:val="hy-AM" w:eastAsia="ru-RU"/>
              </w:rPr>
              <w:t xml:space="preserve"> հաղորդումների հաշվառումը վերաբերելու է նաև կազմակերպություններին, ներքին ազդարարման պարագայում </w:t>
            </w:r>
            <w:proofErr w:type="spellStart"/>
            <w:r w:rsidRPr="00731AA8">
              <w:rPr>
                <w:rFonts w:ascii="GHEA Grapalat" w:hAnsi="GHEA Grapalat" w:cs="Arial"/>
                <w:bCs/>
                <w:lang w:val="hy-AM" w:eastAsia="ru-RU"/>
              </w:rPr>
              <w:t>ո՞ր</w:t>
            </w:r>
            <w:proofErr w:type="spellEnd"/>
            <w:r w:rsidRPr="00731AA8">
              <w:rPr>
                <w:rFonts w:ascii="GHEA Grapalat" w:hAnsi="GHEA Grapalat" w:cs="Arial"/>
                <w:bCs/>
                <w:lang w:val="hy-AM" w:eastAsia="ru-RU"/>
              </w:rPr>
              <w:t xml:space="preserve"> մարմինն է իրավասու  համապատասխան գործընթաց իրականացնելու: Ավելին, կարծում ենք կազմակերպությունների դեպքում ազդարարման առարկան չի կարող լինել նույնը (որպես օրինակ՝ անհասկանալի է, թե մասնավոր կազմակերպությունների աշխատակիցների նկատմամբ ինչպես են տարածվելու անհամատեղելիության, այլ սահմանափակումների, </w:t>
            </w:r>
            <w:r w:rsidRPr="00731AA8">
              <w:rPr>
                <w:rFonts w:ascii="GHEA Grapalat" w:hAnsi="GHEA Grapalat" w:cs="Arial"/>
                <w:bCs/>
                <w:lang w:val="hy-AM" w:eastAsia="ru-RU"/>
              </w:rPr>
              <w:lastRenderedPageBreak/>
              <w:t>հայտարարագրերի վերաբերյալ նորմերը):</w:t>
            </w:r>
          </w:p>
        </w:tc>
        <w:tc>
          <w:tcPr>
            <w:tcW w:w="2447" w:type="pct"/>
            <w:gridSpan w:val="2"/>
            <w:tcBorders>
              <w:top w:val="outset" w:sz="6" w:space="0" w:color="auto"/>
              <w:left w:val="outset" w:sz="6" w:space="0" w:color="auto"/>
              <w:bottom w:val="outset" w:sz="6" w:space="0" w:color="auto"/>
              <w:right w:val="outset" w:sz="6" w:space="0" w:color="auto"/>
            </w:tcBorders>
            <w:shd w:val="clear" w:color="auto" w:fill="FFFFFF"/>
          </w:tcPr>
          <w:p w14:paraId="06DFBEAB" w14:textId="77777777" w:rsidR="003F6732" w:rsidRPr="00731AA8" w:rsidRDefault="004B028A" w:rsidP="00731AA8">
            <w:pPr>
              <w:ind w:firstLine="0"/>
              <w:jc w:val="center"/>
              <w:rPr>
                <w:b/>
                <w:bCs/>
              </w:rPr>
            </w:pPr>
            <w:r w:rsidRPr="00731AA8">
              <w:rPr>
                <w:b/>
                <w:bCs/>
              </w:rPr>
              <w:lastRenderedPageBreak/>
              <w:t>Չի ընդունվել</w:t>
            </w:r>
          </w:p>
          <w:p w14:paraId="1F1850E9" w14:textId="76E6F789" w:rsidR="008D46A7" w:rsidRPr="00731AA8" w:rsidRDefault="008D46A7" w:rsidP="008D46A7">
            <w:pPr>
              <w:ind w:firstLine="0"/>
            </w:pPr>
            <w:r w:rsidRPr="00180F7E">
              <w:t>Նախագիծը միտված է մասնավոր ոլորտում արտաքին ազդարարման ինստիտուտի ներդրմանը</w:t>
            </w:r>
            <w:r>
              <w:t xml:space="preserve">. </w:t>
            </w:r>
            <w:r w:rsidRPr="00180F7E">
              <w:t xml:space="preserve">ներքին ազդարարման ինստիտուտի </w:t>
            </w:r>
            <w:r w:rsidR="008E7F1D" w:rsidRPr="008E7F1D">
              <w:t xml:space="preserve">ամբողջական </w:t>
            </w:r>
            <w:proofErr w:type="spellStart"/>
            <w:r w:rsidRPr="00180F7E">
              <w:t>ներդնումը</w:t>
            </w:r>
            <w:proofErr w:type="spellEnd"/>
            <w:r w:rsidRPr="00180F7E">
              <w:t xml:space="preserve"> տվյալ փուլում նպատակահարմար չի համարվում</w:t>
            </w:r>
            <w:r>
              <w:t>՝ մասնավոր ոլորտի առանձնահատկությունների հաշվառմամբ:</w:t>
            </w:r>
          </w:p>
          <w:p w14:paraId="0DB4A6C7" w14:textId="54DCAFB3" w:rsidR="00510CA9" w:rsidRPr="00731AA8" w:rsidRDefault="00510CA9" w:rsidP="00731AA8">
            <w:pPr>
              <w:ind w:firstLine="0"/>
            </w:pPr>
            <w:r w:rsidRPr="00731AA8">
              <w:t xml:space="preserve">Ինչ վերաբերում է </w:t>
            </w:r>
            <w:r w:rsidR="00EB46DD" w:rsidRPr="00731AA8">
              <w:t>այն դիտարկմանը</w:t>
            </w:r>
            <w:r w:rsidRPr="00731AA8">
              <w:t>,</w:t>
            </w:r>
            <w:r w:rsidR="00EB46DD" w:rsidRPr="00731AA8">
              <w:t xml:space="preserve"> որ </w:t>
            </w:r>
            <w:r w:rsidRPr="00731AA8">
              <w:t xml:space="preserve">ազդարարման առարկան </w:t>
            </w:r>
            <w:r w:rsidRPr="00731AA8">
              <w:lastRenderedPageBreak/>
              <w:t>չի կարող լինել նույնը (որպես օրինակ՝ անհասկանալի է, թե մասնավոր կազմակերպությունների աշխատակիցների նկատմամբ ինչպես են տարածվելու անհամատեղելիության, այլ սահմանափակումների, հայտարարագրերի վերաբերյալ նորմերը)</w:t>
            </w:r>
            <w:r w:rsidR="00EB46DD" w:rsidRPr="00731AA8">
              <w:t xml:space="preserve">, ապա նշենք, որ ազդարարման առարկան կարող է վերաբերել նաև նշված հարցերին, եթե խոսքը մասնավոր կազմակերպության ներկայացուցչի և </w:t>
            </w:r>
            <w:r w:rsidR="002B55A4" w:rsidRPr="00731AA8">
              <w:t xml:space="preserve">հանրային պաշտոն զբաղեցնող անձանց </w:t>
            </w:r>
            <w:proofErr w:type="spellStart"/>
            <w:r w:rsidR="002B55A4" w:rsidRPr="00731AA8">
              <w:t>միջև</w:t>
            </w:r>
            <w:proofErr w:type="spellEnd"/>
            <w:r w:rsidR="002B55A4" w:rsidRPr="00731AA8">
              <w:t xml:space="preserve"> հարաբերություններին է վերաբերում կամ, օրինակ, հանրային </w:t>
            </w:r>
            <w:r w:rsidR="000A13FE" w:rsidRPr="00731AA8">
              <w:t>պաշտոն</w:t>
            </w:r>
            <w:r w:rsidR="002B55A4" w:rsidRPr="00731AA8">
              <w:t xml:space="preserve"> զբաղեցնող անձի </w:t>
            </w:r>
            <w:r w:rsidR="00B22984" w:rsidRPr="00731AA8">
              <w:t xml:space="preserve">կողմից «Հանրային ծառայության մասին» օրենքի 31-րդ հոդվածով նախատեսված </w:t>
            </w:r>
            <w:r w:rsidR="002B55A4" w:rsidRPr="00731AA8">
              <w:t xml:space="preserve">անհամատեղելիության </w:t>
            </w:r>
            <w:r w:rsidR="00B22984" w:rsidRPr="00731AA8">
              <w:t xml:space="preserve">պահանջները խախտելու մասին է, մասնավորապես՝ </w:t>
            </w:r>
            <w:proofErr w:type="spellStart"/>
            <w:r w:rsidR="00BD7CDA" w:rsidRPr="00731AA8">
              <w:t>որևէ</w:t>
            </w:r>
            <w:proofErr w:type="spellEnd"/>
            <w:r w:rsidR="00BD7CDA" w:rsidRPr="00731AA8">
              <w:t xml:space="preserve"> պաշտոն </w:t>
            </w:r>
            <w:proofErr w:type="spellStart"/>
            <w:r w:rsidR="00BD7CDA" w:rsidRPr="00731AA8">
              <w:t>առևտրային</w:t>
            </w:r>
            <w:proofErr w:type="spellEnd"/>
            <w:r w:rsidR="00BD7CDA" w:rsidRPr="00731AA8">
              <w:t xml:space="preserve"> կազմակերպություններում զբաղեցնելու արգել</w:t>
            </w:r>
            <w:r w:rsidR="004E34E9" w:rsidRPr="00731AA8">
              <w:t xml:space="preserve">քը խախտելու: </w:t>
            </w:r>
            <w:r w:rsidR="00B22984" w:rsidRPr="00731AA8">
              <w:t xml:space="preserve"> </w:t>
            </w:r>
          </w:p>
        </w:tc>
      </w:tr>
      <w:tr w:rsidR="003F6732" w:rsidRPr="00731AA8" w14:paraId="3B6CBEE8" w14:textId="77777777" w:rsidTr="00B26D1C">
        <w:trPr>
          <w:tblCellSpacing w:w="0" w:type="dxa"/>
          <w:jc w:val="center"/>
        </w:trPr>
        <w:tc>
          <w:tcPr>
            <w:tcW w:w="2553" w:type="pct"/>
            <w:tcBorders>
              <w:top w:val="outset" w:sz="6" w:space="0" w:color="auto"/>
              <w:left w:val="outset" w:sz="6" w:space="0" w:color="auto"/>
              <w:bottom w:val="outset" w:sz="6" w:space="0" w:color="auto"/>
              <w:right w:val="outset" w:sz="6" w:space="0" w:color="auto"/>
            </w:tcBorders>
            <w:shd w:val="clear" w:color="auto" w:fill="FFFFFF"/>
          </w:tcPr>
          <w:p w14:paraId="1A7B33E3" w14:textId="45671F27" w:rsidR="003F6732" w:rsidRPr="00731AA8" w:rsidRDefault="00F0242F" w:rsidP="00731AA8">
            <w:pPr>
              <w:tabs>
                <w:tab w:val="left" w:pos="993"/>
              </w:tabs>
              <w:ind w:right="60" w:firstLine="630"/>
              <w:contextualSpacing/>
              <w:rPr>
                <w:rFonts w:eastAsia="Times New Roman" w:cs="Arial"/>
                <w:bCs/>
                <w:lang w:eastAsia="ru-RU"/>
              </w:rPr>
            </w:pPr>
            <w:r w:rsidRPr="00731AA8">
              <w:rPr>
                <w:lang w:eastAsia="ru-RU"/>
              </w:rPr>
              <w:lastRenderedPageBreak/>
              <w:t xml:space="preserve">5. </w:t>
            </w:r>
            <w:r w:rsidRPr="00731AA8">
              <w:rPr>
                <w:rFonts w:eastAsia="Times New Roman" w:cs="Arial"/>
                <w:bCs/>
                <w:lang w:eastAsia="ru-RU"/>
              </w:rPr>
              <w:t>«Ազդարարման համակարգի մասին» օրենքի հիման վրա ընդունված են և գործում են Կառավարության 2018 թվականի ապրիլի 12-ի «</w:t>
            </w:r>
            <w:r w:rsidRPr="00731AA8">
              <w:rPr>
                <w:bCs/>
                <w:color w:val="000000"/>
                <w:shd w:val="clear" w:color="auto" w:fill="FFFFFF"/>
              </w:rPr>
              <w:t>Ազդարարման միասնական էլեկտրոնային հարթակի տեխնիկական նկարագիրը և վարման կարգը</w:t>
            </w:r>
            <w:r w:rsidRPr="00731AA8">
              <w:rPr>
                <w:b/>
                <w:bCs/>
                <w:color w:val="000000"/>
                <w:shd w:val="clear" w:color="auto" w:fill="FFFFFF"/>
              </w:rPr>
              <w:t xml:space="preserve"> </w:t>
            </w:r>
            <w:r w:rsidRPr="00731AA8">
              <w:rPr>
                <w:bCs/>
                <w:color w:val="000000"/>
                <w:shd w:val="clear" w:color="auto" w:fill="FFFFFF"/>
              </w:rPr>
              <w:t>հաստատելու մասին»</w:t>
            </w:r>
            <w:r w:rsidRPr="00731AA8">
              <w:rPr>
                <w:b/>
                <w:bCs/>
                <w:color w:val="000000"/>
                <w:shd w:val="clear" w:color="auto" w:fill="FFFFFF"/>
              </w:rPr>
              <w:t xml:space="preserve"> </w:t>
            </w:r>
            <w:r w:rsidRPr="00731AA8">
              <w:rPr>
                <w:color w:val="000000"/>
                <w:shd w:val="clear" w:color="auto" w:fill="FFFFFF"/>
              </w:rPr>
              <w:t>N 439-Ն</w:t>
            </w:r>
            <w:r w:rsidRPr="00731AA8">
              <w:rPr>
                <w:rFonts w:eastAsia="Times New Roman" w:cs="Arial"/>
                <w:bCs/>
                <w:lang w:eastAsia="ru-RU"/>
              </w:rPr>
              <w:t xml:space="preserve"> և Կառավարության  2018 թվականի մարտի 15-ի «</w:t>
            </w:r>
            <w:r w:rsidRPr="00731AA8">
              <w:rPr>
                <w:rStyle w:val="Strong"/>
                <w:color w:val="000000"/>
                <w:shd w:val="clear" w:color="auto" w:fill="FFFFFF"/>
              </w:rPr>
              <w:t xml:space="preserve">Ներքին և արտաքին ազդարարման դեպքում հաղորդումների հաշվառման և </w:t>
            </w:r>
            <w:proofErr w:type="spellStart"/>
            <w:r w:rsidRPr="00731AA8">
              <w:rPr>
                <w:rStyle w:val="Strong"/>
                <w:color w:val="000000"/>
                <w:shd w:val="clear" w:color="auto" w:fill="FFFFFF"/>
              </w:rPr>
              <w:t>ձևակերպման</w:t>
            </w:r>
            <w:proofErr w:type="spellEnd"/>
            <w:r w:rsidRPr="00731AA8">
              <w:rPr>
                <w:rStyle w:val="Strong"/>
                <w:color w:val="000000"/>
                <w:shd w:val="clear" w:color="auto" w:fill="FFFFFF"/>
              </w:rPr>
              <w:t xml:space="preserve"> օրինակելի </w:t>
            </w:r>
            <w:proofErr w:type="spellStart"/>
            <w:r w:rsidRPr="00731AA8">
              <w:rPr>
                <w:rStyle w:val="Strong"/>
                <w:color w:val="000000"/>
                <w:shd w:val="clear" w:color="auto" w:fill="FFFFFF"/>
              </w:rPr>
              <w:t>ձևը</w:t>
            </w:r>
            <w:proofErr w:type="spellEnd"/>
            <w:r w:rsidRPr="00731AA8">
              <w:rPr>
                <w:rStyle w:val="Strong"/>
                <w:color w:val="000000"/>
                <w:shd w:val="clear" w:color="auto" w:fill="FFFFFF"/>
              </w:rPr>
              <w:t xml:space="preserve">, ինչպես նաև </w:t>
            </w:r>
            <w:proofErr w:type="spellStart"/>
            <w:r w:rsidRPr="00731AA8">
              <w:rPr>
                <w:rStyle w:val="Strong"/>
                <w:color w:val="000000"/>
                <w:shd w:val="clear" w:color="auto" w:fill="FFFFFF"/>
              </w:rPr>
              <w:t>ազդարարին</w:t>
            </w:r>
            <w:proofErr w:type="spellEnd"/>
            <w:r w:rsidRPr="00731AA8">
              <w:rPr>
                <w:rStyle w:val="Strong"/>
                <w:color w:val="000000"/>
                <w:shd w:val="clear" w:color="auto" w:fill="FFFFFF"/>
              </w:rPr>
              <w:t xml:space="preserve"> տրվող պաշտպանության միջոցների իրականացման ընթացակարգը սահմանելու մասին» </w:t>
            </w:r>
            <w:r w:rsidRPr="00731AA8">
              <w:rPr>
                <w:color w:val="000000"/>
                <w:shd w:val="clear" w:color="auto" w:fill="FFFFFF"/>
              </w:rPr>
              <w:t>N 272-Ն</w:t>
            </w:r>
            <w:r w:rsidRPr="00731AA8">
              <w:rPr>
                <w:rFonts w:eastAsia="Times New Roman" w:cs="Arial"/>
                <w:bCs/>
                <w:lang w:eastAsia="ru-RU"/>
              </w:rPr>
              <w:t xml:space="preserve"> որոշումները, սույն հանգամանքը հաշվի առնելով, առաջարկվում է Նախագծով և հարակից՝ «Կոռուպցիայի կանխարգելման հանձնաժողովի մասին» Հայաստանի Հանրապետության օրենքում լրացումներ կատարելու մասին» օրենքով նախատեսել </w:t>
            </w:r>
            <w:r w:rsidRPr="00731AA8">
              <w:rPr>
                <w:rFonts w:eastAsia="Times New Roman" w:cs="Arial"/>
                <w:b/>
                <w:bCs/>
                <w:i/>
                <w:lang w:eastAsia="ru-RU"/>
              </w:rPr>
              <w:t xml:space="preserve">անցումային դրույթներ </w:t>
            </w:r>
            <w:r w:rsidRPr="00731AA8">
              <w:rPr>
                <w:rFonts w:eastAsia="Times New Roman" w:cs="Arial"/>
                <w:bCs/>
                <w:lang w:eastAsia="ru-RU"/>
              </w:rPr>
              <w:t xml:space="preserve">այն նորմերի գործողության ժամկետների հետ կապված, որոնց իրագործումն անմիջականորեն կապված է միասնական էլեկտրոնային հարթակի վարման </w:t>
            </w:r>
            <w:proofErr w:type="spellStart"/>
            <w:r w:rsidRPr="00731AA8">
              <w:rPr>
                <w:rFonts w:eastAsia="Times New Roman" w:cs="Arial"/>
                <w:bCs/>
                <w:lang w:eastAsia="ru-RU"/>
              </w:rPr>
              <w:t>հասանելիության</w:t>
            </w:r>
            <w:proofErr w:type="spellEnd"/>
            <w:r w:rsidRPr="00731AA8">
              <w:rPr>
                <w:rFonts w:eastAsia="Times New Roman" w:cs="Arial"/>
                <w:bCs/>
                <w:lang w:eastAsia="ru-RU"/>
              </w:rPr>
              <w:t xml:space="preserve"> հետ:</w:t>
            </w:r>
          </w:p>
        </w:tc>
        <w:tc>
          <w:tcPr>
            <w:tcW w:w="2447" w:type="pct"/>
            <w:gridSpan w:val="2"/>
            <w:tcBorders>
              <w:top w:val="outset" w:sz="6" w:space="0" w:color="auto"/>
              <w:left w:val="outset" w:sz="6" w:space="0" w:color="auto"/>
              <w:bottom w:val="outset" w:sz="6" w:space="0" w:color="auto"/>
              <w:right w:val="outset" w:sz="6" w:space="0" w:color="auto"/>
            </w:tcBorders>
            <w:shd w:val="clear" w:color="auto" w:fill="FFFFFF"/>
          </w:tcPr>
          <w:p w14:paraId="24DD1DFE" w14:textId="48F53230" w:rsidR="003F6732" w:rsidRPr="00731AA8" w:rsidRDefault="00477974" w:rsidP="00731AA8">
            <w:pPr>
              <w:ind w:firstLine="0"/>
              <w:jc w:val="center"/>
              <w:rPr>
                <w:b/>
                <w:bCs/>
              </w:rPr>
            </w:pPr>
            <w:r w:rsidRPr="00731AA8">
              <w:rPr>
                <w:b/>
                <w:bCs/>
              </w:rPr>
              <w:t>Ը</w:t>
            </w:r>
            <w:r w:rsidR="004E34E9" w:rsidRPr="00731AA8">
              <w:rPr>
                <w:b/>
                <w:bCs/>
              </w:rPr>
              <w:t>նդունվել</w:t>
            </w:r>
            <w:r w:rsidRPr="00731AA8">
              <w:rPr>
                <w:b/>
                <w:bCs/>
              </w:rPr>
              <w:t xml:space="preserve"> է </w:t>
            </w:r>
          </w:p>
          <w:p w14:paraId="231BB5D0" w14:textId="77777777" w:rsidR="00DC2C94" w:rsidRPr="00731AA8" w:rsidRDefault="0080207E" w:rsidP="00731AA8">
            <w:pPr>
              <w:ind w:firstLine="0"/>
            </w:pPr>
            <w:r w:rsidRPr="00731AA8">
              <w:t>Ա</w:t>
            </w:r>
            <w:r w:rsidR="00DC2C94" w:rsidRPr="00731AA8">
              <w:t xml:space="preserve">նցումային դրույթներով նախատեսվել է, որ Կոռուպցիայի կանխարգելման հանձնաժողովին սույն օրենքով վերապահված լիազորությունները ծագում են միասնական էլեկտրոնային հարթակին Կոռուպցիայի կանխարգելման հանձնաժողովի հասանելիություն ապահովելու պահից:  </w:t>
            </w:r>
          </w:p>
          <w:p w14:paraId="03825E6A" w14:textId="5DCA4AAF" w:rsidR="0070337E" w:rsidRPr="00731AA8" w:rsidRDefault="00231C08" w:rsidP="00731AA8">
            <w:pPr>
              <w:ind w:firstLine="0"/>
            </w:pPr>
            <w:proofErr w:type="spellStart"/>
            <w:r w:rsidRPr="00731AA8">
              <w:t>Միևնույն</w:t>
            </w:r>
            <w:proofErr w:type="spellEnd"/>
            <w:r w:rsidRPr="00731AA8">
              <w:t xml:space="preserve"> ժամանակ, </w:t>
            </w:r>
            <w:proofErr w:type="spellStart"/>
            <w:r w:rsidR="009F2E12" w:rsidRPr="00731AA8">
              <w:t>վկայակոչված</w:t>
            </w:r>
            <w:proofErr w:type="spellEnd"/>
            <w:r w:rsidR="009F2E12" w:rsidRPr="00731AA8">
              <w:t xml:space="preserve"> որոշումներում փոփոխությունների իրականացման համար </w:t>
            </w:r>
            <w:r w:rsidRPr="00731AA8">
              <w:t>անցումային դրույթներով նախատեսվել է</w:t>
            </w:r>
            <w:r w:rsidR="00477974" w:rsidRPr="00731AA8">
              <w:t xml:space="preserve"> ժամկետ</w:t>
            </w:r>
            <w:r w:rsidRPr="00731AA8">
              <w:t xml:space="preserve">: </w:t>
            </w:r>
          </w:p>
        </w:tc>
      </w:tr>
      <w:tr w:rsidR="00F0242F" w:rsidRPr="00731AA8" w14:paraId="138AB0ED" w14:textId="77777777" w:rsidTr="00B26D1C">
        <w:trPr>
          <w:tblCellSpacing w:w="0" w:type="dxa"/>
          <w:jc w:val="center"/>
        </w:trPr>
        <w:tc>
          <w:tcPr>
            <w:tcW w:w="2553" w:type="pct"/>
            <w:tcBorders>
              <w:top w:val="outset" w:sz="6" w:space="0" w:color="auto"/>
              <w:left w:val="outset" w:sz="6" w:space="0" w:color="auto"/>
              <w:bottom w:val="outset" w:sz="6" w:space="0" w:color="auto"/>
              <w:right w:val="outset" w:sz="6" w:space="0" w:color="auto"/>
            </w:tcBorders>
            <w:shd w:val="clear" w:color="auto" w:fill="FFFFFF"/>
          </w:tcPr>
          <w:p w14:paraId="4C0E9BB6" w14:textId="441115E8" w:rsidR="00FB4563" w:rsidRPr="00731AA8" w:rsidRDefault="00FB4563" w:rsidP="00731AA8">
            <w:pPr>
              <w:tabs>
                <w:tab w:val="left" w:pos="7635"/>
              </w:tabs>
              <w:ind w:right="60" w:firstLine="720"/>
              <w:rPr>
                <w:bCs/>
              </w:rPr>
            </w:pPr>
            <w:r w:rsidRPr="00731AA8">
              <w:rPr>
                <w:bCs/>
              </w:rPr>
              <w:t xml:space="preserve">6. </w:t>
            </w:r>
            <w:proofErr w:type="spellStart"/>
            <w:r w:rsidRPr="00731AA8">
              <w:rPr>
                <w:bCs/>
              </w:rPr>
              <w:t>Միևնույն</w:t>
            </w:r>
            <w:proofErr w:type="spellEnd"/>
            <w:r w:rsidRPr="00731AA8">
              <w:rPr>
                <w:bCs/>
              </w:rPr>
              <w:t xml:space="preserve"> ժամանակ, ներկայացնում ենք  </w:t>
            </w:r>
            <w:r w:rsidRPr="00731AA8">
              <w:t xml:space="preserve">«Ազդարարման համակարգի մասին» օրենքով սահմանված ընթացակարգային նորմերի վերաբերյալ մի շարք դիտարկումներ, որոնք առնչվում են </w:t>
            </w:r>
            <w:r w:rsidRPr="00731AA8">
              <w:lastRenderedPageBreak/>
              <w:t xml:space="preserve">ազդարարման հաղորդումների հիման վրա իրականացվող  </w:t>
            </w:r>
            <w:proofErr w:type="spellStart"/>
            <w:r w:rsidRPr="00731AA8">
              <w:t>վարույթներին</w:t>
            </w:r>
            <w:proofErr w:type="spellEnd"/>
            <w:r w:rsidRPr="00731AA8">
              <w:t xml:space="preserve">: </w:t>
            </w:r>
          </w:p>
          <w:p w14:paraId="6778825C" w14:textId="77777777" w:rsidR="00FB4563" w:rsidRPr="00731AA8" w:rsidRDefault="00FB4563" w:rsidP="00731AA8">
            <w:pPr>
              <w:pStyle w:val="NormalWeb"/>
              <w:shd w:val="clear" w:color="auto" w:fill="FFFFFF"/>
              <w:tabs>
                <w:tab w:val="left" w:pos="7545"/>
                <w:tab w:val="left" w:pos="7635"/>
              </w:tabs>
              <w:spacing w:before="0" w:beforeAutospacing="0" w:after="0" w:afterAutospacing="0" w:line="360" w:lineRule="auto"/>
              <w:ind w:right="60" w:firstLine="375"/>
              <w:jc w:val="both"/>
              <w:rPr>
                <w:rFonts w:ascii="GHEA Grapalat" w:eastAsiaTheme="minorHAnsi" w:hAnsi="GHEA Grapalat" w:cstheme="minorBidi"/>
                <w:lang w:val="hy-AM"/>
              </w:rPr>
            </w:pPr>
            <w:r w:rsidRPr="00731AA8">
              <w:rPr>
                <w:rFonts w:ascii="GHEA Grapalat" w:hAnsi="GHEA Grapalat"/>
                <w:lang w:val="hy-AM"/>
              </w:rPr>
              <w:t xml:space="preserve">«Ազդարարման համակարգի մասին» օրենքի գործող </w:t>
            </w:r>
            <w:proofErr w:type="spellStart"/>
            <w:r w:rsidRPr="00731AA8">
              <w:rPr>
                <w:rFonts w:ascii="GHEA Grapalat" w:hAnsi="GHEA Grapalat"/>
                <w:lang w:val="hy-AM"/>
              </w:rPr>
              <w:t>կարգավորումների</w:t>
            </w:r>
            <w:proofErr w:type="spellEnd"/>
            <w:r w:rsidRPr="00731AA8">
              <w:rPr>
                <w:rFonts w:ascii="GHEA Grapalat" w:hAnsi="GHEA Grapalat"/>
                <w:lang w:val="hy-AM"/>
              </w:rPr>
              <w:t xml:space="preserve"> (Գլուխ 3, 4) համաձայն՝  ազդարարի կողմից հաղորդում ներկայացնելու պարագայում </w:t>
            </w:r>
            <w:r w:rsidRPr="00731AA8">
              <w:rPr>
                <w:rFonts w:ascii="GHEA Grapalat" w:hAnsi="GHEA Grapalat"/>
                <w:bCs/>
                <w:i/>
                <w:iCs/>
                <w:lang w:val="hy-AM"/>
              </w:rPr>
              <w:t xml:space="preserve">շահերի բախման կամ </w:t>
            </w:r>
            <w:proofErr w:type="spellStart"/>
            <w:r w:rsidRPr="00731AA8">
              <w:rPr>
                <w:rFonts w:ascii="GHEA Grapalat" w:hAnsi="GHEA Grapalat"/>
                <w:bCs/>
                <w:i/>
                <w:iCs/>
                <w:lang w:val="hy-AM"/>
              </w:rPr>
              <w:t>էթիկայի</w:t>
            </w:r>
            <w:proofErr w:type="spellEnd"/>
            <w:r w:rsidRPr="00731AA8">
              <w:rPr>
                <w:rFonts w:ascii="GHEA Grapalat" w:hAnsi="GHEA Grapalat"/>
                <w:bCs/>
                <w:i/>
                <w:iCs/>
                <w:lang w:val="hy-AM"/>
              </w:rPr>
              <w:t xml:space="preserve"> կանոնների կամ անհամատեղելիության պահանջների կամ այլ սահմանափակումների կամ հայտարարագրման հետ կապված խախտման</w:t>
            </w:r>
            <w:r w:rsidRPr="00731AA8">
              <w:rPr>
                <w:rFonts w:ascii="GHEA Grapalat" w:hAnsi="GHEA Grapalat"/>
                <w:b/>
                <w:bCs/>
                <w:i/>
                <w:iCs/>
                <w:lang w:val="hy-AM"/>
              </w:rPr>
              <w:t xml:space="preserve"> </w:t>
            </w:r>
            <w:r w:rsidRPr="00731AA8">
              <w:rPr>
                <w:rFonts w:ascii="GHEA Grapalat" w:hAnsi="GHEA Grapalat"/>
                <w:bCs/>
                <w:iCs/>
                <w:lang w:val="hy-AM"/>
              </w:rPr>
              <w:t>առնչությամբ</w:t>
            </w:r>
            <w:r w:rsidRPr="00731AA8">
              <w:rPr>
                <w:rFonts w:ascii="GHEA Grapalat" w:hAnsi="GHEA Grapalat"/>
                <w:b/>
                <w:bCs/>
                <w:i/>
                <w:iCs/>
                <w:lang w:val="hy-AM"/>
              </w:rPr>
              <w:t xml:space="preserve"> </w:t>
            </w:r>
            <w:r w:rsidRPr="00731AA8">
              <w:rPr>
                <w:rFonts w:ascii="GHEA Grapalat" w:hAnsi="GHEA Grapalat"/>
                <w:bCs/>
                <w:iCs/>
                <w:lang w:val="hy-AM"/>
              </w:rPr>
              <w:t xml:space="preserve">պաշտոնատար անձանց նկատմամբ </w:t>
            </w:r>
            <w:r w:rsidRPr="00731AA8">
              <w:rPr>
                <w:rFonts w:ascii="GHEA Grapalat" w:hAnsi="GHEA Grapalat"/>
                <w:lang w:val="hy-AM"/>
              </w:rPr>
              <w:t>Հանձնաժողովն իր իրավասության սահմաններում իրականացնում է  ազդարարման վարույթ՝ որպես իրավասու մարմին</w:t>
            </w:r>
            <w:r w:rsidRPr="00731AA8">
              <w:rPr>
                <w:rFonts w:ascii="GHEA Grapalat" w:eastAsiaTheme="minorHAnsi" w:hAnsi="GHEA Grapalat" w:cstheme="minorBidi"/>
                <w:lang w:val="hy-AM"/>
              </w:rPr>
              <w:t xml:space="preserve"> ընթացք տալով ներքին կամ արտաքին </w:t>
            </w:r>
            <w:proofErr w:type="spellStart"/>
            <w:r w:rsidRPr="00731AA8">
              <w:rPr>
                <w:rFonts w:ascii="GHEA Grapalat" w:eastAsiaTheme="minorHAnsi" w:hAnsi="GHEA Grapalat" w:cstheme="minorBidi"/>
                <w:lang w:val="hy-AM"/>
              </w:rPr>
              <w:t>ազդարարմանը</w:t>
            </w:r>
            <w:proofErr w:type="spellEnd"/>
            <w:r w:rsidRPr="00731AA8">
              <w:rPr>
                <w:rFonts w:ascii="GHEA Grapalat" w:eastAsiaTheme="minorHAnsi" w:hAnsi="GHEA Grapalat" w:cstheme="minorBidi"/>
                <w:lang w:val="hy-AM"/>
              </w:rPr>
              <w:t>:</w:t>
            </w:r>
          </w:p>
          <w:p w14:paraId="152DFD2F" w14:textId="77777777" w:rsidR="00FB4563" w:rsidRPr="00731AA8" w:rsidRDefault="00FB4563" w:rsidP="00731AA8">
            <w:pPr>
              <w:tabs>
                <w:tab w:val="left" w:pos="7635"/>
              </w:tabs>
              <w:ind w:right="60" w:firstLine="720"/>
            </w:pPr>
            <w:r w:rsidRPr="00731AA8">
              <w:t xml:space="preserve">Նշվածից </w:t>
            </w:r>
            <w:proofErr w:type="spellStart"/>
            <w:r w:rsidRPr="00731AA8">
              <w:t>հետևում</w:t>
            </w:r>
            <w:proofErr w:type="spellEnd"/>
            <w:r w:rsidRPr="00731AA8">
              <w:t xml:space="preserve"> է, որ մի դեպքում խոսքը «Կոռուպցիայի կանխարգելման հանձնաժողովի մասին» օրենքի 24-րդ հոդվածի 1-ին մասի 1-ին կետով նշված այն պաշտոնատար անձանց շրջանակին է վերաբերում, որոնց վերաբերյալ Հանձնաժողովն իրավասու է քննել և լուծել </w:t>
            </w:r>
            <w:r w:rsidRPr="00731AA8">
              <w:rPr>
                <w:b/>
                <w:bCs/>
                <w:i/>
                <w:iCs/>
              </w:rPr>
              <w:t xml:space="preserve">անհամատեղելիության պահանջների և այլ սահմանափակումների, վարքագծի կանոնների խախտումների և </w:t>
            </w:r>
            <w:proofErr w:type="spellStart"/>
            <w:r w:rsidRPr="00731AA8">
              <w:rPr>
                <w:b/>
                <w:bCs/>
                <w:i/>
                <w:iCs/>
              </w:rPr>
              <w:t>իրավիճակային</w:t>
            </w:r>
            <w:proofErr w:type="spellEnd"/>
            <w:r w:rsidRPr="00731AA8">
              <w:rPr>
                <w:b/>
                <w:bCs/>
                <w:i/>
                <w:iCs/>
              </w:rPr>
              <w:t xml:space="preserve"> շահերի բախման հետ կապված դիմումներ, </w:t>
            </w:r>
            <w:r w:rsidRPr="00731AA8">
              <w:t xml:space="preserve"> մյուս դեպքում՝ հայտարարատու պաշտոնատար անձանց շրջանակին, ում կողմից հայտարարագրման հետ կապված խախտումներ </w:t>
            </w:r>
            <w:r w:rsidRPr="00731AA8">
              <w:lastRenderedPageBreak/>
              <w:t xml:space="preserve">հայտնաբերվելու դեպքում Հանձնաժողովի կողմից հարուցվում են վարչական իրավախախտումների վերաբերյալ </w:t>
            </w:r>
            <w:proofErr w:type="spellStart"/>
            <w:r w:rsidRPr="00731AA8">
              <w:t>վարույթներ</w:t>
            </w:r>
            <w:proofErr w:type="spellEnd"/>
            <w:r w:rsidRPr="00731AA8">
              <w:t>, որոնց իրականացման և վարչական ակտերի ընդունման առանձնահատկությունները կարգավորված են Վարչական իրավախախտումների վերաբերյալ Հայաստանի Հանրապետության օրենսգրքով:</w:t>
            </w:r>
          </w:p>
          <w:p w14:paraId="2056ADEC" w14:textId="77777777" w:rsidR="00FB4563" w:rsidRPr="00731AA8" w:rsidRDefault="00FB4563" w:rsidP="00731AA8">
            <w:pPr>
              <w:tabs>
                <w:tab w:val="left" w:pos="7635"/>
              </w:tabs>
              <w:ind w:right="60" w:firstLine="720"/>
            </w:pPr>
            <w:r w:rsidRPr="00731AA8">
              <w:t xml:space="preserve">Այս առումով իրավասու մարմնի համար առանցքային հարց է իրականացվող </w:t>
            </w:r>
            <w:proofErr w:type="spellStart"/>
            <w:r w:rsidRPr="00731AA8">
              <w:rPr>
                <w:b/>
                <w:bCs/>
              </w:rPr>
              <w:t>վարույթների</w:t>
            </w:r>
            <w:proofErr w:type="spellEnd"/>
            <w:r w:rsidRPr="00731AA8">
              <w:rPr>
                <w:b/>
                <w:bCs/>
              </w:rPr>
              <w:t xml:space="preserve"> տեսակները, դրանց </w:t>
            </w:r>
            <w:proofErr w:type="spellStart"/>
            <w:r w:rsidRPr="00731AA8">
              <w:rPr>
                <w:b/>
                <w:bCs/>
              </w:rPr>
              <w:t>իրականցման</w:t>
            </w:r>
            <w:proofErr w:type="spellEnd"/>
            <w:r w:rsidRPr="00731AA8">
              <w:rPr>
                <w:b/>
                <w:bCs/>
              </w:rPr>
              <w:t>,  ժամկետները</w:t>
            </w:r>
            <w:r w:rsidRPr="00731AA8">
              <w:t xml:space="preserve"> և արդյունքում </w:t>
            </w:r>
            <w:proofErr w:type="spellStart"/>
            <w:r w:rsidRPr="00731AA8">
              <w:t>կայացվող</w:t>
            </w:r>
            <w:proofErr w:type="spellEnd"/>
            <w:r w:rsidRPr="00731AA8">
              <w:t xml:space="preserve"> </w:t>
            </w:r>
            <w:r w:rsidRPr="00731AA8">
              <w:rPr>
                <w:b/>
                <w:bCs/>
              </w:rPr>
              <w:t>վարչական ակտերի  բնույթը:</w:t>
            </w:r>
          </w:p>
          <w:p w14:paraId="385AF2E7" w14:textId="77777777" w:rsidR="00FB4563" w:rsidRPr="00731AA8" w:rsidRDefault="00FB4563" w:rsidP="00731AA8">
            <w:pPr>
              <w:tabs>
                <w:tab w:val="left" w:pos="7635"/>
              </w:tabs>
              <w:ind w:right="60" w:firstLine="720"/>
            </w:pPr>
            <w:r w:rsidRPr="00731AA8">
              <w:t xml:space="preserve">Այսպես, «Ազդարարման համակարգի մասին» օրենքի 6-րդ հոդվածի 6-րդ մասի և 7-րդ հոդվածի 8-րդ մասի համաձայն՝ և՛ ներքին, և՛ արտաքին ազդարարման հիման վրա հարուցված վարույթի առավելագույն ժամկետը 30 օր է: </w:t>
            </w:r>
            <w:r w:rsidRPr="00731AA8">
              <w:rPr>
                <w:b/>
                <w:bCs/>
                <w:i/>
                <w:iCs/>
              </w:rPr>
              <w:t>Հարուցված վարույթի արդյունքում ընդունվում է</w:t>
            </w:r>
            <w:r w:rsidRPr="00731AA8">
              <w:t xml:space="preserve"> </w:t>
            </w:r>
            <w:r w:rsidRPr="00731AA8">
              <w:rPr>
                <w:b/>
                <w:bCs/>
                <w:i/>
                <w:iCs/>
              </w:rPr>
              <w:t>համապատասխան ակտ</w:t>
            </w:r>
            <w:r w:rsidRPr="00731AA8">
              <w:t xml:space="preserve">, որի մասին ակտի ընդունման պահից եռօրյա ժամկետում ազդարարը ծանուցվում է: </w:t>
            </w:r>
          </w:p>
          <w:p w14:paraId="14255C4A" w14:textId="77777777" w:rsidR="00FB4563" w:rsidRPr="00731AA8" w:rsidRDefault="00FB4563" w:rsidP="00731AA8">
            <w:pPr>
              <w:tabs>
                <w:tab w:val="left" w:pos="7635"/>
              </w:tabs>
              <w:ind w:right="60" w:firstLine="720"/>
              <w:rPr>
                <w:b/>
                <w:bCs/>
                <w:i/>
                <w:iCs/>
              </w:rPr>
            </w:pPr>
            <w:r w:rsidRPr="00731AA8">
              <w:t>Տվյալ դեպքում անհասկանալի է՝ օրենսդիրը «</w:t>
            </w:r>
            <w:r w:rsidRPr="00731AA8">
              <w:rPr>
                <w:b/>
                <w:bCs/>
                <w:i/>
                <w:iCs/>
              </w:rPr>
              <w:t>համապատասխան ակտ</w:t>
            </w:r>
            <w:r w:rsidRPr="00731AA8">
              <w:t xml:space="preserve">» նշելով կոնկրետ </w:t>
            </w:r>
            <w:proofErr w:type="spellStart"/>
            <w:r w:rsidRPr="00731AA8">
              <w:t>ի՞նչ</w:t>
            </w:r>
            <w:proofErr w:type="spellEnd"/>
            <w:r w:rsidRPr="00731AA8">
              <w:t xml:space="preserve"> է նկատի ունեցել կամ </w:t>
            </w:r>
            <w:proofErr w:type="spellStart"/>
            <w:r w:rsidRPr="00731AA8">
              <w:t>ո՞ր</w:t>
            </w:r>
            <w:proofErr w:type="spellEnd"/>
            <w:r w:rsidRPr="00731AA8">
              <w:t xml:space="preserve"> օրենքով նախատեսված  համապատասխան ակտի մասին է </w:t>
            </w:r>
            <w:r w:rsidRPr="00731AA8">
              <w:lastRenderedPageBreak/>
              <w:t xml:space="preserve">խոսքը: Հանձնաժողովի իրավասությանը վերաբերող հարցերով հարուցվող ազդարարման վարույթի դեպքում </w:t>
            </w:r>
            <w:proofErr w:type="spellStart"/>
            <w:r w:rsidRPr="00731AA8">
              <w:t>արդյո՞ք</w:t>
            </w:r>
            <w:proofErr w:type="spellEnd"/>
            <w:r w:rsidRPr="00731AA8">
              <w:t xml:space="preserve"> «</w:t>
            </w:r>
            <w:r w:rsidRPr="00731AA8">
              <w:rPr>
                <w:b/>
                <w:bCs/>
                <w:i/>
                <w:iCs/>
              </w:rPr>
              <w:t>համապատասխան ակտ</w:t>
            </w:r>
            <w:r w:rsidRPr="00731AA8">
              <w:t xml:space="preserve">» </w:t>
            </w:r>
            <w:proofErr w:type="spellStart"/>
            <w:r w:rsidRPr="00731AA8">
              <w:t>եզրույթը</w:t>
            </w:r>
            <w:proofErr w:type="spellEnd"/>
            <w:r w:rsidRPr="00731AA8">
              <w:t xml:space="preserve"> նույնական է «Կոռուպցիայի կանխարգելման հանձնաժողովի մասին» օրենքի 33-րդ հոդվածով սահմանված վարույթի արդյունքում ընդունվող </w:t>
            </w:r>
            <w:r w:rsidRPr="00731AA8">
              <w:rPr>
                <w:b/>
                <w:bCs/>
                <w:i/>
                <w:iCs/>
              </w:rPr>
              <w:t xml:space="preserve">եզրակացության </w:t>
            </w:r>
            <w:r w:rsidRPr="00731AA8">
              <w:t>հետ:</w:t>
            </w:r>
            <w:r w:rsidRPr="00731AA8">
              <w:rPr>
                <w:b/>
                <w:bCs/>
                <w:i/>
                <w:iCs/>
              </w:rPr>
              <w:t xml:space="preserve"> </w:t>
            </w:r>
          </w:p>
          <w:p w14:paraId="78524A96" w14:textId="77777777" w:rsidR="00FB4563" w:rsidRPr="00731AA8" w:rsidRDefault="00FB4563" w:rsidP="00731AA8">
            <w:pPr>
              <w:tabs>
                <w:tab w:val="left" w:pos="7635"/>
              </w:tabs>
              <w:ind w:right="60" w:firstLine="720"/>
            </w:pPr>
            <w:r w:rsidRPr="00731AA8">
              <w:t xml:space="preserve">Ընդ որում, «Կոռուպցիայի կանխարգելման հանձնաժողովի մասին» օրենքով սահմանված անհամատեղելիության պահանջների, այլ սահմանափակումների, վարքագծի կանոնների խախտումների և </w:t>
            </w:r>
            <w:proofErr w:type="spellStart"/>
            <w:r w:rsidRPr="00731AA8">
              <w:t>իրավիճակային</w:t>
            </w:r>
            <w:proofErr w:type="spellEnd"/>
            <w:r w:rsidRPr="00731AA8">
              <w:t xml:space="preserve"> շահերի բախման վերաբերյալ </w:t>
            </w:r>
            <w:proofErr w:type="spellStart"/>
            <w:r w:rsidRPr="00731AA8">
              <w:t>վարույթների</w:t>
            </w:r>
            <w:proofErr w:type="spellEnd"/>
            <w:r w:rsidRPr="00731AA8">
              <w:t xml:space="preserve"> առավելագույն ժամկետը 90 օր է, որոնց արդյունքում Հանձնաժողովն իրավասու է </w:t>
            </w:r>
            <w:r w:rsidRPr="00731AA8">
              <w:rPr>
                <w:b/>
                <w:bCs/>
                <w:i/>
                <w:iCs/>
              </w:rPr>
              <w:t>ընդունելու խախտման կամ դեպքի առկայության կամ բացակայության մասին եզրակացություն</w:t>
            </w:r>
            <w:r w:rsidRPr="00731AA8">
              <w:t>:</w:t>
            </w:r>
          </w:p>
          <w:p w14:paraId="5C5ECD0C" w14:textId="12BEBAB7" w:rsidR="00F0242F" w:rsidRPr="00731AA8" w:rsidRDefault="00FB4563" w:rsidP="00731AA8">
            <w:pPr>
              <w:ind w:right="60" w:firstLine="720"/>
            </w:pPr>
            <w:r w:rsidRPr="00731AA8">
              <w:t xml:space="preserve">Այսպես, օրինակ, անհամատեղելիության պահանջների, այլ սահմանափակումների, վարքագծի կանոնների խախտումների և </w:t>
            </w:r>
            <w:proofErr w:type="spellStart"/>
            <w:r w:rsidRPr="00731AA8">
              <w:t>իրավիճակային</w:t>
            </w:r>
            <w:proofErr w:type="spellEnd"/>
            <w:r w:rsidRPr="00731AA8">
              <w:t xml:space="preserve"> շահերի բախման վերաբերյալ </w:t>
            </w:r>
            <w:proofErr w:type="spellStart"/>
            <w:r w:rsidRPr="00731AA8">
              <w:t>վարույթների</w:t>
            </w:r>
            <w:proofErr w:type="spellEnd"/>
            <w:r w:rsidRPr="00731AA8">
              <w:t xml:space="preserve"> հարուցումը և ընթացքը սահմանող Օրենքի 31-րդ հոդվածի 3-րդ և 4-րդ մասերի համաձայն՝ վարույթի շրջանակներում Հանձնաժողովն իրավասու է </w:t>
            </w:r>
            <w:proofErr w:type="spellStart"/>
            <w:r w:rsidRPr="00731AA8">
              <w:t>դիմողից</w:t>
            </w:r>
            <w:proofErr w:type="spellEnd"/>
            <w:r w:rsidRPr="00731AA8">
              <w:t xml:space="preserve"> պահանջելու քննարկվող հարցի առնչությամբ ներկայացնելու լրացուցիչ նյութեր, իսկ և համապատասխան պաշտոն </w:t>
            </w:r>
            <w:r w:rsidRPr="00731AA8">
              <w:lastRenderedPageBreak/>
              <w:t xml:space="preserve">զբաղեցնող անձից՝ գրավոր պարզաբանում՝ դրան կցելով իր փաստարկների հիմնավորվածությունը հավաստող նյութեր, ինչպես նաև պետական և տեղական ինքնակառավարման մարմնից, պետական կազմակերպություններից կամ դրանց պաշտոնատար անձանցից, այլ անձանցից պահանջելու և ստանալու Հանձնաժողովում քննարկվող հարցին առնչվող ցանկացած նյութ, փաստաթուղթ կամ տեղեկություն, ինչպես նաև իր կողմից բացահայտման ենթակա հանգամանքների վերաբերյալ պահանջելու անցկացնել անվճար ուսումնասիրություններ, կատարելու անվճար փորձաքննություններ և ներկայացնելու դրանց արդյունքները: </w:t>
            </w:r>
          </w:p>
        </w:tc>
        <w:tc>
          <w:tcPr>
            <w:tcW w:w="2447" w:type="pct"/>
            <w:gridSpan w:val="2"/>
            <w:tcBorders>
              <w:top w:val="outset" w:sz="6" w:space="0" w:color="auto"/>
              <w:left w:val="outset" w:sz="6" w:space="0" w:color="auto"/>
              <w:bottom w:val="outset" w:sz="6" w:space="0" w:color="auto"/>
              <w:right w:val="outset" w:sz="6" w:space="0" w:color="auto"/>
            </w:tcBorders>
            <w:shd w:val="clear" w:color="auto" w:fill="FFFFFF"/>
          </w:tcPr>
          <w:p w14:paraId="4494D8DB" w14:textId="77777777" w:rsidR="00983E6D" w:rsidRPr="00731AA8" w:rsidRDefault="00983E6D" w:rsidP="00731AA8">
            <w:pPr>
              <w:ind w:firstLine="0"/>
              <w:jc w:val="center"/>
              <w:rPr>
                <w:b/>
                <w:bCs/>
                <w:highlight w:val="yellow"/>
              </w:rPr>
            </w:pPr>
          </w:p>
          <w:p w14:paraId="1D5017F0" w14:textId="77777777" w:rsidR="00983E6D" w:rsidRPr="00731AA8" w:rsidRDefault="00983E6D" w:rsidP="00731AA8">
            <w:pPr>
              <w:ind w:firstLine="0"/>
              <w:jc w:val="center"/>
              <w:rPr>
                <w:b/>
                <w:bCs/>
                <w:highlight w:val="yellow"/>
              </w:rPr>
            </w:pPr>
          </w:p>
          <w:p w14:paraId="24B30584" w14:textId="77777777" w:rsidR="00983E6D" w:rsidRPr="00731AA8" w:rsidRDefault="00983E6D" w:rsidP="00731AA8">
            <w:pPr>
              <w:ind w:firstLine="0"/>
              <w:jc w:val="center"/>
              <w:rPr>
                <w:b/>
                <w:bCs/>
                <w:highlight w:val="yellow"/>
              </w:rPr>
            </w:pPr>
          </w:p>
          <w:p w14:paraId="02E75CB1" w14:textId="77777777" w:rsidR="00983E6D" w:rsidRPr="00731AA8" w:rsidRDefault="00983E6D" w:rsidP="00731AA8">
            <w:pPr>
              <w:ind w:firstLine="0"/>
              <w:jc w:val="center"/>
              <w:rPr>
                <w:b/>
                <w:bCs/>
                <w:highlight w:val="yellow"/>
              </w:rPr>
            </w:pPr>
          </w:p>
          <w:p w14:paraId="00DBAD93" w14:textId="77777777" w:rsidR="00983E6D" w:rsidRPr="00731AA8" w:rsidRDefault="00983E6D" w:rsidP="00731AA8">
            <w:pPr>
              <w:ind w:firstLine="0"/>
              <w:jc w:val="center"/>
              <w:rPr>
                <w:b/>
                <w:bCs/>
                <w:highlight w:val="yellow"/>
              </w:rPr>
            </w:pPr>
          </w:p>
          <w:p w14:paraId="5F9DCEBD" w14:textId="5EE4BD32" w:rsidR="00F0242F" w:rsidRPr="00731AA8" w:rsidRDefault="00983E6D" w:rsidP="00731AA8">
            <w:pPr>
              <w:ind w:firstLine="0"/>
              <w:jc w:val="center"/>
              <w:rPr>
                <w:b/>
                <w:bCs/>
              </w:rPr>
            </w:pPr>
            <w:r w:rsidRPr="00731AA8">
              <w:rPr>
                <w:b/>
                <w:bCs/>
              </w:rPr>
              <w:t>Ը</w:t>
            </w:r>
            <w:r w:rsidR="006F0AA7" w:rsidRPr="00731AA8">
              <w:rPr>
                <w:b/>
                <w:bCs/>
              </w:rPr>
              <w:t>նդուն</w:t>
            </w:r>
            <w:r w:rsidR="00872BB5" w:rsidRPr="00731AA8">
              <w:rPr>
                <w:b/>
                <w:bCs/>
              </w:rPr>
              <w:t>վել</w:t>
            </w:r>
            <w:r w:rsidRPr="00731AA8">
              <w:rPr>
                <w:b/>
                <w:bCs/>
              </w:rPr>
              <w:t xml:space="preserve"> է</w:t>
            </w:r>
          </w:p>
          <w:p w14:paraId="761F53C6" w14:textId="3366AAD0" w:rsidR="00EF0457" w:rsidRPr="00731AA8" w:rsidRDefault="00983E6D" w:rsidP="00731AA8">
            <w:pPr>
              <w:ind w:firstLine="0"/>
            </w:pPr>
            <w:r w:rsidRPr="00731AA8">
              <w:t xml:space="preserve">Նախագծում կատարվել է հստակեցում: </w:t>
            </w:r>
            <w:r w:rsidR="0074198C" w:rsidRPr="00731AA8">
              <w:t xml:space="preserve">Ներքին ազդարարման վարույթը ստացված հաղորդման իսկությունը ստուգելու, </w:t>
            </w:r>
            <w:proofErr w:type="spellStart"/>
            <w:r w:rsidR="0074198C" w:rsidRPr="00731AA8">
              <w:t>ազդարարին</w:t>
            </w:r>
            <w:proofErr w:type="spellEnd"/>
            <w:r w:rsidR="0074198C" w:rsidRPr="00731AA8">
              <w:t xml:space="preserve"> պաշտպանություն տրամադրելու և այլնի</w:t>
            </w:r>
            <w:r w:rsidR="002F021F" w:rsidRPr="00731AA8">
              <w:t xml:space="preserve"> իրականացմանն ուղղված գործողություններն են, </w:t>
            </w:r>
            <w:r w:rsidR="00D027BD" w:rsidRPr="00731AA8">
              <w:t>որի արդյունքները կարող են հիմք հանդիսանալ յուրաքանչյուր մարմնի համար՝ իր իրավասության շրջանակում համապատասխան վարույթ հարուցելու</w:t>
            </w:r>
            <w:r w:rsidRPr="00731AA8">
              <w:t>, իսկ իր իրավասությանը չառնչվող հարցերի պարագայում իրավասու մարմնին դիմելու</w:t>
            </w:r>
            <w:r w:rsidR="00D027BD" w:rsidRPr="00731AA8">
              <w:t xml:space="preserve"> համար:</w:t>
            </w:r>
            <w:r w:rsidRPr="00731AA8">
              <w:t xml:space="preserve"> </w:t>
            </w:r>
          </w:p>
          <w:p w14:paraId="04B3CDB3" w14:textId="4AFBA95C" w:rsidR="00983E6D" w:rsidRPr="00731AA8" w:rsidRDefault="00983E6D" w:rsidP="00731AA8">
            <w:pPr>
              <w:ind w:firstLine="0"/>
            </w:pPr>
            <w:r w:rsidRPr="00731AA8">
              <w:t xml:space="preserve">Ինչ վերաբերում է արտաքին </w:t>
            </w:r>
            <w:proofErr w:type="spellStart"/>
            <w:r w:rsidRPr="00731AA8">
              <w:t>ազդարարմանը</w:t>
            </w:r>
            <w:proofErr w:type="spellEnd"/>
            <w:r w:rsidRPr="00731AA8">
              <w:t xml:space="preserve">, ապա այդ դեպքում արդեն հաղորդում ստացած մարմինը պարտավոր է ձեռնարկել իր իրավասության շրջանակում համապատասխան վարույթի </w:t>
            </w:r>
            <w:proofErr w:type="spellStart"/>
            <w:r w:rsidRPr="00731AA8">
              <w:t>հարուցմանն</w:t>
            </w:r>
            <w:proofErr w:type="spellEnd"/>
            <w:r w:rsidRPr="00731AA8">
              <w:t xml:space="preserve"> ուղղված գործողություններ: Ուստի, նախագծով հստակեցվել է, որ արտաքին ազդարարման համար սահմանված ընթացակարգը, ժամկետները գործում են, եթե այլ բան նախատեսված չէ համապատասխան ոլորտային օրենքով: </w:t>
            </w:r>
          </w:p>
          <w:p w14:paraId="3BED23FF" w14:textId="1E9545A7" w:rsidR="007A1548" w:rsidRPr="00731AA8" w:rsidRDefault="007A1548" w:rsidP="00731AA8">
            <w:pPr>
              <w:ind w:firstLine="0"/>
            </w:pPr>
          </w:p>
        </w:tc>
      </w:tr>
      <w:tr w:rsidR="00C96121" w:rsidRPr="00731AA8" w14:paraId="756C658B" w14:textId="77777777" w:rsidTr="00B26D1C">
        <w:trPr>
          <w:tblCellSpacing w:w="0" w:type="dxa"/>
          <w:jc w:val="center"/>
        </w:trPr>
        <w:tc>
          <w:tcPr>
            <w:tcW w:w="2553" w:type="pct"/>
            <w:tcBorders>
              <w:top w:val="outset" w:sz="6" w:space="0" w:color="auto"/>
              <w:left w:val="outset" w:sz="6" w:space="0" w:color="auto"/>
              <w:bottom w:val="outset" w:sz="6" w:space="0" w:color="auto"/>
              <w:right w:val="outset" w:sz="6" w:space="0" w:color="auto"/>
            </w:tcBorders>
            <w:shd w:val="clear" w:color="auto" w:fill="FFFFFF"/>
          </w:tcPr>
          <w:p w14:paraId="227C0E40" w14:textId="77777777" w:rsidR="00581510" w:rsidRPr="00731AA8" w:rsidRDefault="00581510" w:rsidP="00731AA8">
            <w:pPr>
              <w:ind w:firstLine="720"/>
              <w:rPr>
                <w:bCs/>
              </w:rPr>
            </w:pPr>
            <w:r w:rsidRPr="00731AA8">
              <w:rPr>
                <w:bCs/>
              </w:rPr>
              <w:lastRenderedPageBreak/>
              <w:t>Առաջարկություններ.</w:t>
            </w:r>
          </w:p>
          <w:p w14:paraId="0C3B6A65" w14:textId="77777777" w:rsidR="00581510" w:rsidRPr="00731AA8" w:rsidRDefault="00581510" w:rsidP="00731AA8">
            <w:pPr>
              <w:ind w:firstLine="720"/>
              <w:rPr>
                <w:bCs/>
              </w:rPr>
            </w:pPr>
            <w:r w:rsidRPr="00731AA8">
              <w:rPr>
                <w:bCs/>
              </w:rPr>
              <w:t xml:space="preserve">1. Միասնական էլեկտրոնային հարթակ մուտքագրված յուրաքանչյուր ազդարարման համակարգման, վիճակագրության վարման պարտականությունը դնել համապատասխան գործառույթներ իրականացնելու մանդատ ունեցող մարմնի վրա: Միաժամանակ հաշվի առնել այն հանգամանքը, որ Հանձնաժողովի և Մարդու իրավունքների պաշտպանի գրասենյակի </w:t>
            </w:r>
            <w:proofErr w:type="spellStart"/>
            <w:r w:rsidRPr="00731AA8">
              <w:rPr>
                <w:bCs/>
              </w:rPr>
              <w:t>միջև</w:t>
            </w:r>
            <w:proofErr w:type="spellEnd"/>
            <w:r w:rsidRPr="00731AA8">
              <w:rPr>
                <w:bCs/>
              </w:rPr>
              <w:t xml:space="preserve"> նախագծերի փաթեթով առաջարկվող գործառույթները հստակ տարանջատված չեն, ինչպես նաև սահմանված չեն այդ գործառույթներն իրականացնելուն ուղղված համապատասխան </w:t>
            </w:r>
            <w:proofErr w:type="spellStart"/>
            <w:r w:rsidRPr="00731AA8">
              <w:rPr>
                <w:bCs/>
              </w:rPr>
              <w:t>կառուցակարգեր</w:t>
            </w:r>
            <w:proofErr w:type="spellEnd"/>
            <w:r w:rsidRPr="00731AA8">
              <w:rPr>
                <w:bCs/>
              </w:rPr>
              <w:t xml:space="preserve"> և մեխանիզմներ:</w:t>
            </w:r>
          </w:p>
          <w:p w14:paraId="5E6D608F" w14:textId="77777777" w:rsidR="00581510" w:rsidRPr="00731AA8" w:rsidRDefault="00581510" w:rsidP="00731AA8">
            <w:pPr>
              <w:ind w:firstLine="720"/>
              <w:rPr>
                <w:bCs/>
              </w:rPr>
            </w:pPr>
            <w:r w:rsidRPr="00731AA8">
              <w:rPr>
                <w:bCs/>
              </w:rPr>
              <w:lastRenderedPageBreak/>
              <w:t xml:space="preserve">2. </w:t>
            </w:r>
            <w:proofErr w:type="spellStart"/>
            <w:r w:rsidRPr="00731AA8">
              <w:rPr>
                <w:bCs/>
              </w:rPr>
              <w:t>Կարգավորումներում</w:t>
            </w:r>
            <w:proofErr w:type="spellEnd"/>
            <w:r w:rsidRPr="00731AA8">
              <w:rPr>
                <w:bCs/>
              </w:rPr>
              <w:t xml:space="preserve"> հստակորեն սահմանել, որ Հանձնաժողովը և Գլխավոր դատախազությունն ունեն հասանելիություն ազդարարման հարթակի բացառապես առանձին հատվածներին՝ Հանձնաժողովը՝ կոռուպցիոն բնույթի դեպքի կամ շահերի բախման կամ </w:t>
            </w:r>
            <w:proofErr w:type="spellStart"/>
            <w:r w:rsidRPr="00731AA8">
              <w:rPr>
                <w:bCs/>
              </w:rPr>
              <w:t>էթիկայի</w:t>
            </w:r>
            <w:proofErr w:type="spellEnd"/>
            <w:r w:rsidRPr="00731AA8">
              <w:rPr>
                <w:bCs/>
              </w:rPr>
              <w:t xml:space="preserve"> կանոնների կամ անհամատեղելիության պահանջների կամ այլ սահմանափակումների կամ հայտարարագրման հետ կապված խախտման կամ հանրային շահերին ուղղված այլ վնասի կամ դրանց սպառնալիքի վերաբերյալ տեղեկությունների վերաբերյալ հաղորդումների մասով, իսկ Գլխավոր դատախազությունը՝ կոռուպցիոն հանցագործություններին </w:t>
            </w:r>
            <w:proofErr w:type="spellStart"/>
            <w:r w:rsidRPr="00731AA8">
              <w:rPr>
                <w:bCs/>
              </w:rPr>
              <w:t>վերաբերելի</w:t>
            </w:r>
            <w:proofErr w:type="spellEnd"/>
            <w:r w:rsidRPr="00731AA8">
              <w:rPr>
                <w:bCs/>
              </w:rPr>
              <w:t xml:space="preserve"> մասով: </w:t>
            </w:r>
            <w:proofErr w:type="spellStart"/>
            <w:r w:rsidRPr="00731AA8">
              <w:rPr>
                <w:bCs/>
              </w:rPr>
              <w:t>Միևնույն</w:t>
            </w:r>
            <w:proofErr w:type="spellEnd"/>
            <w:r w:rsidRPr="00731AA8">
              <w:rPr>
                <w:bCs/>
              </w:rPr>
              <w:t xml:space="preserve"> ժամանակ, առաջարկվում է Նախագծով և հարակից՝ «Կոռուպցիայի կանխարգելման հանձնաժողովի մասին» օրենքում լրացումներ կատարելու մասին» օրենքով նախատեսել անցումային դրույթներ այն նորմերի գործողության ժամկետների հետ կապված, որոնց իրագործումն անմիջականորեն կապված է միասնական էլեկտրոնային հարթակի վարման </w:t>
            </w:r>
            <w:proofErr w:type="spellStart"/>
            <w:r w:rsidRPr="00731AA8">
              <w:rPr>
                <w:bCs/>
              </w:rPr>
              <w:t>հասանելիության</w:t>
            </w:r>
            <w:proofErr w:type="spellEnd"/>
            <w:r w:rsidRPr="00731AA8">
              <w:rPr>
                <w:bCs/>
              </w:rPr>
              <w:t xml:space="preserve"> հետ:</w:t>
            </w:r>
          </w:p>
          <w:p w14:paraId="251E2CCF" w14:textId="77777777" w:rsidR="00581510" w:rsidRPr="00731AA8" w:rsidRDefault="00581510" w:rsidP="00731AA8">
            <w:pPr>
              <w:ind w:firstLine="720"/>
              <w:rPr>
                <w:bCs/>
              </w:rPr>
            </w:pPr>
            <w:r w:rsidRPr="00731AA8">
              <w:rPr>
                <w:bCs/>
              </w:rPr>
              <w:t xml:space="preserve">3. Հաշվի առնելով, որ մասնավոր կազմակերպությունների շրջանում ազդարարման ինստիտուտի ներդրումը ենթադրում է էական փոփոխություններ, գործընթացը սահուն և անխոչընդոտ կերպով իրականացնելու համար առաջարկվում է այն քայլ առ քայլ </w:t>
            </w:r>
            <w:r w:rsidRPr="00731AA8">
              <w:rPr>
                <w:bCs/>
              </w:rPr>
              <w:lastRenderedPageBreak/>
              <w:t>կատարել՝ օրենսդրական ակտերում համապատասխան անցումային դրույթներ սահմանելով: Առաջարկվում է նաև հստակեցնել կազմակերպությունների վրա խնդրո առարկա օրենքի կարգավորման առարկան տարածելու մեխանիզմները:</w:t>
            </w:r>
          </w:p>
          <w:p w14:paraId="3F30F4F0" w14:textId="77777777" w:rsidR="004A6F20" w:rsidRPr="00731AA8" w:rsidRDefault="004A6F20" w:rsidP="00731AA8">
            <w:pPr>
              <w:ind w:firstLine="720"/>
              <w:rPr>
                <w:bCs/>
              </w:rPr>
            </w:pPr>
          </w:p>
          <w:p w14:paraId="09F5CD1D" w14:textId="77777777" w:rsidR="004A6F20" w:rsidRPr="00731AA8" w:rsidRDefault="004A6F20" w:rsidP="00731AA8">
            <w:pPr>
              <w:ind w:firstLine="720"/>
              <w:rPr>
                <w:bCs/>
              </w:rPr>
            </w:pPr>
          </w:p>
          <w:p w14:paraId="11A9D965" w14:textId="54317F84" w:rsidR="00581510" w:rsidRPr="00731AA8" w:rsidRDefault="00581510" w:rsidP="00731AA8">
            <w:pPr>
              <w:ind w:firstLine="720"/>
              <w:rPr>
                <w:bCs/>
              </w:rPr>
            </w:pPr>
            <w:r w:rsidRPr="00731AA8">
              <w:rPr>
                <w:bCs/>
              </w:rPr>
              <w:t xml:space="preserve">4. Նախագծերի փաթեթում կիրառված մի շարք </w:t>
            </w:r>
            <w:proofErr w:type="spellStart"/>
            <w:r w:rsidRPr="00731AA8">
              <w:rPr>
                <w:bCs/>
              </w:rPr>
              <w:t>եզրույթների</w:t>
            </w:r>
            <w:proofErr w:type="spellEnd"/>
            <w:r w:rsidRPr="00731AA8">
              <w:rPr>
                <w:bCs/>
              </w:rPr>
              <w:t xml:space="preserve"> վերաբերյալ  ներկայացվում են </w:t>
            </w:r>
            <w:proofErr w:type="spellStart"/>
            <w:r w:rsidRPr="00731AA8">
              <w:rPr>
                <w:bCs/>
              </w:rPr>
              <w:t>հետևյալ</w:t>
            </w:r>
            <w:proofErr w:type="spellEnd"/>
            <w:r w:rsidRPr="00731AA8">
              <w:rPr>
                <w:bCs/>
              </w:rPr>
              <w:t xml:space="preserve"> դիտարկումները.</w:t>
            </w:r>
          </w:p>
          <w:p w14:paraId="3C05A326" w14:textId="77777777" w:rsidR="00581510" w:rsidRPr="00731AA8" w:rsidRDefault="00581510" w:rsidP="00731AA8">
            <w:pPr>
              <w:ind w:firstLine="720"/>
              <w:rPr>
                <w:bCs/>
              </w:rPr>
            </w:pPr>
            <w:r w:rsidRPr="00731AA8">
              <w:rPr>
                <w:bCs/>
              </w:rPr>
              <w:t>Նախագծի 4-րդ հոդվածով սահմանվող օրենքի 8-րդ հոդվածի 1-ին մասի «</w:t>
            </w:r>
            <w:proofErr w:type="spellStart"/>
            <w:r w:rsidRPr="00731AA8">
              <w:rPr>
                <w:bCs/>
              </w:rPr>
              <w:t>էթիկայի</w:t>
            </w:r>
            <w:proofErr w:type="spellEnd"/>
            <w:r w:rsidRPr="00731AA8">
              <w:rPr>
                <w:bCs/>
              </w:rPr>
              <w:t xml:space="preserve"> կանոնների» բառերը անհրաժեշտ է փոխարինել «վարքագծի կանոնների» բառերով՝ ելնելով «Հանրային ծառայության մասին» օրենքի </w:t>
            </w:r>
            <w:proofErr w:type="spellStart"/>
            <w:r w:rsidRPr="00731AA8">
              <w:rPr>
                <w:bCs/>
              </w:rPr>
              <w:t>իրավակարգավորումներից</w:t>
            </w:r>
            <w:proofErr w:type="spellEnd"/>
            <w:r w:rsidRPr="00731AA8">
              <w:rPr>
                <w:bCs/>
              </w:rPr>
              <w:t xml:space="preserve">: Նշված դիտարկումը վերաբերում է նաև «Ազդարարման համակարգի մասին» օրենքի 2-րդ հոդվածի 1-ին մասի 1-ին և 2-րդ կետերում, 3-րդ հոդվածի 1-ին մասի 1-ին </w:t>
            </w:r>
            <w:proofErr w:type="spellStart"/>
            <w:r w:rsidRPr="00731AA8">
              <w:rPr>
                <w:bCs/>
              </w:rPr>
              <w:t>կետում</w:t>
            </w:r>
            <w:proofErr w:type="spellEnd"/>
            <w:r w:rsidRPr="00731AA8">
              <w:rPr>
                <w:bCs/>
              </w:rPr>
              <w:t xml:space="preserve"> և 13-րդ  հոդվածի 1-ին մասում առկա «</w:t>
            </w:r>
            <w:proofErr w:type="spellStart"/>
            <w:r w:rsidRPr="00731AA8">
              <w:rPr>
                <w:bCs/>
              </w:rPr>
              <w:t>էթիկայի</w:t>
            </w:r>
            <w:proofErr w:type="spellEnd"/>
            <w:r w:rsidRPr="00731AA8">
              <w:rPr>
                <w:bCs/>
              </w:rPr>
              <w:t xml:space="preserve"> կանոնների» </w:t>
            </w:r>
            <w:proofErr w:type="spellStart"/>
            <w:r w:rsidRPr="00731AA8">
              <w:rPr>
                <w:bCs/>
              </w:rPr>
              <w:t>բառերին</w:t>
            </w:r>
            <w:proofErr w:type="spellEnd"/>
            <w:r w:rsidRPr="00731AA8">
              <w:rPr>
                <w:bCs/>
              </w:rPr>
              <w:t>:</w:t>
            </w:r>
          </w:p>
          <w:p w14:paraId="3F50D022" w14:textId="77777777" w:rsidR="00581510" w:rsidRPr="00731AA8" w:rsidRDefault="00581510" w:rsidP="00731AA8">
            <w:pPr>
              <w:ind w:firstLine="720"/>
              <w:rPr>
                <w:bCs/>
              </w:rPr>
            </w:pPr>
            <w:r w:rsidRPr="00731AA8">
              <w:rPr>
                <w:bCs/>
              </w:rPr>
              <w:t xml:space="preserve"> Նշվածի համատեքստում նշենք նաև, որ «Ազդարարման համակարգի մասին» օրենքի 7-րդ հոդվածի 2-րդ մասում սահմանվող «բարձրաստիճան պաշտոնատար անձանց» հասկացությունը </w:t>
            </w:r>
            <w:proofErr w:type="spellStart"/>
            <w:r w:rsidRPr="00731AA8">
              <w:rPr>
                <w:bCs/>
              </w:rPr>
              <w:t>ևս</w:t>
            </w:r>
            <w:proofErr w:type="spellEnd"/>
            <w:r w:rsidRPr="00731AA8">
              <w:rPr>
                <w:bCs/>
              </w:rPr>
              <w:t xml:space="preserve"> անհրաժեշտ է խմբագրել, ելնելով  այն հանգամանքից, որ  տվյալ </w:t>
            </w:r>
            <w:r w:rsidRPr="00731AA8">
              <w:rPr>
                <w:bCs/>
              </w:rPr>
              <w:lastRenderedPageBreak/>
              <w:t xml:space="preserve">հասկացությունը «Հանրային ծառայության մասին» և «Կոռուպցիայի կանխարգելման հանձնաժողովի մասին» օրենքներով </w:t>
            </w:r>
            <w:proofErr w:type="spellStart"/>
            <w:r w:rsidRPr="00731AA8">
              <w:rPr>
                <w:bCs/>
              </w:rPr>
              <w:t>այլևս</w:t>
            </w:r>
            <w:proofErr w:type="spellEnd"/>
            <w:r w:rsidRPr="00731AA8">
              <w:rPr>
                <w:bCs/>
              </w:rPr>
              <w:t xml:space="preserve"> չի կիրառվում:</w:t>
            </w:r>
          </w:p>
          <w:p w14:paraId="1A4D6E56" w14:textId="1E0EB0E3" w:rsidR="00581510" w:rsidRPr="00731AA8" w:rsidRDefault="00581510" w:rsidP="00731AA8">
            <w:pPr>
              <w:ind w:firstLine="720"/>
              <w:rPr>
                <w:bCs/>
              </w:rPr>
            </w:pPr>
            <w:r w:rsidRPr="00731AA8">
              <w:rPr>
                <w:bCs/>
              </w:rPr>
              <w:t xml:space="preserve">Նախագծի 7-րդ հոդվածում անհրաժեշտ է «5.1-րդ գլխով» բառերը փոխարինել «4.1-րդ գլխով» բառերով, քանի որ լրացվող 9.2-րդ հոդվածը 5-րդ գլխից առաջ է զետեղված: </w:t>
            </w:r>
          </w:p>
          <w:p w14:paraId="278EA5BF" w14:textId="77777777" w:rsidR="00581510" w:rsidRPr="00731AA8" w:rsidRDefault="00581510" w:rsidP="00731AA8">
            <w:pPr>
              <w:ind w:firstLine="720"/>
              <w:rPr>
                <w:bCs/>
              </w:rPr>
            </w:pPr>
            <w:r w:rsidRPr="00731AA8">
              <w:rPr>
                <w:bCs/>
              </w:rPr>
              <w:t>Նախագծի 7-րդ հոդվածով օրենքի նոր լրացվող 9.2-րդ հոդվածում «նրա նկատմամբ վերահսկողություն իրականացնող այլ անձին կամ» բառերից հետո անհրաժեշտ է լրացնել «իրավասու մարմնի ղեկավարի լիազորած անձին» բառերը՝ ելնելով «Ազդարարման համակարգի մասին» օրենքի 6-րդ հոդվածի 1-ին մասի պահանջներից:</w:t>
            </w:r>
          </w:p>
          <w:p w14:paraId="26795553" w14:textId="77777777" w:rsidR="00581510" w:rsidRPr="00731AA8" w:rsidRDefault="00581510" w:rsidP="00731AA8">
            <w:pPr>
              <w:ind w:firstLine="720"/>
              <w:rPr>
                <w:bCs/>
              </w:rPr>
            </w:pPr>
            <w:r w:rsidRPr="00731AA8">
              <w:rPr>
                <w:bCs/>
              </w:rPr>
              <w:t xml:space="preserve">Օրենքի 6-րդ հոդվածի 1-ին և 2-րդ մասերի համաձայն՝ ներքին ազդարարումն սկսվում է ազդարարի կողմից իր անմիջական ղեկավարին կամ նրա վերադասին կամ նրա նկատմամբ վերահսկողություն իրականացնող այլ անձի կամ իրավասու մարմնի ղեկավարի լիազորած անձին հաղորդում ներկայացնելով: Եթե հաղորդումն ստացել է ազդարարի անմիջական ղեկավարը կամ նրա </w:t>
            </w:r>
            <w:proofErr w:type="spellStart"/>
            <w:r w:rsidRPr="00731AA8">
              <w:rPr>
                <w:bCs/>
              </w:rPr>
              <w:t>վերադասը</w:t>
            </w:r>
            <w:proofErr w:type="spellEnd"/>
            <w:r w:rsidRPr="00731AA8">
              <w:rPr>
                <w:bCs/>
              </w:rPr>
              <w:t xml:space="preserve"> կամ նրա նկատմամբ վերահսկողություն իրականացնող այլ անձ կամ սույն հոդվածի 1-ին մասով չնախատեսված անձը, ապա </w:t>
            </w:r>
            <w:r w:rsidRPr="00731AA8">
              <w:rPr>
                <w:bCs/>
              </w:rPr>
              <w:lastRenderedPageBreak/>
              <w:t>նա պարտավոր է հաղորդումն անհապաղ փոխանցել իրավասու մարմնի ղեկավարին կամ նրա լիազորած անձին:</w:t>
            </w:r>
          </w:p>
          <w:p w14:paraId="17CB08D4" w14:textId="77777777" w:rsidR="00581510" w:rsidRPr="00731AA8" w:rsidRDefault="00581510" w:rsidP="00731AA8">
            <w:pPr>
              <w:ind w:firstLine="720"/>
              <w:rPr>
                <w:bCs/>
              </w:rPr>
            </w:pPr>
            <w:r w:rsidRPr="00731AA8">
              <w:rPr>
                <w:bCs/>
              </w:rPr>
              <w:t xml:space="preserve"> Հաշվի առնելով այն, որ ինքնավար մարմինների  պարագայում համապատասխան մարմինն իր գործունեությունն իրականացնում է իրավազոր կազմով որոշումների ու եզրակացությունների </w:t>
            </w:r>
            <w:proofErr w:type="spellStart"/>
            <w:r w:rsidRPr="00731AA8">
              <w:rPr>
                <w:bCs/>
              </w:rPr>
              <w:t>ընդունմամբ</w:t>
            </w:r>
            <w:proofErr w:type="spellEnd"/>
            <w:r w:rsidRPr="00731AA8">
              <w:rPr>
                <w:bCs/>
              </w:rPr>
              <w:t xml:space="preserve">, առաջարկվում է վերոնշյալ  </w:t>
            </w:r>
            <w:proofErr w:type="spellStart"/>
            <w:r w:rsidRPr="00731AA8">
              <w:rPr>
                <w:bCs/>
              </w:rPr>
              <w:t>դրույթում</w:t>
            </w:r>
            <w:proofErr w:type="spellEnd"/>
            <w:r w:rsidRPr="00731AA8">
              <w:rPr>
                <w:bCs/>
              </w:rPr>
              <w:t xml:space="preserve"> «իրավասու մարմնի ղեկավարի» բառերը փոխարինել «իրավասու մարմնի» բառերով: </w:t>
            </w:r>
          </w:p>
          <w:p w14:paraId="631E5EEB" w14:textId="77777777" w:rsidR="00581510" w:rsidRPr="00731AA8" w:rsidRDefault="00581510" w:rsidP="00731AA8">
            <w:pPr>
              <w:ind w:firstLine="720"/>
              <w:rPr>
                <w:bCs/>
              </w:rPr>
            </w:pPr>
            <w:proofErr w:type="spellStart"/>
            <w:r w:rsidRPr="00731AA8">
              <w:rPr>
                <w:bCs/>
              </w:rPr>
              <w:t>Վերոնշյալի</w:t>
            </w:r>
            <w:proofErr w:type="spellEnd"/>
            <w:r w:rsidRPr="00731AA8">
              <w:rPr>
                <w:bCs/>
              </w:rPr>
              <w:t xml:space="preserve"> հաշվառմամբ՝ առաջարկում ենք վերանայել նախագծերի փաթեթով նախատեսված  կարգավորումները, ինչպես սահմանվող գործառույթների հստակեցման, նպատակահարմարության, այնպես էլ օրենսդրական </w:t>
            </w:r>
            <w:proofErr w:type="spellStart"/>
            <w:r w:rsidRPr="00731AA8">
              <w:rPr>
                <w:bCs/>
              </w:rPr>
              <w:t>եզրույթների</w:t>
            </w:r>
            <w:proofErr w:type="spellEnd"/>
            <w:r w:rsidRPr="00731AA8">
              <w:rPr>
                <w:bCs/>
              </w:rPr>
              <w:t xml:space="preserve"> միատեսակ կիրառությունն ապահովելու նպատակով:</w:t>
            </w:r>
          </w:p>
          <w:p w14:paraId="1F2C362A" w14:textId="77777777" w:rsidR="00581510" w:rsidRPr="00731AA8" w:rsidRDefault="00581510" w:rsidP="00731AA8">
            <w:pPr>
              <w:ind w:firstLine="720"/>
              <w:rPr>
                <w:bCs/>
              </w:rPr>
            </w:pPr>
            <w:r w:rsidRPr="00731AA8">
              <w:rPr>
                <w:bCs/>
              </w:rPr>
              <w:t xml:space="preserve">5. Առաջարկվում է վերանայել  ազդարարման վարույթին  վերաբերող օրենսդրական կարգավորումները: Մասնավորապես, Հանձնաժողովի կողմից «Կոռուպցիայի կանխարգելման հանձնաժողովի մասին» օրենքի 31-րդ հոդվածի 3-րդ և 4-րդ մասերով սահմանված  լիազորություններն իրականացնելու համար կարող է պահանջվել ավելի երկար ժամանակ, քան «Ազդարարման համակարգի մասին» օրենքով ազդարարման վարույթի համար առավելագույն ժամկետն է (30 օր): Հաշվի առնելով այն </w:t>
            </w:r>
            <w:r w:rsidRPr="00731AA8">
              <w:rPr>
                <w:bCs/>
              </w:rPr>
              <w:lastRenderedPageBreak/>
              <w:t xml:space="preserve">հանգամանքը, որ նշված տեղեկություններն ու նյութերը պահանջելը և տարբեր պետական և տեղական ինքնակառավարման մարմիններից, պետական կազմակերպություններից կամ դրանց պաշտոնատար անձանցից, այլ անձանցից ստանալը </w:t>
            </w:r>
            <w:proofErr w:type="spellStart"/>
            <w:r w:rsidRPr="00731AA8">
              <w:rPr>
                <w:bCs/>
              </w:rPr>
              <w:t>տևական</w:t>
            </w:r>
            <w:proofErr w:type="spellEnd"/>
            <w:r w:rsidRPr="00731AA8">
              <w:rPr>
                <w:bCs/>
              </w:rPr>
              <w:t xml:space="preserve"> գործընթաց է, «Կոռուպցիայի կանխարգելման հանձնաժողովի մասին» օրենքով տվյալ վարույթի առավելագույն ժամկետ սահմանվել է 90 օրը:</w:t>
            </w:r>
          </w:p>
          <w:p w14:paraId="7E26A619" w14:textId="77777777" w:rsidR="00581510" w:rsidRPr="00731AA8" w:rsidRDefault="00581510" w:rsidP="00731AA8">
            <w:pPr>
              <w:ind w:firstLine="720"/>
              <w:rPr>
                <w:bCs/>
              </w:rPr>
            </w:pPr>
            <w:r w:rsidRPr="00731AA8">
              <w:rPr>
                <w:bCs/>
              </w:rPr>
              <w:t xml:space="preserve">Անհամատեղելիության պահանջների, այլ սահմանափակումների, վարքագծի կանոնների խախտումների և </w:t>
            </w:r>
            <w:proofErr w:type="spellStart"/>
            <w:r w:rsidRPr="00731AA8">
              <w:rPr>
                <w:bCs/>
              </w:rPr>
              <w:t>իրավիճակային</w:t>
            </w:r>
            <w:proofErr w:type="spellEnd"/>
            <w:r w:rsidRPr="00731AA8">
              <w:rPr>
                <w:bCs/>
              </w:rPr>
              <w:t xml:space="preserve"> շահերի բախման վերաբերյալ ազդարարման վարույթ հարուցելու դեպքում Հանձնաժողովը նշված խախտումները հաստատելու կամ չհաստատելու համար անխուսափելիորեն (փաստական հանգամանքների բազմակողմանի, լրիվ և օբյեկտիվ քննարկումն ապահովելու համար) իրականացնելու է Օրենքի 31-րդ հոդվածի 3-րդ և 4-րդ մասերով սահմանված նույն գործողությունները, որոնք, ինչպես արդեն նշվեց, </w:t>
            </w:r>
            <w:proofErr w:type="spellStart"/>
            <w:r w:rsidRPr="00731AA8">
              <w:rPr>
                <w:bCs/>
              </w:rPr>
              <w:t>տևական</w:t>
            </w:r>
            <w:proofErr w:type="spellEnd"/>
            <w:r w:rsidRPr="00731AA8">
              <w:rPr>
                <w:bCs/>
              </w:rPr>
              <w:t xml:space="preserve"> գործընթացներ են, </w:t>
            </w:r>
            <w:proofErr w:type="spellStart"/>
            <w:r w:rsidRPr="00731AA8">
              <w:rPr>
                <w:bCs/>
              </w:rPr>
              <w:t>հետևաբար</w:t>
            </w:r>
            <w:proofErr w:type="spellEnd"/>
            <w:r w:rsidRPr="00731AA8">
              <w:rPr>
                <w:bCs/>
              </w:rPr>
              <w:t xml:space="preserve">, ազդարարման վարույթի համար առավելագույն ժամկետ սահմանված 30 օրը գործնականում չի կարող բավարար լինել վարույթի ամբողջ ընթացքն ու ավարտն ապահովելու համար:   </w:t>
            </w:r>
          </w:p>
          <w:p w14:paraId="196DEC83" w14:textId="2BBEF9CE" w:rsidR="00C96121" w:rsidRPr="00731AA8" w:rsidRDefault="00581510" w:rsidP="00731AA8">
            <w:pPr>
              <w:ind w:firstLine="720"/>
              <w:rPr>
                <w:bCs/>
              </w:rPr>
            </w:pPr>
            <w:r w:rsidRPr="00731AA8">
              <w:rPr>
                <w:bCs/>
              </w:rPr>
              <w:t xml:space="preserve"> </w:t>
            </w:r>
            <w:proofErr w:type="spellStart"/>
            <w:r w:rsidRPr="00731AA8">
              <w:rPr>
                <w:bCs/>
              </w:rPr>
              <w:t>Թերևս</w:t>
            </w:r>
            <w:proofErr w:type="spellEnd"/>
            <w:r w:rsidRPr="00731AA8">
              <w:rPr>
                <w:bCs/>
              </w:rPr>
              <w:t xml:space="preserve">, «Ազդարարման համակարգի մասին» մասին օրենքով սահմանված առավելագույն ժամկետը կարող է հաղթահարվել  </w:t>
            </w:r>
            <w:r w:rsidRPr="00731AA8">
              <w:rPr>
                <w:bCs/>
              </w:rPr>
              <w:lastRenderedPageBreak/>
              <w:t>«</w:t>
            </w:r>
            <w:proofErr w:type="spellStart"/>
            <w:r w:rsidRPr="00731AA8">
              <w:rPr>
                <w:bCs/>
              </w:rPr>
              <w:t>Վարչարարության</w:t>
            </w:r>
            <w:proofErr w:type="spellEnd"/>
            <w:r w:rsidRPr="00731AA8">
              <w:rPr>
                <w:bCs/>
              </w:rPr>
              <w:t xml:space="preserve"> հիմունքների և վարչական վարույթի մասին» օրենքով նախատեսված՝  վարույթի կասեցման կամ երկարաձգման  վերաբերյալ </w:t>
            </w:r>
            <w:proofErr w:type="spellStart"/>
            <w:r w:rsidRPr="00731AA8">
              <w:rPr>
                <w:bCs/>
              </w:rPr>
              <w:t>իրավանորմերի</w:t>
            </w:r>
            <w:proofErr w:type="spellEnd"/>
            <w:r w:rsidRPr="00731AA8">
              <w:rPr>
                <w:bCs/>
              </w:rPr>
              <w:t xml:space="preserve"> կիրառմամբ (ընդ որում՝ նշված </w:t>
            </w:r>
            <w:proofErr w:type="spellStart"/>
            <w:r w:rsidRPr="00731AA8">
              <w:rPr>
                <w:bCs/>
              </w:rPr>
              <w:t>իրավակարգավումները</w:t>
            </w:r>
            <w:proofErr w:type="spellEnd"/>
            <w:r w:rsidRPr="00731AA8">
              <w:rPr>
                <w:bCs/>
              </w:rPr>
              <w:t xml:space="preserve"> հնարավոր է կիրառել տվյալ օրենքով նախատեսված հիմքերով և ժամկետների հաշվառմամբ), այնուամենայնիվ, «Կոռուպցիայի կանխարգելման հանձնաժողովի մասին» օրենքով նախատեսված  համապատասխան վարույթում </w:t>
            </w:r>
            <w:proofErr w:type="spellStart"/>
            <w:r w:rsidRPr="00731AA8">
              <w:rPr>
                <w:bCs/>
              </w:rPr>
              <w:t>առերևույթ</w:t>
            </w:r>
            <w:proofErr w:type="spellEnd"/>
            <w:r w:rsidRPr="00731AA8">
              <w:rPr>
                <w:bCs/>
              </w:rPr>
              <w:t xml:space="preserve"> խախտման (դեպքի) առնչությամբ անհրաժեշտ տվյալներ  ստանալու Հանձնաժողովի իրավասություններն ազդարարման վարույթում կիրառելու  իրավական </w:t>
            </w:r>
            <w:proofErr w:type="spellStart"/>
            <w:r w:rsidRPr="00731AA8">
              <w:rPr>
                <w:bCs/>
              </w:rPr>
              <w:t>հնավորությունները</w:t>
            </w:r>
            <w:proofErr w:type="spellEnd"/>
            <w:r w:rsidRPr="00731AA8">
              <w:rPr>
                <w:bCs/>
              </w:rPr>
              <w:t xml:space="preserve"> նախատեսված չեն «Ազդարարման համակարգի մասին» օրենքում: Մինչդեռ, խախտումների (դեպքի)  բնույթով պայմանավորված՝  «Ազդարարման համակարգի մասին» օրենքով նախատեսված վարույթները նույնական են  «Կոռուպցիայի կանխարգելման հանձնաժողովի մասին» օրենքով սահմանված համապատասխան </w:t>
            </w:r>
            <w:proofErr w:type="spellStart"/>
            <w:r w:rsidRPr="00731AA8">
              <w:rPr>
                <w:bCs/>
              </w:rPr>
              <w:t>վարույթների</w:t>
            </w:r>
            <w:proofErr w:type="spellEnd"/>
            <w:r w:rsidRPr="00731AA8">
              <w:rPr>
                <w:bCs/>
              </w:rPr>
              <w:t xml:space="preserve"> հետ, </w:t>
            </w:r>
            <w:proofErr w:type="spellStart"/>
            <w:r w:rsidRPr="00731AA8">
              <w:rPr>
                <w:bCs/>
              </w:rPr>
              <w:t>հետևաբար</w:t>
            </w:r>
            <w:proofErr w:type="spellEnd"/>
            <w:r w:rsidRPr="00731AA8">
              <w:rPr>
                <w:bCs/>
              </w:rPr>
              <w:t xml:space="preserve"> </w:t>
            </w:r>
            <w:proofErr w:type="spellStart"/>
            <w:r w:rsidRPr="00731AA8">
              <w:rPr>
                <w:bCs/>
              </w:rPr>
              <w:t>խնդրահարույց</w:t>
            </w:r>
            <w:proofErr w:type="spellEnd"/>
            <w:r w:rsidRPr="00731AA8">
              <w:rPr>
                <w:bCs/>
              </w:rPr>
              <w:t xml:space="preserve"> է ազդարարման վարույթի առանձնահատկության շրջանակը, երբ տվյալ վարույթում քննվող իրավական հարցի լուծումը՝ խախտման (դեպքի) առկայությունը կամ բացակայությունը կարող է հաստատված համարվել «Կոռուպցիայի կանխարգելման հանձնաժողովի մասին» օրենքով նախատեսված </w:t>
            </w:r>
            <w:r w:rsidRPr="00731AA8">
              <w:rPr>
                <w:bCs/>
              </w:rPr>
              <w:lastRenderedPageBreak/>
              <w:t>եզրակացությամբ:</w:t>
            </w:r>
          </w:p>
        </w:tc>
        <w:tc>
          <w:tcPr>
            <w:tcW w:w="2447" w:type="pct"/>
            <w:gridSpan w:val="2"/>
            <w:tcBorders>
              <w:top w:val="outset" w:sz="6" w:space="0" w:color="auto"/>
              <w:left w:val="outset" w:sz="6" w:space="0" w:color="auto"/>
              <w:bottom w:val="outset" w:sz="6" w:space="0" w:color="auto"/>
              <w:right w:val="outset" w:sz="6" w:space="0" w:color="auto"/>
            </w:tcBorders>
            <w:shd w:val="clear" w:color="auto" w:fill="FFFFFF"/>
          </w:tcPr>
          <w:p w14:paraId="43D1B37E" w14:textId="77777777" w:rsidR="00C96121" w:rsidRPr="00731AA8" w:rsidRDefault="00C96121" w:rsidP="00731AA8">
            <w:pPr>
              <w:ind w:firstLine="0"/>
            </w:pPr>
          </w:p>
          <w:p w14:paraId="4C961778" w14:textId="77777777" w:rsidR="008465ED" w:rsidRPr="00731AA8" w:rsidRDefault="008465ED" w:rsidP="00731AA8">
            <w:pPr>
              <w:pStyle w:val="ListParagraph"/>
              <w:numPr>
                <w:ilvl w:val="0"/>
                <w:numId w:val="31"/>
              </w:numPr>
              <w:jc w:val="center"/>
              <w:rPr>
                <w:b/>
                <w:bCs/>
              </w:rPr>
            </w:pPr>
            <w:r w:rsidRPr="00731AA8">
              <w:rPr>
                <w:b/>
                <w:bCs/>
              </w:rPr>
              <w:t>Ընդունվել է</w:t>
            </w:r>
          </w:p>
          <w:p w14:paraId="7F8799CC" w14:textId="77777777" w:rsidR="008465ED" w:rsidRPr="00731AA8" w:rsidRDefault="008465ED" w:rsidP="00731AA8">
            <w:pPr>
              <w:ind w:firstLine="0"/>
            </w:pPr>
            <w:r w:rsidRPr="00731AA8">
              <w:t xml:space="preserve">Նախագծում կատարվել է համապատասխան փոփոխություն: </w:t>
            </w:r>
          </w:p>
          <w:p w14:paraId="548F4A9F" w14:textId="77777777" w:rsidR="00893473" w:rsidRPr="00731AA8" w:rsidRDefault="00893473" w:rsidP="00731AA8">
            <w:pPr>
              <w:ind w:firstLine="0"/>
            </w:pPr>
          </w:p>
          <w:p w14:paraId="4E0E2FB1" w14:textId="77777777" w:rsidR="00893473" w:rsidRPr="00731AA8" w:rsidRDefault="00893473" w:rsidP="00731AA8">
            <w:pPr>
              <w:ind w:firstLine="0"/>
            </w:pPr>
          </w:p>
          <w:p w14:paraId="26C5F79A" w14:textId="77777777" w:rsidR="00893473" w:rsidRPr="00731AA8" w:rsidRDefault="00893473" w:rsidP="00731AA8">
            <w:pPr>
              <w:ind w:firstLine="0"/>
            </w:pPr>
          </w:p>
          <w:p w14:paraId="2A28071F" w14:textId="77777777" w:rsidR="00893473" w:rsidRPr="00731AA8" w:rsidRDefault="00893473" w:rsidP="00731AA8">
            <w:pPr>
              <w:ind w:firstLine="0"/>
            </w:pPr>
          </w:p>
          <w:p w14:paraId="664C16BB" w14:textId="77777777" w:rsidR="00893473" w:rsidRPr="00731AA8" w:rsidRDefault="00893473" w:rsidP="00731AA8">
            <w:pPr>
              <w:ind w:firstLine="0"/>
            </w:pPr>
          </w:p>
          <w:p w14:paraId="7579FFAC" w14:textId="77777777" w:rsidR="00893473" w:rsidRPr="00731AA8" w:rsidRDefault="00893473" w:rsidP="00731AA8">
            <w:pPr>
              <w:ind w:firstLine="0"/>
            </w:pPr>
          </w:p>
          <w:p w14:paraId="46B08DA6" w14:textId="77777777" w:rsidR="00893473" w:rsidRPr="00731AA8" w:rsidRDefault="00893473" w:rsidP="00731AA8">
            <w:pPr>
              <w:ind w:firstLine="0"/>
            </w:pPr>
          </w:p>
          <w:p w14:paraId="5AC5162A" w14:textId="77777777" w:rsidR="00893473" w:rsidRPr="00731AA8" w:rsidRDefault="00B37D7A" w:rsidP="00731AA8">
            <w:pPr>
              <w:pStyle w:val="ListParagraph"/>
              <w:numPr>
                <w:ilvl w:val="0"/>
                <w:numId w:val="31"/>
              </w:numPr>
              <w:jc w:val="center"/>
              <w:rPr>
                <w:b/>
                <w:bCs/>
              </w:rPr>
            </w:pPr>
            <w:r w:rsidRPr="00731AA8">
              <w:rPr>
                <w:b/>
                <w:bCs/>
              </w:rPr>
              <w:lastRenderedPageBreak/>
              <w:t>Ընդունվել է</w:t>
            </w:r>
          </w:p>
          <w:p w14:paraId="49BA17A8" w14:textId="77777777" w:rsidR="00B37D7A" w:rsidRPr="00731AA8" w:rsidRDefault="00B37D7A" w:rsidP="00731AA8">
            <w:pPr>
              <w:pStyle w:val="ListParagraph"/>
              <w:ind w:firstLine="0"/>
            </w:pPr>
            <w:r w:rsidRPr="00731AA8">
              <w:t xml:space="preserve">Նախագծում կատարվել է համապատասխան հստակեցում: </w:t>
            </w:r>
          </w:p>
          <w:p w14:paraId="0A5E6C2E" w14:textId="77777777" w:rsidR="00B37D7A" w:rsidRPr="00731AA8" w:rsidRDefault="00B37D7A" w:rsidP="00731AA8">
            <w:pPr>
              <w:pStyle w:val="ListParagraph"/>
              <w:ind w:firstLine="0"/>
            </w:pPr>
          </w:p>
          <w:p w14:paraId="49A3A6F4" w14:textId="77777777" w:rsidR="00B37D7A" w:rsidRPr="00731AA8" w:rsidRDefault="00B37D7A" w:rsidP="00731AA8">
            <w:pPr>
              <w:pStyle w:val="ListParagraph"/>
              <w:ind w:firstLine="0"/>
            </w:pPr>
          </w:p>
          <w:p w14:paraId="4F921014" w14:textId="77777777" w:rsidR="00B37D7A" w:rsidRPr="00731AA8" w:rsidRDefault="00B37D7A" w:rsidP="00731AA8">
            <w:pPr>
              <w:pStyle w:val="ListParagraph"/>
              <w:ind w:firstLine="0"/>
            </w:pPr>
          </w:p>
          <w:p w14:paraId="0A2DFAFC" w14:textId="77777777" w:rsidR="00B37D7A" w:rsidRPr="00731AA8" w:rsidRDefault="00B37D7A" w:rsidP="00731AA8">
            <w:pPr>
              <w:pStyle w:val="ListParagraph"/>
              <w:ind w:firstLine="0"/>
            </w:pPr>
          </w:p>
          <w:p w14:paraId="6E53CCE3" w14:textId="77777777" w:rsidR="00B37D7A" w:rsidRPr="00731AA8" w:rsidRDefault="00B37D7A" w:rsidP="00731AA8">
            <w:pPr>
              <w:pStyle w:val="ListParagraph"/>
              <w:ind w:firstLine="0"/>
            </w:pPr>
          </w:p>
          <w:p w14:paraId="23407FA7" w14:textId="77777777" w:rsidR="00B37D7A" w:rsidRPr="00731AA8" w:rsidRDefault="00B37D7A" w:rsidP="00731AA8">
            <w:pPr>
              <w:pStyle w:val="ListParagraph"/>
              <w:ind w:firstLine="0"/>
            </w:pPr>
          </w:p>
          <w:p w14:paraId="1EEBF90E" w14:textId="77777777" w:rsidR="00B37D7A" w:rsidRPr="00731AA8" w:rsidRDefault="00B37D7A" w:rsidP="00731AA8">
            <w:pPr>
              <w:pStyle w:val="ListParagraph"/>
              <w:ind w:firstLine="0"/>
            </w:pPr>
          </w:p>
          <w:p w14:paraId="67B4F9AC" w14:textId="77777777" w:rsidR="00B37D7A" w:rsidRPr="00731AA8" w:rsidRDefault="00B37D7A" w:rsidP="00731AA8">
            <w:pPr>
              <w:pStyle w:val="ListParagraph"/>
              <w:ind w:firstLine="0"/>
            </w:pPr>
          </w:p>
          <w:p w14:paraId="05439204" w14:textId="77777777" w:rsidR="00B37D7A" w:rsidRPr="00731AA8" w:rsidRDefault="00B37D7A" w:rsidP="00731AA8">
            <w:pPr>
              <w:pStyle w:val="ListParagraph"/>
              <w:ind w:firstLine="0"/>
            </w:pPr>
          </w:p>
          <w:p w14:paraId="5B473894" w14:textId="77777777" w:rsidR="00B37D7A" w:rsidRPr="00731AA8" w:rsidRDefault="00B37D7A" w:rsidP="00731AA8">
            <w:pPr>
              <w:pStyle w:val="ListParagraph"/>
              <w:ind w:firstLine="0"/>
            </w:pPr>
          </w:p>
          <w:p w14:paraId="352FA0AF" w14:textId="77777777" w:rsidR="00B37D7A" w:rsidRPr="00731AA8" w:rsidRDefault="00B37D7A" w:rsidP="00731AA8">
            <w:pPr>
              <w:pStyle w:val="ListParagraph"/>
              <w:ind w:firstLine="0"/>
            </w:pPr>
          </w:p>
          <w:p w14:paraId="0DF35A39" w14:textId="77777777" w:rsidR="00B37D7A" w:rsidRPr="00731AA8" w:rsidRDefault="00B37D7A" w:rsidP="00731AA8">
            <w:pPr>
              <w:pStyle w:val="ListParagraph"/>
              <w:ind w:firstLine="0"/>
            </w:pPr>
          </w:p>
          <w:p w14:paraId="5B359BBF" w14:textId="77777777" w:rsidR="00B37D7A" w:rsidRPr="00731AA8" w:rsidRDefault="00B37D7A" w:rsidP="00731AA8">
            <w:pPr>
              <w:pStyle w:val="ListParagraph"/>
              <w:ind w:firstLine="0"/>
            </w:pPr>
          </w:p>
          <w:p w14:paraId="79374CFE" w14:textId="77777777" w:rsidR="00B37D7A" w:rsidRPr="00731AA8" w:rsidRDefault="00B37D7A" w:rsidP="00731AA8">
            <w:pPr>
              <w:pStyle w:val="ListParagraph"/>
              <w:ind w:firstLine="0"/>
            </w:pPr>
          </w:p>
          <w:p w14:paraId="6CB7AE21" w14:textId="77777777" w:rsidR="00B37D7A" w:rsidRPr="00731AA8" w:rsidRDefault="009A00A6" w:rsidP="00731AA8">
            <w:pPr>
              <w:pStyle w:val="ListParagraph"/>
              <w:numPr>
                <w:ilvl w:val="0"/>
                <w:numId w:val="31"/>
              </w:numPr>
              <w:jc w:val="center"/>
              <w:rPr>
                <w:b/>
                <w:bCs/>
              </w:rPr>
            </w:pPr>
            <w:r w:rsidRPr="00731AA8">
              <w:rPr>
                <w:b/>
                <w:bCs/>
              </w:rPr>
              <w:t>Մասամբ է ընդունվել</w:t>
            </w:r>
          </w:p>
          <w:p w14:paraId="02E4AD00" w14:textId="15B349F1" w:rsidR="008D46A7" w:rsidRPr="00731AA8" w:rsidRDefault="008D46A7" w:rsidP="008D46A7">
            <w:pPr>
              <w:ind w:firstLine="0"/>
            </w:pPr>
            <w:r w:rsidRPr="00180F7E">
              <w:t>Նախագիծը միտված է մասնավոր ոլորտում արտաքին ազդարարման ինստիտուտի ներդրմանը</w:t>
            </w:r>
            <w:r>
              <w:t xml:space="preserve">. </w:t>
            </w:r>
            <w:r w:rsidRPr="00180F7E">
              <w:t xml:space="preserve">ներքին ազդարարման ինստիտուտի </w:t>
            </w:r>
            <w:r w:rsidR="008E7F1D" w:rsidRPr="008E7F1D">
              <w:t xml:space="preserve">ամբողջական </w:t>
            </w:r>
            <w:proofErr w:type="spellStart"/>
            <w:r w:rsidRPr="00180F7E">
              <w:t>ներդնումը</w:t>
            </w:r>
            <w:proofErr w:type="spellEnd"/>
            <w:r w:rsidRPr="00180F7E">
              <w:t xml:space="preserve"> տվյալ փուլում </w:t>
            </w:r>
            <w:r w:rsidRPr="00180F7E">
              <w:lastRenderedPageBreak/>
              <w:t>նպատակահարմար չի համարվում</w:t>
            </w:r>
            <w:r>
              <w:t>՝ մասնավոր ոլորտի առանձնահատկությունների հաշվառմամբ:</w:t>
            </w:r>
          </w:p>
          <w:p w14:paraId="203B7E83" w14:textId="4A7978AF" w:rsidR="009A00A6" w:rsidRDefault="009A00A6" w:rsidP="00731AA8">
            <w:pPr>
              <w:ind w:firstLine="0"/>
            </w:pPr>
          </w:p>
          <w:p w14:paraId="3117A652" w14:textId="172D42EB" w:rsidR="00DB75CA" w:rsidRDefault="00DB75CA" w:rsidP="00731AA8">
            <w:pPr>
              <w:ind w:firstLine="0"/>
            </w:pPr>
          </w:p>
          <w:p w14:paraId="3E6CE7C5" w14:textId="73044575" w:rsidR="004D1C98" w:rsidRDefault="004D1C98" w:rsidP="00731AA8">
            <w:pPr>
              <w:ind w:firstLine="0"/>
            </w:pPr>
          </w:p>
          <w:p w14:paraId="05E991FE" w14:textId="77777777" w:rsidR="004D1C98" w:rsidRPr="00731AA8" w:rsidRDefault="004D1C98" w:rsidP="00731AA8">
            <w:pPr>
              <w:ind w:firstLine="0"/>
            </w:pPr>
          </w:p>
          <w:p w14:paraId="320E9255" w14:textId="6D5A61E5" w:rsidR="009A00A6" w:rsidRPr="00731AA8" w:rsidRDefault="00401A3E" w:rsidP="00731AA8">
            <w:pPr>
              <w:pStyle w:val="ListParagraph"/>
              <w:numPr>
                <w:ilvl w:val="0"/>
                <w:numId w:val="31"/>
              </w:numPr>
              <w:jc w:val="center"/>
              <w:rPr>
                <w:b/>
                <w:bCs/>
              </w:rPr>
            </w:pPr>
            <w:r w:rsidRPr="00731AA8">
              <w:rPr>
                <w:b/>
                <w:bCs/>
                <w:lang w:val="ru-RU"/>
              </w:rPr>
              <w:t>Մասամբ է ը</w:t>
            </w:r>
            <w:proofErr w:type="spellStart"/>
            <w:r w:rsidR="00A40376" w:rsidRPr="00731AA8">
              <w:rPr>
                <w:b/>
                <w:bCs/>
              </w:rPr>
              <w:t>նդունվել</w:t>
            </w:r>
            <w:proofErr w:type="spellEnd"/>
            <w:r w:rsidR="00A40376" w:rsidRPr="00731AA8">
              <w:rPr>
                <w:b/>
                <w:bCs/>
              </w:rPr>
              <w:t xml:space="preserve"> </w:t>
            </w:r>
          </w:p>
          <w:p w14:paraId="5214D525" w14:textId="6BCB8D33" w:rsidR="00AE5A16" w:rsidRPr="00731AA8" w:rsidRDefault="00EB26A7" w:rsidP="00731AA8">
            <w:r w:rsidRPr="00731AA8">
              <w:t xml:space="preserve">Նախագծում կատարվել են համապատասխան փոփոխություններ: </w:t>
            </w:r>
            <w:r w:rsidR="00401A3E" w:rsidRPr="00731AA8">
              <w:t xml:space="preserve">Ինչ վերաբերում է Օրենքի 6-րդ հոդվածի 1-ին </w:t>
            </w:r>
            <w:r w:rsidR="00C53B36" w:rsidRPr="00731AA8">
              <w:t xml:space="preserve">և 2-րդ </w:t>
            </w:r>
            <w:r w:rsidR="00401A3E" w:rsidRPr="00731AA8">
              <w:t>մաս</w:t>
            </w:r>
            <w:r w:rsidR="00C53B36" w:rsidRPr="00731AA8">
              <w:t>եր</w:t>
            </w:r>
            <w:r w:rsidR="00401A3E" w:rsidRPr="00731AA8">
              <w:t xml:space="preserve">ում «իրավասու մարմին» </w:t>
            </w:r>
            <w:proofErr w:type="spellStart"/>
            <w:r w:rsidR="00401A3E" w:rsidRPr="00731AA8">
              <w:t>եզրույթի</w:t>
            </w:r>
            <w:proofErr w:type="spellEnd"/>
            <w:r w:rsidR="00401A3E" w:rsidRPr="00731AA8">
              <w:t xml:space="preserve"> կիրառությանը, ապա</w:t>
            </w:r>
            <w:r w:rsidR="00C53B36" w:rsidRPr="00731AA8">
              <w:t xml:space="preserve">, կարծում ենք, որ նշված հոդվածներում փոփոխության </w:t>
            </w:r>
            <w:proofErr w:type="spellStart"/>
            <w:r w:rsidR="00C53B36" w:rsidRPr="00731AA8">
              <w:t>անհրաժեշռությունը</w:t>
            </w:r>
            <w:proofErr w:type="spellEnd"/>
            <w:r w:rsidR="00C53B36" w:rsidRPr="00731AA8">
              <w:t xml:space="preserve"> </w:t>
            </w:r>
            <w:proofErr w:type="spellStart"/>
            <w:r w:rsidR="00C53B36" w:rsidRPr="00731AA8">
              <w:t>բացակայոմ</w:t>
            </w:r>
            <w:proofErr w:type="spellEnd"/>
            <w:r w:rsidR="00C53B36" w:rsidRPr="00731AA8">
              <w:t xml:space="preserve"> է՝ նկատի ունենալով, որ այնուամենայնիվ կոլեգիալ մարմնի պարագայում </w:t>
            </w:r>
            <w:proofErr w:type="spellStart"/>
            <w:r w:rsidR="00C53B36" w:rsidRPr="00731AA8">
              <w:t>ևս</w:t>
            </w:r>
            <w:proofErr w:type="spellEnd"/>
            <w:r w:rsidR="00C53B36" w:rsidRPr="00731AA8">
              <w:t xml:space="preserve"> հասցեատերը իրավասու </w:t>
            </w:r>
            <w:proofErr w:type="spellStart"/>
            <w:r w:rsidR="00C53B36" w:rsidRPr="00731AA8">
              <w:t>մարմի</w:t>
            </w:r>
            <w:proofErr w:type="spellEnd"/>
            <w:r w:rsidR="00C53B36" w:rsidRPr="00731AA8">
              <w:t xml:space="preserve"> ղեկավարն է: </w:t>
            </w:r>
            <w:r w:rsidR="00401A3E" w:rsidRPr="00731AA8">
              <w:t xml:space="preserve"> </w:t>
            </w:r>
          </w:p>
          <w:p w14:paraId="6AF6031A" w14:textId="77777777" w:rsidR="008E2F82" w:rsidRPr="00731AA8" w:rsidRDefault="008E2F82" w:rsidP="00731AA8"/>
          <w:p w14:paraId="4736A5A0" w14:textId="77777777" w:rsidR="008E2F82" w:rsidRPr="00731AA8" w:rsidRDefault="008E2F82" w:rsidP="00731AA8"/>
          <w:p w14:paraId="4BDC468F" w14:textId="77777777" w:rsidR="008E2F82" w:rsidRPr="00731AA8" w:rsidRDefault="008E2F82" w:rsidP="00731AA8"/>
          <w:p w14:paraId="74A1F0E2" w14:textId="77777777" w:rsidR="008E2F82" w:rsidRPr="00731AA8" w:rsidRDefault="008E2F82" w:rsidP="00731AA8"/>
          <w:p w14:paraId="1F2F71B1" w14:textId="77777777" w:rsidR="008E2F82" w:rsidRPr="00731AA8" w:rsidRDefault="008E2F82" w:rsidP="00731AA8"/>
          <w:p w14:paraId="1F13D4DE" w14:textId="77777777" w:rsidR="008E2F82" w:rsidRPr="00731AA8" w:rsidRDefault="008E2F82" w:rsidP="00731AA8"/>
          <w:p w14:paraId="086172FC" w14:textId="77777777" w:rsidR="008E2F82" w:rsidRPr="00731AA8" w:rsidRDefault="008E2F82" w:rsidP="00731AA8"/>
          <w:p w14:paraId="0CFBBD64" w14:textId="77777777" w:rsidR="008E2F82" w:rsidRPr="00731AA8" w:rsidRDefault="008E2F82" w:rsidP="00731AA8"/>
          <w:p w14:paraId="1FD7A356" w14:textId="77777777" w:rsidR="008E2F82" w:rsidRPr="00731AA8" w:rsidRDefault="008E2F82" w:rsidP="00731AA8"/>
          <w:p w14:paraId="14576FBD" w14:textId="77777777" w:rsidR="008E2F82" w:rsidRPr="00731AA8" w:rsidRDefault="008E2F82" w:rsidP="00731AA8"/>
          <w:p w14:paraId="663CE7F9" w14:textId="77777777" w:rsidR="008E2F82" w:rsidRPr="00731AA8" w:rsidRDefault="008E2F82" w:rsidP="00731AA8"/>
          <w:p w14:paraId="04B8CCF9" w14:textId="77777777" w:rsidR="008E2F82" w:rsidRPr="00731AA8" w:rsidRDefault="008E2F82" w:rsidP="00731AA8"/>
          <w:p w14:paraId="41F794AF" w14:textId="77777777" w:rsidR="008E2F82" w:rsidRPr="00731AA8" w:rsidRDefault="008E2F82" w:rsidP="00731AA8"/>
          <w:p w14:paraId="44EA4DA1" w14:textId="77777777" w:rsidR="008E2F82" w:rsidRPr="00731AA8" w:rsidRDefault="008E2F82" w:rsidP="00731AA8"/>
          <w:p w14:paraId="7CB9031A" w14:textId="77777777" w:rsidR="008E2F82" w:rsidRPr="00731AA8" w:rsidRDefault="008E2F82" w:rsidP="00731AA8"/>
          <w:p w14:paraId="310F5D17" w14:textId="77777777" w:rsidR="008E2F82" w:rsidRPr="00731AA8" w:rsidRDefault="008E2F82" w:rsidP="00731AA8"/>
          <w:p w14:paraId="1AB91412" w14:textId="77777777" w:rsidR="008E2F82" w:rsidRPr="00731AA8" w:rsidRDefault="008E2F82" w:rsidP="00731AA8"/>
          <w:p w14:paraId="47BDE082" w14:textId="77777777" w:rsidR="008E2F82" w:rsidRPr="00731AA8" w:rsidRDefault="008E2F82" w:rsidP="00731AA8"/>
          <w:p w14:paraId="6476C3A1" w14:textId="77777777" w:rsidR="008E2F82" w:rsidRPr="00731AA8" w:rsidRDefault="008E2F82" w:rsidP="00731AA8"/>
          <w:p w14:paraId="0663756F" w14:textId="77777777" w:rsidR="008E2F82" w:rsidRPr="00731AA8" w:rsidRDefault="008E2F82" w:rsidP="00731AA8"/>
          <w:p w14:paraId="0C146635" w14:textId="77777777" w:rsidR="008E2F82" w:rsidRPr="00731AA8" w:rsidRDefault="008E2F82" w:rsidP="00731AA8"/>
          <w:p w14:paraId="297D48A6" w14:textId="77777777" w:rsidR="008E2F82" w:rsidRPr="00731AA8" w:rsidRDefault="008E2F82" w:rsidP="00731AA8"/>
          <w:p w14:paraId="56A14863" w14:textId="77777777" w:rsidR="008E2F82" w:rsidRPr="00731AA8" w:rsidRDefault="008E2F82" w:rsidP="00731AA8"/>
          <w:p w14:paraId="5E823111" w14:textId="77777777" w:rsidR="008E2F82" w:rsidRPr="00731AA8" w:rsidRDefault="008E2F82" w:rsidP="00731AA8"/>
          <w:p w14:paraId="1DACE9E8" w14:textId="77777777" w:rsidR="008E2F82" w:rsidRPr="00731AA8" w:rsidRDefault="008E2F82" w:rsidP="00731AA8"/>
          <w:p w14:paraId="562FC9BD" w14:textId="77777777" w:rsidR="008E2F82" w:rsidRPr="00731AA8" w:rsidRDefault="008E2F82" w:rsidP="00731AA8"/>
          <w:p w14:paraId="0002679D" w14:textId="77777777" w:rsidR="008E2F82" w:rsidRPr="00731AA8" w:rsidRDefault="008E2F82" w:rsidP="00731AA8"/>
          <w:p w14:paraId="7AF2C2D0" w14:textId="77777777" w:rsidR="008E2F82" w:rsidRPr="00731AA8" w:rsidRDefault="008E2F82" w:rsidP="00731AA8"/>
          <w:p w14:paraId="087D612D" w14:textId="77777777" w:rsidR="008E2F82" w:rsidRPr="00731AA8" w:rsidRDefault="008E2F82" w:rsidP="00731AA8"/>
          <w:p w14:paraId="7115E388" w14:textId="77777777" w:rsidR="008E2F82" w:rsidRPr="00731AA8" w:rsidRDefault="008E2F82" w:rsidP="00731AA8"/>
          <w:p w14:paraId="3AF7C46A" w14:textId="77777777" w:rsidR="008E2F82" w:rsidRPr="00731AA8" w:rsidRDefault="008E2F82" w:rsidP="00731AA8"/>
          <w:p w14:paraId="2E6FC3D5" w14:textId="77777777" w:rsidR="008E2F82" w:rsidRPr="00731AA8" w:rsidRDefault="008E2F82" w:rsidP="00731AA8"/>
          <w:p w14:paraId="10E154F9" w14:textId="77777777" w:rsidR="008E2F82" w:rsidRPr="00731AA8" w:rsidRDefault="008E2F82" w:rsidP="00731AA8"/>
          <w:p w14:paraId="328898CE" w14:textId="77777777" w:rsidR="008E2F82" w:rsidRPr="00731AA8" w:rsidRDefault="008E2F82" w:rsidP="00731AA8"/>
          <w:p w14:paraId="63AABBB5" w14:textId="77777777" w:rsidR="008E2F82" w:rsidRPr="00731AA8" w:rsidRDefault="008E2F82" w:rsidP="00731AA8"/>
          <w:p w14:paraId="3F2A224C" w14:textId="77777777" w:rsidR="008E2F82" w:rsidRPr="00731AA8" w:rsidRDefault="008E2F82" w:rsidP="00731AA8"/>
          <w:p w14:paraId="1D2328B6" w14:textId="77777777" w:rsidR="008E2F82" w:rsidRPr="00731AA8" w:rsidRDefault="008E2F82" w:rsidP="00731AA8"/>
          <w:p w14:paraId="13FCC936" w14:textId="77777777" w:rsidR="008E2F82" w:rsidRPr="00731AA8" w:rsidRDefault="008E2F82" w:rsidP="00731AA8">
            <w:pPr>
              <w:ind w:firstLine="0"/>
            </w:pPr>
          </w:p>
          <w:p w14:paraId="0B6535E2" w14:textId="77E5E0CE" w:rsidR="00070146" w:rsidRPr="00731AA8" w:rsidRDefault="00070146" w:rsidP="00731AA8">
            <w:pPr>
              <w:pStyle w:val="ListParagraph"/>
              <w:numPr>
                <w:ilvl w:val="0"/>
                <w:numId w:val="31"/>
              </w:numPr>
              <w:jc w:val="center"/>
              <w:rPr>
                <w:b/>
                <w:bCs/>
                <w:lang w:val="de-DE"/>
              </w:rPr>
            </w:pPr>
            <w:r w:rsidRPr="00731AA8">
              <w:rPr>
                <w:b/>
                <w:bCs/>
                <w:lang w:val="en-GB"/>
              </w:rPr>
              <w:t>Ը</w:t>
            </w:r>
            <w:proofErr w:type="spellStart"/>
            <w:r w:rsidRPr="00731AA8">
              <w:rPr>
                <w:b/>
                <w:bCs/>
              </w:rPr>
              <w:t>նդունվել</w:t>
            </w:r>
            <w:proofErr w:type="spellEnd"/>
            <w:r w:rsidRPr="00731AA8">
              <w:rPr>
                <w:b/>
                <w:bCs/>
                <w:lang w:val="en-GB"/>
              </w:rPr>
              <w:t xml:space="preserve"> է</w:t>
            </w:r>
          </w:p>
          <w:p w14:paraId="44D0C70A" w14:textId="77777777" w:rsidR="00070146" w:rsidRPr="00731AA8" w:rsidRDefault="00070146" w:rsidP="00731AA8">
            <w:pPr>
              <w:ind w:firstLine="0"/>
              <w:rPr>
                <w:lang w:val="de-DE"/>
              </w:rPr>
            </w:pPr>
            <w:proofErr w:type="spellStart"/>
            <w:r w:rsidRPr="00731AA8">
              <w:rPr>
                <w:lang w:val="en-GB"/>
              </w:rPr>
              <w:t>Նախագծում</w:t>
            </w:r>
            <w:proofErr w:type="spellEnd"/>
            <w:r w:rsidRPr="00731AA8">
              <w:rPr>
                <w:lang w:val="de-DE"/>
              </w:rPr>
              <w:t xml:space="preserve"> </w:t>
            </w:r>
            <w:proofErr w:type="spellStart"/>
            <w:r w:rsidRPr="00731AA8">
              <w:rPr>
                <w:lang w:val="en-GB"/>
              </w:rPr>
              <w:t>կատարվել</w:t>
            </w:r>
            <w:proofErr w:type="spellEnd"/>
            <w:r w:rsidRPr="00731AA8">
              <w:rPr>
                <w:lang w:val="de-DE"/>
              </w:rPr>
              <w:t xml:space="preserve"> </w:t>
            </w:r>
            <w:r w:rsidRPr="00731AA8">
              <w:rPr>
                <w:lang w:val="en-GB"/>
              </w:rPr>
              <w:t>է</w:t>
            </w:r>
            <w:r w:rsidRPr="00731AA8">
              <w:rPr>
                <w:lang w:val="de-DE"/>
              </w:rPr>
              <w:t xml:space="preserve"> </w:t>
            </w:r>
            <w:proofErr w:type="spellStart"/>
            <w:r w:rsidRPr="00731AA8">
              <w:rPr>
                <w:lang w:val="en-GB"/>
              </w:rPr>
              <w:t>հստակեցում</w:t>
            </w:r>
            <w:proofErr w:type="spellEnd"/>
            <w:r w:rsidRPr="00731AA8">
              <w:rPr>
                <w:lang w:val="de-DE"/>
              </w:rPr>
              <w:t xml:space="preserve">: </w:t>
            </w:r>
            <w:r w:rsidRPr="00731AA8">
              <w:t xml:space="preserve">Ներքին ազդարարման վարույթը ստացված հաղորդման իսկությունը ստուգելու, </w:t>
            </w:r>
            <w:proofErr w:type="spellStart"/>
            <w:r w:rsidRPr="00731AA8">
              <w:t>ազդարարին</w:t>
            </w:r>
            <w:proofErr w:type="spellEnd"/>
            <w:r w:rsidRPr="00731AA8">
              <w:t xml:space="preserve"> պաշտպանություն տրամադրելու և այլնի իրականացմանն ուղղված գործողություններն են, որի արդյունքները կարող են հիմք հանդիսանալ յուրաքանչյուր մարմնի համար՝ իր իրավասության շրջանակում համապատասխան վարույթ հարուցելու</w:t>
            </w:r>
            <w:r w:rsidRPr="00731AA8">
              <w:rPr>
                <w:lang w:val="de-DE"/>
              </w:rPr>
              <w:t xml:space="preserve">, </w:t>
            </w:r>
            <w:proofErr w:type="spellStart"/>
            <w:r w:rsidRPr="00731AA8">
              <w:rPr>
                <w:lang w:val="en-GB"/>
              </w:rPr>
              <w:t>իսկ</w:t>
            </w:r>
            <w:proofErr w:type="spellEnd"/>
            <w:r w:rsidRPr="00731AA8">
              <w:rPr>
                <w:lang w:val="de-DE"/>
              </w:rPr>
              <w:t xml:space="preserve"> </w:t>
            </w:r>
            <w:proofErr w:type="spellStart"/>
            <w:r w:rsidRPr="00731AA8">
              <w:rPr>
                <w:lang w:val="en-GB"/>
              </w:rPr>
              <w:t>իր</w:t>
            </w:r>
            <w:proofErr w:type="spellEnd"/>
            <w:r w:rsidRPr="00731AA8">
              <w:rPr>
                <w:lang w:val="de-DE"/>
              </w:rPr>
              <w:t xml:space="preserve"> </w:t>
            </w:r>
            <w:proofErr w:type="spellStart"/>
            <w:r w:rsidRPr="00731AA8">
              <w:rPr>
                <w:lang w:val="en-GB"/>
              </w:rPr>
              <w:t>իրավասությանը</w:t>
            </w:r>
            <w:proofErr w:type="spellEnd"/>
            <w:r w:rsidRPr="00731AA8">
              <w:rPr>
                <w:lang w:val="de-DE"/>
              </w:rPr>
              <w:t xml:space="preserve"> </w:t>
            </w:r>
            <w:proofErr w:type="spellStart"/>
            <w:r w:rsidRPr="00731AA8">
              <w:rPr>
                <w:lang w:val="en-GB"/>
              </w:rPr>
              <w:t>չառնչվող</w:t>
            </w:r>
            <w:proofErr w:type="spellEnd"/>
            <w:r w:rsidRPr="00731AA8">
              <w:rPr>
                <w:lang w:val="de-DE"/>
              </w:rPr>
              <w:t xml:space="preserve"> </w:t>
            </w:r>
            <w:proofErr w:type="spellStart"/>
            <w:r w:rsidRPr="00731AA8">
              <w:rPr>
                <w:lang w:val="en-GB"/>
              </w:rPr>
              <w:t>հարցերի</w:t>
            </w:r>
            <w:proofErr w:type="spellEnd"/>
            <w:r w:rsidRPr="00731AA8">
              <w:rPr>
                <w:lang w:val="de-DE"/>
              </w:rPr>
              <w:t xml:space="preserve"> </w:t>
            </w:r>
            <w:proofErr w:type="spellStart"/>
            <w:r w:rsidRPr="00731AA8">
              <w:rPr>
                <w:lang w:val="en-GB"/>
              </w:rPr>
              <w:lastRenderedPageBreak/>
              <w:t>պարագայում</w:t>
            </w:r>
            <w:proofErr w:type="spellEnd"/>
            <w:r w:rsidRPr="00731AA8">
              <w:rPr>
                <w:lang w:val="de-DE"/>
              </w:rPr>
              <w:t xml:space="preserve"> </w:t>
            </w:r>
            <w:proofErr w:type="spellStart"/>
            <w:r w:rsidRPr="00731AA8">
              <w:rPr>
                <w:lang w:val="en-GB"/>
              </w:rPr>
              <w:t>իրավասու</w:t>
            </w:r>
            <w:proofErr w:type="spellEnd"/>
            <w:r w:rsidRPr="00731AA8">
              <w:rPr>
                <w:lang w:val="de-DE"/>
              </w:rPr>
              <w:t xml:space="preserve"> </w:t>
            </w:r>
            <w:proofErr w:type="spellStart"/>
            <w:r w:rsidRPr="00731AA8">
              <w:rPr>
                <w:lang w:val="en-GB"/>
              </w:rPr>
              <w:t>մարմնին</w:t>
            </w:r>
            <w:proofErr w:type="spellEnd"/>
            <w:r w:rsidRPr="00731AA8">
              <w:rPr>
                <w:lang w:val="de-DE"/>
              </w:rPr>
              <w:t xml:space="preserve"> </w:t>
            </w:r>
            <w:proofErr w:type="spellStart"/>
            <w:r w:rsidRPr="00731AA8">
              <w:rPr>
                <w:lang w:val="en-GB"/>
              </w:rPr>
              <w:t>դիմելու</w:t>
            </w:r>
            <w:proofErr w:type="spellEnd"/>
            <w:r w:rsidRPr="00731AA8">
              <w:t xml:space="preserve"> համար: </w:t>
            </w:r>
          </w:p>
          <w:p w14:paraId="18709D5B" w14:textId="77777777" w:rsidR="00070146" w:rsidRPr="00731AA8" w:rsidRDefault="00070146" w:rsidP="00731AA8">
            <w:pPr>
              <w:ind w:firstLine="0"/>
              <w:rPr>
                <w:lang w:val="de-DE"/>
              </w:rPr>
            </w:pPr>
            <w:proofErr w:type="spellStart"/>
            <w:r w:rsidRPr="00731AA8">
              <w:rPr>
                <w:lang w:val="en-GB"/>
              </w:rPr>
              <w:t>Ինչ</w:t>
            </w:r>
            <w:proofErr w:type="spellEnd"/>
            <w:r w:rsidRPr="00731AA8">
              <w:rPr>
                <w:lang w:val="de-DE"/>
              </w:rPr>
              <w:t xml:space="preserve"> </w:t>
            </w:r>
            <w:proofErr w:type="spellStart"/>
            <w:r w:rsidRPr="00731AA8">
              <w:rPr>
                <w:lang w:val="en-GB"/>
              </w:rPr>
              <w:t>վերաբերում</w:t>
            </w:r>
            <w:proofErr w:type="spellEnd"/>
            <w:r w:rsidRPr="00731AA8">
              <w:rPr>
                <w:lang w:val="de-DE"/>
              </w:rPr>
              <w:t xml:space="preserve"> </w:t>
            </w:r>
            <w:r w:rsidRPr="00731AA8">
              <w:rPr>
                <w:lang w:val="en-GB"/>
              </w:rPr>
              <w:t>է</w:t>
            </w:r>
            <w:r w:rsidRPr="00731AA8">
              <w:rPr>
                <w:lang w:val="de-DE"/>
              </w:rPr>
              <w:t xml:space="preserve"> </w:t>
            </w:r>
            <w:proofErr w:type="spellStart"/>
            <w:r w:rsidRPr="00731AA8">
              <w:rPr>
                <w:lang w:val="en-GB"/>
              </w:rPr>
              <w:t>արտաքին</w:t>
            </w:r>
            <w:proofErr w:type="spellEnd"/>
            <w:r w:rsidRPr="00731AA8">
              <w:rPr>
                <w:lang w:val="de-DE"/>
              </w:rPr>
              <w:t xml:space="preserve"> </w:t>
            </w:r>
            <w:proofErr w:type="spellStart"/>
            <w:r w:rsidRPr="00731AA8">
              <w:rPr>
                <w:lang w:val="en-GB"/>
              </w:rPr>
              <w:t>ազդարարմանը</w:t>
            </w:r>
            <w:proofErr w:type="spellEnd"/>
            <w:r w:rsidRPr="00731AA8">
              <w:rPr>
                <w:lang w:val="de-DE"/>
              </w:rPr>
              <w:t xml:space="preserve">, </w:t>
            </w:r>
            <w:proofErr w:type="spellStart"/>
            <w:r w:rsidRPr="00731AA8">
              <w:rPr>
                <w:lang w:val="en-GB"/>
              </w:rPr>
              <w:t>ապա</w:t>
            </w:r>
            <w:proofErr w:type="spellEnd"/>
            <w:r w:rsidRPr="00731AA8">
              <w:rPr>
                <w:lang w:val="de-DE"/>
              </w:rPr>
              <w:t xml:space="preserve"> </w:t>
            </w:r>
            <w:proofErr w:type="spellStart"/>
            <w:r w:rsidRPr="00731AA8">
              <w:rPr>
                <w:lang w:val="en-GB"/>
              </w:rPr>
              <w:t>այդ</w:t>
            </w:r>
            <w:proofErr w:type="spellEnd"/>
            <w:r w:rsidRPr="00731AA8">
              <w:rPr>
                <w:lang w:val="de-DE"/>
              </w:rPr>
              <w:t xml:space="preserve"> </w:t>
            </w:r>
            <w:proofErr w:type="spellStart"/>
            <w:r w:rsidRPr="00731AA8">
              <w:rPr>
                <w:lang w:val="en-GB"/>
              </w:rPr>
              <w:t>դեպքում</w:t>
            </w:r>
            <w:proofErr w:type="spellEnd"/>
            <w:r w:rsidRPr="00731AA8">
              <w:rPr>
                <w:lang w:val="de-DE"/>
              </w:rPr>
              <w:t xml:space="preserve"> </w:t>
            </w:r>
            <w:proofErr w:type="spellStart"/>
            <w:r w:rsidRPr="00731AA8">
              <w:rPr>
                <w:lang w:val="en-GB"/>
              </w:rPr>
              <w:t>արդեն</w:t>
            </w:r>
            <w:proofErr w:type="spellEnd"/>
            <w:r w:rsidRPr="00731AA8">
              <w:rPr>
                <w:lang w:val="de-DE"/>
              </w:rPr>
              <w:t xml:space="preserve"> </w:t>
            </w:r>
            <w:proofErr w:type="spellStart"/>
            <w:r w:rsidRPr="00731AA8">
              <w:rPr>
                <w:lang w:val="en-GB"/>
              </w:rPr>
              <w:t>հաղորդում</w:t>
            </w:r>
            <w:proofErr w:type="spellEnd"/>
            <w:r w:rsidRPr="00731AA8">
              <w:rPr>
                <w:lang w:val="de-DE"/>
              </w:rPr>
              <w:t xml:space="preserve"> </w:t>
            </w:r>
            <w:proofErr w:type="spellStart"/>
            <w:r w:rsidRPr="00731AA8">
              <w:rPr>
                <w:lang w:val="en-GB"/>
              </w:rPr>
              <w:t>ստացած</w:t>
            </w:r>
            <w:proofErr w:type="spellEnd"/>
            <w:r w:rsidRPr="00731AA8">
              <w:rPr>
                <w:lang w:val="de-DE"/>
              </w:rPr>
              <w:t xml:space="preserve"> </w:t>
            </w:r>
            <w:proofErr w:type="spellStart"/>
            <w:r w:rsidRPr="00731AA8">
              <w:rPr>
                <w:lang w:val="en-GB"/>
              </w:rPr>
              <w:t>մարմինը</w:t>
            </w:r>
            <w:proofErr w:type="spellEnd"/>
            <w:r w:rsidRPr="00731AA8">
              <w:rPr>
                <w:lang w:val="de-DE"/>
              </w:rPr>
              <w:t xml:space="preserve"> </w:t>
            </w:r>
            <w:proofErr w:type="spellStart"/>
            <w:r w:rsidRPr="00731AA8">
              <w:rPr>
                <w:lang w:val="en-GB"/>
              </w:rPr>
              <w:t>պարտավոր</w:t>
            </w:r>
            <w:proofErr w:type="spellEnd"/>
            <w:r w:rsidRPr="00731AA8">
              <w:rPr>
                <w:lang w:val="de-DE"/>
              </w:rPr>
              <w:t xml:space="preserve"> </w:t>
            </w:r>
            <w:r w:rsidRPr="00731AA8">
              <w:rPr>
                <w:lang w:val="en-GB"/>
              </w:rPr>
              <w:t>է</w:t>
            </w:r>
            <w:r w:rsidRPr="00731AA8">
              <w:rPr>
                <w:lang w:val="de-DE"/>
              </w:rPr>
              <w:t xml:space="preserve"> </w:t>
            </w:r>
            <w:proofErr w:type="spellStart"/>
            <w:r w:rsidRPr="00731AA8">
              <w:rPr>
                <w:lang w:val="en-GB"/>
              </w:rPr>
              <w:t>ձեռնարկել</w:t>
            </w:r>
            <w:proofErr w:type="spellEnd"/>
            <w:r w:rsidRPr="00731AA8">
              <w:rPr>
                <w:lang w:val="de-DE"/>
              </w:rPr>
              <w:t xml:space="preserve"> </w:t>
            </w:r>
            <w:r w:rsidRPr="00731AA8">
              <w:t>իր իրավասության շրջանակում համապատասխան վարույթ</w:t>
            </w:r>
            <w:r w:rsidRPr="00731AA8">
              <w:rPr>
                <w:lang w:val="en-GB"/>
              </w:rPr>
              <w:t>ի</w:t>
            </w:r>
            <w:r w:rsidRPr="00731AA8">
              <w:rPr>
                <w:lang w:val="de-DE"/>
              </w:rPr>
              <w:t xml:space="preserve"> </w:t>
            </w:r>
            <w:proofErr w:type="spellStart"/>
            <w:r w:rsidRPr="00731AA8">
              <w:rPr>
                <w:lang w:val="en-GB"/>
              </w:rPr>
              <w:t>հարուցմանն</w:t>
            </w:r>
            <w:proofErr w:type="spellEnd"/>
            <w:r w:rsidRPr="00731AA8">
              <w:rPr>
                <w:lang w:val="de-DE"/>
              </w:rPr>
              <w:t xml:space="preserve"> </w:t>
            </w:r>
            <w:proofErr w:type="spellStart"/>
            <w:r w:rsidRPr="00731AA8">
              <w:rPr>
                <w:lang w:val="en-GB"/>
              </w:rPr>
              <w:t>ուղղված</w:t>
            </w:r>
            <w:proofErr w:type="spellEnd"/>
            <w:r w:rsidRPr="00731AA8">
              <w:rPr>
                <w:lang w:val="de-DE"/>
              </w:rPr>
              <w:t xml:space="preserve"> </w:t>
            </w:r>
            <w:proofErr w:type="spellStart"/>
            <w:r w:rsidRPr="00731AA8">
              <w:rPr>
                <w:lang w:val="en-GB"/>
              </w:rPr>
              <w:t>գործողություններ</w:t>
            </w:r>
            <w:proofErr w:type="spellEnd"/>
            <w:r w:rsidRPr="00731AA8">
              <w:rPr>
                <w:lang w:val="de-DE"/>
              </w:rPr>
              <w:t xml:space="preserve">: </w:t>
            </w:r>
            <w:proofErr w:type="spellStart"/>
            <w:r w:rsidRPr="00731AA8">
              <w:rPr>
                <w:lang w:val="en-GB"/>
              </w:rPr>
              <w:t>Ուստի</w:t>
            </w:r>
            <w:proofErr w:type="spellEnd"/>
            <w:r w:rsidRPr="00731AA8">
              <w:rPr>
                <w:lang w:val="de-DE"/>
              </w:rPr>
              <w:t xml:space="preserve">, </w:t>
            </w:r>
            <w:proofErr w:type="spellStart"/>
            <w:r w:rsidRPr="00731AA8">
              <w:rPr>
                <w:lang w:val="en-GB"/>
              </w:rPr>
              <w:t>նախագծով</w:t>
            </w:r>
            <w:proofErr w:type="spellEnd"/>
            <w:r w:rsidRPr="00731AA8">
              <w:rPr>
                <w:lang w:val="de-DE"/>
              </w:rPr>
              <w:t xml:space="preserve"> </w:t>
            </w:r>
            <w:proofErr w:type="spellStart"/>
            <w:r w:rsidRPr="00731AA8">
              <w:rPr>
                <w:lang w:val="en-GB"/>
              </w:rPr>
              <w:t>հստակեցվել</w:t>
            </w:r>
            <w:proofErr w:type="spellEnd"/>
            <w:r w:rsidRPr="00731AA8">
              <w:rPr>
                <w:lang w:val="de-DE"/>
              </w:rPr>
              <w:t xml:space="preserve"> </w:t>
            </w:r>
            <w:r w:rsidRPr="00731AA8">
              <w:rPr>
                <w:lang w:val="en-GB"/>
              </w:rPr>
              <w:t>է</w:t>
            </w:r>
            <w:r w:rsidRPr="00731AA8">
              <w:rPr>
                <w:lang w:val="de-DE"/>
              </w:rPr>
              <w:t xml:space="preserve">, </w:t>
            </w:r>
            <w:proofErr w:type="spellStart"/>
            <w:r w:rsidRPr="00731AA8">
              <w:rPr>
                <w:lang w:val="en-GB"/>
              </w:rPr>
              <w:t>որ</w:t>
            </w:r>
            <w:proofErr w:type="spellEnd"/>
            <w:r w:rsidRPr="00731AA8">
              <w:rPr>
                <w:lang w:val="de-DE"/>
              </w:rPr>
              <w:t xml:space="preserve"> </w:t>
            </w:r>
            <w:proofErr w:type="spellStart"/>
            <w:r w:rsidRPr="00731AA8">
              <w:rPr>
                <w:lang w:val="en-GB"/>
              </w:rPr>
              <w:t>արտաքին</w:t>
            </w:r>
            <w:proofErr w:type="spellEnd"/>
            <w:r w:rsidRPr="00731AA8">
              <w:rPr>
                <w:lang w:val="de-DE"/>
              </w:rPr>
              <w:t xml:space="preserve"> </w:t>
            </w:r>
            <w:proofErr w:type="spellStart"/>
            <w:r w:rsidRPr="00731AA8">
              <w:rPr>
                <w:lang w:val="en-GB"/>
              </w:rPr>
              <w:t>ազդարարման</w:t>
            </w:r>
            <w:proofErr w:type="spellEnd"/>
            <w:r w:rsidRPr="00731AA8">
              <w:rPr>
                <w:lang w:val="de-DE"/>
              </w:rPr>
              <w:t xml:space="preserve"> </w:t>
            </w:r>
            <w:proofErr w:type="spellStart"/>
            <w:r w:rsidRPr="00731AA8">
              <w:rPr>
                <w:lang w:val="en-GB"/>
              </w:rPr>
              <w:t>համար</w:t>
            </w:r>
            <w:proofErr w:type="spellEnd"/>
            <w:r w:rsidRPr="00731AA8">
              <w:rPr>
                <w:lang w:val="de-DE"/>
              </w:rPr>
              <w:t xml:space="preserve"> </w:t>
            </w:r>
            <w:proofErr w:type="spellStart"/>
            <w:r w:rsidRPr="00731AA8">
              <w:rPr>
                <w:lang w:val="en-GB"/>
              </w:rPr>
              <w:t>սահմանված</w:t>
            </w:r>
            <w:proofErr w:type="spellEnd"/>
            <w:r w:rsidRPr="00731AA8">
              <w:rPr>
                <w:lang w:val="de-DE"/>
              </w:rPr>
              <w:t xml:space="preserve"> </w:t>
            </w:r>
            <w:proofErr w:type="spellStart"/>
            <w:r w:rsidRPr="00731AA8">
              <w:rPr>
                <w:lang w:val="en-GB"/>
              </w:rPr>
              <w:t>ընթացակարգը</w:t>
            </w:r>
            <w:proofErr w:type="spellEnd"/>
            <w:r w:rsidRPr="00731AA8">
              <w:rPr>
                <w:lang w:val="de-DE"/>
              </w:rPr>
              <w:t xml:space="preserve">, </w:t>
            </w:r>
            <w:proofErr w:type="spellStart"/>
            <w:r w:rsidRPr="00731AA8">
              <w:rPr>
                <w:lang w:val="en-GB"/>
              </w:rPr>
              <w:t>ժամկետները</w:t>
            </w:r>
            <w:proofErr w:type="spellEnd"/>
            <w:r w:rsidRPr="00731AA8">
              <w:rPr>
                <w:lang w:val="de-DE"/>
              </w:rPr>
              <w:t xml:space="preserve"> </w:t>
            </w:r>
            <w:proofErr w:type="spellStart"/>
            <w:r w:rsidRPr="00731AA8">
              <w:rPr>
                <w:lang w:val="en-GB"/>
              </w:rPr>
              <w:t>գործում</w:t>
            </w:r>
            <w:proofErr w:type="spellEnd"/>
            <w:r w:rsidRPr="00731AA8">
              <w:rPr>
                <w:lang w:val="de-DE"/>
              </w:rPr>
              <w:t xml:space="preserve"> </w:t>
            </w:r>
            <w:proofErr w:type="spellStart"/>
            <w:r w:rsidRPr="00731AA8">
              <w:rPr>
                <w:lang w:val="en-GB"/>
              </w:rPr>
              <w:t>են</w:t>
            </w:r>
            <w:proofErr w:type="spellEnd"/>
            <w:r w:rsidRPr="00731AA8">
              <w:rPr>
                <w:lang w:val="de-DE"/>
              </w:rPr>
              <w:t xml:space="preserve">, </w:t>
            </w:r>
            <w:proofErr w:type="spellStart"/>
            <w:r w:rsidRPr="00731AA8">
              <w:rPr>
                <w:lang w:val="en-GB"/>
              </w:rPr>
              <w:t>եթե</w:t>
            </w:r>
            <w:proofErr w:type="spellEnd"/>
            <w:r w:rsidRPr="00731AA8">
              <w:rPr>
                <w:lang w:val="de-DE"/>
              </w:rPr>
              <w:t xml:space="preserve"> </w:t>
            </w:r>
            <w:proofErr w:type="spellStart"/>
            <w:r w:rsidRPr="00731AA8">
              <w:rPr>
                <w:lang w:val="en-GB"/>
              </w:rPr>
              <w:t>այլ</w:t>
            </w:r>
            <w:proofErr w:type="spellEnd"/>
            <w:r w:rsidRPr="00731AA8">
              <w:rPr>
                <w:lang w:val="de-DE"/>
              </w:rPr>
              <w:t xml:space="preserve"> </w:t>
            </w:r>
            <w:proofErr w:type="spellStart"/>
            <w:r w:rsidRPr="00731AA8">
              <w:rPr>
                <w:lang w:val="en-GB"/>
              </w:rPr>
              <w:t>բան</w:t>
            </w:r>
            <w:proofErr w:type="spellEnd"/>
            <w:r w:rsidRPr="00731AA8">
              <w:rPr>
                <w:lang w:val="de-DE"/>
              </w:rPr>
              <w:t xml:space="preserve"> </w:t>
            </w:r>
            <w:proofErr w:type="spellStart"/>
            <w:r w:rsidRPr="00731AA8">
              <w:rPr>
                <w:lang w:val="en-GB"/>
              </w:rPr>
              <w:t>նախատեսված</w:t>
            </w:r>
            <w:proofErr w:type="spellEnd"/>
            <w:r w:rsidRPr="00731AA8">
              <w:rPr>
                <w:lang w:val="de-DE"/>
              </w:rPr>
              <w:t xml:space="preserve"> </w:t>
            </w:r>
            <w:proofErr w:type="spellStart"/>
            <w:r w:rsidRPr="00731AA8">
              <w:rPr>
                <w:lang w:val="en-GB"/>
              </w:rPr>
              <w:t>չէ</w:t>
            </w:r>
            <w:proofErr w:type="spellEnd"/>
            <w:r w:rsidRPr="00731AA8">
              <w:rPr>
                <w:lang w:val="de-DE"/>
              </w:rPr>
              <w:t xml:space="preserve"> </w:t>
            </w:r>
            <w:proofErr w:type="spellStart"/>
            <w:r w:rsidRPr="00731AA8">
              <w:rPr>
                <w:lang w:val="en-GB"/>
              </w:rPr>
              <w:t>համապատասխան</w:t>
            </w:r>
            <w:proofErr w:type="spellEnd"/>
            <w:r w:rsidRPr="00731AA8">
              <w:rPr>
                <w:lang w:val="de-DE"/>
              </w:rPr>
              <w:t xml:space="preserve"> </w:t>
            </w:r>
            <w:proofErr w:type="spellStart"/>
            <w:r w:rsidRPr="00731AA8">
              <w:rPr>
                <w:lang w:val="en-GB"/>
              </w:rPr>
              <w:t>ոլորտային</w:t>
            </w:r>
            <w:proofErr w:type="spellEnd"/>
            <w:r w:rsidRPr="00731AA8">
              <w:rPr>
                <w:lang w:val="de-DE"/>
              </w:rPr>
              <w:t xml:space="preserve"> </w:t>
            </w:r>
            <w:proofErr w:type="spellStart"/>
            <w:r w:rsidRPr="00731AA8">
              <w:rPr>
                <w:lang w:val="en-GB"/>
              </w:rPr>
              <w:t>օրենքով</w:t>
            </w:r>
            <w:proofErr w:type="spellEnd"/>
            <w:r w:rsidRPr="00731AA8">
              <w:rPr>
                <w:lang w:val="de-DE"/>
              </w:rPr>
              <w:t xml:space="preserve">: </w:t>
            </w:r>
          </w:p>
          <w:p w14:paraId="0A08C0B3" w14:textId="77777777" w:rsidR="008E2F82" w:rsidRPr="00731AA8" w:rsidRDefault="008E2F82" w:rsidP="00731AA8">
            <w:pPr>
              <w:rPr>
                <w:lang w:val="de-DE"/>
              </w:rPr>
            </w:pPr>
          </w:p>
          <w:p w14:paraId="6D23F2DA" w14:textId="77777777" w:rsidR="008E2F82" w:rsidRPr="00731AA8" w:rsidRDefault="008E2F82" w:rsidP="00731AA8"/>
          <w:p w14:paraId="29171424" w14:textId="0CD5477B" w:rsidR="008E2F82" w:rsidRPr="00731AA8" w:rsidRDefault="008E2F82" w:rsidP="00731AA8"/>
        </w:tc>
      </w:tr>
      <w:tr w:rsidR="00C931F7" w:rsidRPr="00731AA8" w14:paraId="72BDE42C" w14:textId="77777777" w:rsidTr="00B26D1C">
        <w:trPr>
          <w:tblCellSpacing w:w="0" w:type="dxa"/>
          <w:jc w:val="center"/>
        </w:trPr>
        <w:tc>
          <w:tcPr>
            <w:tcW w:w="4285"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4699A6D8" w14:textId="7E4FBD4A" w:rsidR="005B5F91" w:rsidRPr="00731AA8" w:rsidRDefault="00DB4D32" w:rsidP="00731AA8">
            <w:pPr>
              <w:ind w:left="720" w:firstLine="0"/>
              <w:jc w:val="center"/>
              <w:rPr>
                <w:b/>
                <w:bCs/>
              </w:rPr>
            </w:pPr>
            <w:r w:rsidRPr="00731AA8">
              <w:rPr>
                <w:b/>
                <w:bCs/>
              </w:rPr>
              <w:lastRenderedPageBreak/>
              <w:t>5</w:t>
            </w:r>
            <w:r w:rsidR="00C931F7" w:rsidRPr="00731AA8">
              <w:rPr>
                <w:b/>
                <w:bCs/>
              </w:rPr>
              <w:t>.</w:t>
            </w:r>
            <w:r w:rsidR="005B5F91" w:rsidRPr="00731AA8">
              <w:rPr>
                <w:b/>
                <w:bCs/>
              </w:rPr>
              <w:t xml:space="preserve"> Ոստիկանություն</w:t>
            </w:r>
          </w:p>
          <w:p w14:paraId="0FA29898" w14:textId="77777777" w:rsidR="00C931F7" w:rsidRPr="00731AA8" w:rsidRDefault="00C931F7" w:rsidP="00731AA8">
            <w:pPr>
              <w:ind w:left="720" w:firstLine="0"/>
              <w:jc w:val="center"/>
              <w:rPr>
                <w:b/>
                <w:bCs/>
              </w:rPr>
            </w:pPr>
          </w:p>
          <w:p w14:paraId="6BC4B6D0" w14:textId="77777777" w:rsidR="00C931F7" w:rsidRPr="00731AA8" w:rsidRDefault="00C931F7" w:rsidP="00731AA8">
            <w:pPr>
              <w:jc w:val="center"/>
              <w:rPr>
                <w:b/>
                <w:bCs/>
              </w:rPr>
            </w:pPr>
          </w:p>
          <w:p w14:paraId="74A64138" w14:textId="77777777" w:rsidR="00C931F7" w:rsidRPr="00731AA8" w:rsidRDefault="00C931F7" w:rsidP="00731AA8">
            <w:pPr>
              <w:jc w:val="center"/>
              <w:rPr>
                <w:b/>
                <w:bCs/>
              </w:rPr>
            </w:pPr>
          </w:p>
        </w:tc>
        <w:tc>
          <w:tcPr>
            <w:tcW w:w="715" w:type="pct"/>
            <w:tcBorders>
              <w:top w:val="outset" w:sz="6" w:space="0" w:color="auto"/>
              <w:left w:val="outset" w:sz="6" w:space="0" w:color="auto"/>
              <w:bottom w:val="outset" w:sz="6" w:space="0" w:color="auto"/>
              <w:right w:val="outset" w:sz="6" w:space="0" w:color="auto"/>
            </w:tcBorders>
            <w:shd w:val="clear" w:color="auto" w:fill="D0D0D0"/>
            <w:hideMark/>
          </w:tcPr>
          <w:p w14:paraId="292104B2" w14:textId="1C791D36" w:rsidR="00C931F7" w:rsidRPr="00731AA8" w:rsidRDefault="001410D7" w:rsidP="00731AA8">
            <w:pPr>
              <w:ind w:firstLine="0"/>
              <w:rPr>
                <w:b/>
                <w:bCs/>
              </w:rPr>
            </w:pPr>
            <w:r w:rsidRPr="00731AA8">
              <w:rPr>
                <w:b/>
                <w:bCs/>
                <w:lang w:val="en-US"/>
              </w:rPr>
              <w:t>04.07</w:t>
            </w:r>
            <w:r w:rsidR="0060480F" w:rsidRPr="00731AA8">
              <w:rPr>
                <w:b/>
                <w:bCs/>
                <w:lang w:val="en-US"/>
              </w:rPr>
              <w:t>.2022</w:t>
            </w:r>
            <w:r w:rsidR="0060480F" w:rsidRPr="00731AA8">
              <w:rPr>
                <w:b/>
                <w:bCs/>
              </w:rPr>
              <w:t>թ</w:t>
            </w:r>
            <w:r w:rsidR="004F464B" w:rsidRPr="00731AA8">
              <w:rPr>
                <w:b/>
                <w:bCs/>
              </w:rPr>
              <w:t>.</w:t>
            </w:r>
          </w:p>
        </w:tc>
      </w:tr>
      <w:tr w:rsidR="00C931F7" w:rsidRPr="00731AA8" w14:paraId="2D158BC6" w14:textId="77777777" w:rsidTr="00B26D1C">
        <w:trPr>
          <w:trHeight w:val="853"/>
          <w:tblCellSpacing w:w="0" w:type="dxa"/>
          <w:jc w:val="center"/>
        </w:trPr>
        <w:tc>
          <w:tcPr>
            <w:tcW w:w="4285"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9E75F12" w14:textId="77777777" w:rsidR="00C931F7" w:rsidRPr="00731AA8" w:rsidRDefault="00C931F7" w:rsidP="00731AA8">
            <w:pPr>
              <w:rPr>
                <w:b/>
                <w:bCs/>
              </w:rPr>
            </w:pPr>
          </w:p>
        </w:tc>
        <w:tc>
          <w:tcPr>
            <w:tcW w:w="715" w:type="pct"/>
            <w:tcBorders>
              <w:top w:val="outset" w:sz="6" w:space="0" w:color="auto"/>
              <w:left w:val="outset" w:sz="6" w:space="0" w:color="auto"/>
              <w:bottom w:val="outset" w:sz="6" w:space="0" w:color="auto"/>
              <w:right w:val="outset" w:sz="6" w:space="0" w:color="auto"/>
            </w:tcBorders>
            <w:shd w:val="clear" w:color="auto" w:fill="D0D0D0"/>
            <w:hideMark/>
          </w:tcPr>
          <w:p w14:paraId="3C3735BE" w14:textId="49965330" w:rsidR="00C931F7" w:rsidRPr="00731AA8" w:rsidRDefault="00E517FC" w:rsidP="00731AA8">
            <w:pPr>
              <w:ind w:firstLine="0"/>
              <w:rPr>
                <w:b/>
                <w:bCs/>
              </w:rPr>
            </w:pPr>
            <w:r w:rsidRPr="00731AA8">
              <w:rPr>
                <w:b/>
                <w:bCs/>
              </w:rPr>
              <w:t>1/21/58682-22</w:t>
            </w:r>
          </w:p>
        </w:tc>
      </w:tr>
      <w:tr w:rsidR="00C931F7" w:rsidRPr="00731AA8" w14:paraId="3D901C07" w14:textId="77777777" w:rsidTr="00B26D1C">
        <w:trPr>
          <w:tblCellSpacing w:w="0" w:type="dxa"/>
          <w:jc w:val="center"/>
        </w:trPr>
        <w:tc>
          <w:tcPr>
            <w:tcW w:w="2553" w:type="pct"/>
            <w:tcBorders>
              <w:top w:val="outset" w:sz="6" w:space="0" w:color="auto"/>
              <w:left w:val="outset" w:sz="6" w:space="0" w:color="auto"/>
              <w:bottom w:val="outset" w:sz="6" w:space="0" w:color="auto"/>
              <w:right w:val="outset" w:sz="6" w:space="0" w:color="auto"/>
            </w:tcBorders>
            <w:shd w:val="clear" w:color="auto" w:fill="FFFFFF"/>
            <w:hideMark/>
          </w:tcPr>
          <w:p w14:paraId="30B8FF4A" w14:textId="3633B95D" w:rsidR="00F41F2C" w:rsidRPr="00731AA8" w:rsidRDefault="00F41F2C" w:rsidP="00731AA8">
            <w:pPr>
              <w:ind w:firstLine="0"/>
              <w:rPr>
                <w:bCs/>
              </w:rPr>
            </w:pPr>
            <w:r w:rsidRPr="00731AA8">
              <w:rPr>
                <w:bCs/>
              </w:rPr>
              <w:t>«Ազդարարման համակարգի մասին» օրենքում փոփոխություններ և լրացումներ կատարելու մասին» օրենքի նախագծի 5-րդ հոդվածի համաձայն՝ ՀՀ գլխավոր դատախազությունը և Կոռուպցիայի կանխարգելման հանձնաժողովը իրենց իրավասության շրջանակներում ապահովում են միասնական էլեկտրոնային հարթակ մուտքագրված յուրաքանչյուր հաղորդման հաշվառումը, քննարկումը, իրենց իրավասությունների շրջանակներում միջոցների ձեռնարկո</w:t>
            </w:r>
            <w:r w:rsidR="000B1870" w:rsidRPr="00731AA8">
              <w:rPr>
                <w:bCs/>
              </w:rPr>
              <w:t>ւ</w:t>
            </w:r>
            <w:r w:rsidRPr="00731AA8">
              <w:rPr>
                <w:bCs/>
              </w:rPr>
              <w:t>մը և անհրաժեշտության դեպքում՝ համապատասխան ակտի ընդունումը: Միաժամանակ, նախագծի 6-րդ հոդվածով լրացվող 9.1-ին հոդվածի 2-ր</w:t>
            </w:r>
            <w:r w:rsidR="000B1870" w:rsidRPr="00731AA8">
              <w:rPr>
                <w:bCs/>
              </w:rPr>
              <w:t>դ</w:t>
            </w:r>
            <w:r w:rsidRPr="00731AA8">
              <w:rPr>
                <w:bCs/>
              </w:rPr>
              <w:t xml:space="preserve"> մասով սահմանվում է, որ պետական և տեղական ինքնակառավարման մարմինները, անկախ, ինքնավար մարմինները, դատախազությունը, քննչական մարմինները և</w:t>
            </w:r>
            <w:r w:rsidR="000B1870" w:rsidRPr="00731AA8">
              <w:rPr>
                <w:bCs/>
              </w:rPr>
              <w:t xml:space="preserve"> ՀՀ </w:t>
            </w:r>
            <w:r w:rsidRPr="00731AA8">
              <w:rPr>
                <w:bCs/>
              </w:rPr>
              <w:t>Ազգային ժողովը յուրաքանչյուր կիսամյակ Մարդու իրավունքների պաշտպանին են ներկայացնում ազդարարման հետ կապված համապատասխան վիճակագրություն</w:t>
            </w:r>
            <w:r w:rsidR="002321FD" w:rsidRPr="00731AA8">
              <w:rPr>
                <w:bCs/>
              </w:rPr>
              <w:t>:</w:t>
            </w:r>
          </w:p>
          <w:p w14:paraId="2E9FE4ED" w14:textId="2FB7E4C7" w:rsidR="00C931F7" w:rsidRPr="00731AA8" w:rsidRDefault="00F41F2C" w:rsidP="00731AA8">
            <w:pPr>
              <w:ind w:firstLine="0"/>
              <w:rPr>
                <w:bCs/>
              </w:rPr>
            </w:pPr>
            <w:r w:rsidRPr="00731AA8">
              <w:rPr>
                <w:bCs/>
              </w:rPr>
              <w:lastRenderedPageBreak/>
              <w:t>Մինչդեռ, հստակեցման կարիք ունի, թե ինչ համապատասխան վիճակագրություն պետք է ներկայացվի</w:t>
            </w:r>
            <w:r w:rsidR="002321FD" w:rsidRPr="00731AA8">
              <w:rPr>
                <w:bCs/>
              </w:rPr>
              <w:t>:</w:t>
            </w:r>
            <w:r w:rsidRPr="00731AA8">
              <w:rPr>
                <w:bCs/>
              </w:rPr>
              <w:t xml:space="preserve"> Հարկ է նշել, որ նախագծի 5-րդ հոդվածի համաձայն՝ միասնական էլեկտրոնային հարթակ մուտքագրված յուրաքանչյուր հաղորդման հաշվառումն իրականացնում են ՀՀ գլխավոր դատախազությունը և Կոռուպցիայի կանխարգելման հանձնաժողովը՝ իրենց իրավասության շրջանակներում, իսկ պետական և տեղական ինքնակառավարման մարմինները, անկախ, ինքնավար մարմինները, դատախազությունը, քննչական մարմինները և </w:t>
            </w:r>
            <w:r w:rsidR="001C5131" w:rsidRPr="00731AA8">
              <w:rPr>
                <w:bCs/>
              </w:rPr>
              <w:t>ՀՀ</w:t>
            </w:r>
            <w:r w:rsidRPr="00731AA8">
              <w:rPr>
                <w:bCs/>
              </w:rPr>
              <w:t xml:space="preserve"> Ազգային ժողովը գտնում ենք, որ Մարդու իրավունքների պաշտպանին կարող են ներկայացնել միայն ներքին, արտաքին և հանրային ազդարարման դեպքերի վերաբերյալ վիճակագրությունը։</w:t>
            </w:r>
          </w:p>
        </w:tc>
        <w:tc>
          <w:tcPr>
            <w:tcW w:w="2447"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655B8F86" w14:textId="77777777" w:rsidR="00A6536D" w:rsidRPr="00731AA8" w:rsidRDefault="00570B6C" w:rsidP="00731AA8">
            <w:pPr>
              <w:ind w:firstLine="0"/>
              <w:jc w:val="center"/>
              <w:rPr>
                <w:b/>
                <w:bCs/>
              </w:rPr>
            </w:pPr>
            <w:r w:rsidRPr="00731AA8">
              <w:rPr>
                <w:b/>
                <w:bCs/>
              </w:rPr>
              <w:lastRenderedPageBreak/>
              <w:t>Չի ընդունվել</w:t>
            </w:r>
          </w:p>
          <w:p w14:paraId="5E3F4D94" w14:textId="47BE3684" w:rsidR="00570B6C" w:rsidRPr="00731AA8" w:rsidRDefault="008E7F1D" w:rsidP="00731AA8">
            <w:pPr>
              <w:ind w:firstLine="0"/>
              <w:rPr>
                <w:bCs/>
              </w:rPr>
            </w:pPr>
            <w:r w:rsidRPr="008E7F1D">
              <w:rPr>
                <w:bCs/>
              </w:rPr>
              <w:t>Վիճակագրության վերաբերյալ նախագծով նախատեսված  դրույթները փոփոխվել են, բացի այդ յ</w:t>
            </w:r>
            <w:r w:rsidR="00DC603B" w:rsidRPr="00731AA8">
              <w:rPr>
                <w:bCs/>
              </w:rPr>
              <w:t xml:space="preserve">ուրաքանչյուր մարմին պարտավոր է </w:t>
            </w:r>
            <w:r w:rsidR="00A647ED">
              <w:rPr>
                <w:bCs/>
              </w:rPr>
              <w:t>վարել</w:t>
            </w:r>
            <w:r w:rsidR="00DC603B" w:rsidRPr="00731AA8">
              <w:rPr>
                <w:bCs/>
              </w:rPr>
              <w:t xml:space="preserve"> վիճակագրություն միայն իր համար նախատեսված եղանակներով ստացված և իր իրավասության շրջանակներում իրականացված ազդարարման </w:t>
            </w:r>
            <w:proofErr w:type="spellStart"/>
            <w:r w:rsidR="00DC603B" w:rsidRPr="00731AA8">
              <w:rPr>
                <w:bCs/>
              </w:rPr>
              <w:t>վարույթների</w:t>
            </w:r>
            <w:proofErr w:type="spellEnd"/>
            <w:r w:rsidR="00DC603B" w:rsidRPr="00731AA8">
              <w:rPr>
                <w:bCs/>
              </w:rPr>
              <w:t xml:space="preserve"> վերաբերյալ, իսկ վ</w:t>
            </w:r>
            <w:r w:rsidR="00570B6C" w:rsidRPr="00731AA8">
              <w:rPr>
                <w:bCs/>
              </w:rPr>
              <w:t xml:space="preserve">իճակագրության վարման մանրամասները կսահմանվեն ենթաօրենսդրական ակտով: </w:t>
            </w:r>
          </w:p>
        </w:tc>
      </w:tr>
      <w:tr w:rsidR="00E8278D" w:rsidRPr="00731AA8" w14:paraId="1E92B536" w14:textId="77777777" w:rsidTr="00B26D1C">
        <w:trPr>
          <w:tblCellSpacing w:w="0" w:type="dxa"/>
          <w:jc w:val="center"/>
        </w:trPr>
        <w:tc>
          <w:tcPr>
            <w:tcW w:w="4285"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13F53826" w14:textId="33A7AE34" w:rsidR="00E517FC" w:rsidRPr="00731AA8" w:rsidRDefault="00DB4D32" w:rsidP="00731AA8">
            <w:pPr>
              <w:ind w:left="720" w:firstLine="0"/>
              <w:jc w:val="center"/>
              <w:rPr>
                <w:b/>
                <w:bCs/>
              </w:rPr>
            </w:pPr>
            <w:r w:rsidRPr="00731AA8">
              <w:rPr>
                <w:b/>
                <w:bCs/>
              </w:rPr>
              <w:t>6</w:t>
            </w:r>
            <w:r w:rsidR="00E8278D" w:rsidRPr="00731AA8">
              <w:rPr>
                <w:b/>
                <w:bCs/>
              </w:rPr>
              <w:t xml:space="preserve">. Վարչապետի աշխատակազմի </w:t>
            </w:r>
            <w:r w:rsidR="00E517FC" w:rsidRPr="00731AA8">
              <w:rPr>
                <w:b/>
                <w:bCs/>
              </w:rPr>
              <w:t>տեսչական մարմինների</w:t>
            </w:r>
          </w:p>
          <w:p w14:paraId="4E12E964" w14:textId="5D3FAF83" w:rsidR="00E8278D" w:rsidRPr="00731AA8" w:rsidRDefault="00E517FC" w:rsidP="00731AA8">
            <w:pPr>
              <w:ind w:left="720" w:firstLine="0"/>
              <w:jc w:val="center"/>
              <w:rPr>
                <w:b/>
                <w:bCs/>
              </w:rPr>
            </w:pPr>
            <w:r w:rsidRPr="00731AA8">
              <w:rPr>
                <w:b/>
                <w:bCs/>
              </w:rPr>
              <w:t>աշխատանքների համակարգման գրասենյակ</w:t>
            </w:r>
          </w:p>
          <w:p w14:paraId="46909192" w14:textId="77777777" w:rsidR="00E8278D" w:rsidRPr="00731AA8" w:rsidRDefault="00E8278D" w:rsidP="00731AA8">
            <w:pPr>
              <w:ind w:left="720" w:firstLine="0"/>
              <w:jc w:val="center"/>
              <w:rPr>
                <w:b/>
                <w:bCs/>
              </w:rPr>
            </w:pPr>
          </w:p>
          <w:p w14:paraId="332D6BA0" w14:textId="77777777" w:rsidR="00E8278D" w:rsidRPr="00731AA8" w:rsidRDefault="00E8278D" w:rsidP="00731AA8">
            <w:pPr>
              <w:jc w:val="center"/>
              <w:rPr>
                <w:b/>
                <w:bCs/>
              </w:rPr>
            </w:pPr>
          </w:p>
          <w:p w14:paraId="7086ADF1" w14:textId="77777777" w:rsidR="00E8278D" w:rsidRPr="00731AA8" w:rsidRDefault="00E8278D" w:rsidP="00731AA8">
            <w:pPr>
              <w:jc w:val="center"/>
              <w:rPr>
                <w:b/>
                <w:bCs/>
              </w:rPr>
            </w:pPr>
          </w:p>
        </w:tc>
        <w:tc>
          <w:tcPr>
            <w:tcW w:w="715" w:type="pct"/>
            <w:tcBorders>
              <w:top w:val="outset" w:sz="6" w:space="0" w:color="auto"/>
              <w:left w:val="outset" w:sz="6" w:space="0" w:color="auto"/>
              <w:bottom w:val="outset" w:sz="6" w:space="0" w:color="auto"/>
              <w:right w:val="outset" w:sz="6" w:space="0" w:color="auto"/>
            </w:tcBorders>
            <w:shd w:val="clear" w:color="auto" w:fill="D0D0D0"/>
            <w:hideMark/>
          </w:tcPr>
          <w:p w14:paraId="79CBE810" w14:textId="56183DC8" w:rsidR="00E8278D" w:rsidRPr="00731AA8" w:rsidRDefault="001410D7" w:rsidP="00731AA8">
            <w:pPr>
              <w:ind w:firstLine="0"/>
              <w:rPr>
                <w:b/>
                <w:bCs/>
                <w:lang w:val="en-US"/>
              </w:rPr>
            </w:pPr>
            <w:r w:rsidRPr="00731AA8">
              <w:rPr>
                <w:b/>
                <w:bCs/>
                <w:lang w:val="en-US"/>
              </w:rPr>
              <w:t>30.06.2022թ.</w:t>
            </w:r>
          </w:p>
        </w:tc>
      </w:tr>
      <w:tr w:rsidR="00E8278D" w:rsidRPr="00731AA8" w14:paraId="4F2E3F2F" w14:textId="77777777" w:rsidTr="00B26D1C">
        <w:trPr>
          <w:trHeight w:val="853"/>
          <w:tblCellSpacing w:w="0" w:type="dxa"/>
          <w:jc w:val="center"/>
        </w:trPr>
        <w:tc>
          <w:tcPr>
            <w:tcW w:w="4285"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D3E94C8" w14:textId="77777777" w:rsidR="00E8278D" w:rsidRPr="00731AA8" w:rsidRDefault="00E8278D" w:rsidP="00731AA8">
            <w:pPr>
              <w:rPr>
                <w:b/>
                <w:bCs/>
              </w:rPr>
            </w:pPr>
          </w:p>
        </w:tc>
        <w:tc>
          <w:tcPr>
            <w:tcW w:w="715" w:type="pct"/>
            <w:tcBorders>
              <w:top w:val="outset" w:sz="6" w:space="0" w:color="auto"/>
              <w:left w:val="outset" w:sz="6" w:space="0" w:color="auto"/>
              <w:bottom w:val="outset" w:sz="6" w:space="0" w:color="auto"/>
              <w:right w:val="outset" w:sz="6" w:space="0" w:color="auto"/>
            </w:tcBorders>
            <w:shd w:val="clear" w:color="auto" w:fill="D0D0D0"/>
            <w:hideMark/>
          </w:tcPr>
          <w:p w14:paraId="64DEB763" w14:textId="2B6547CE" w:rsidR="00E8278D" w:rsidRPr="00731AA8" w:rsidRDefault="001410D7" w:rsidP="00731AA8">
            <w:pPr>
              <w:ind w:firstLine="0"/>
              <w:rPr>
                <w:b/>
                <w:bCs/>
              </w:rPr>
            </w:pPr>
            <w:r w:rsidRPr="00731AA8">
              <w:rPr>
                <w:b/>
                <w:bCs/>
              </w:rPr>
              <w:t>48/48.95/21033-2022</w:t>
            </w:r>
          </w:p>
        </w:tc>
      </w:tr>
      <w:tr w:rsidR="00E8278D" w:rsidRPr="00731AA8" w14:paraId="6533F444" w14:textId="77777777" w:rsidTr="00B26D1C">
        <w:trPr>
          <w:tblCellSpacing w:w="0" w:type="dxa"/>
          <w:jc w:val="center"/>
        </w:trPr>
        <w:tc>
          <w:tcPr>
            <w:tcW w:w="2553" w:type="pct"/>
            <w:tcBorders>
              <w:top w:val="outset" w:sz="6" w:space="0" w:color="auto"/>
              <w:left w:val="outset" w:sz="6" w:space="0" w:color="auto"/>
              <w:bottom w:val="outset" w:sz="6" w:space="0" w:color="auto"/>
              <w:right w:val="outset" w:sz="6" w:space="0" w:color="auto"/>
            </w:tcBorders>
            <w:shd w:val="clear" w:color="auto" w:fill="FFFFFF"/>
            <w:hideMark/>
          </w:tcPr>
          <w:p w14:paraId="51F30F35" w14:textId="77777777" w:rsidR="003C2FD8" w:rsidRPr="00731AA8" w:rsidRDefault="003C2FD8" w:rsidP="00731AA8">
            <w:pPr>
              <w:ind w:firstLine="0"/>
              <w:rPr>
                <w:b/>
                <w:bCs/>
                <w:i/>
              </w:rPr>
            </w:pPr>
            <w:r w:rsidRPr="00731AA8">
              <w:rPr>
                <w:b/>
                <w:bCs/>
                <w:i/>
              </w:rPr>
              <w:t>«Ազդարարման համակարգի մասին» օրենքում փոփոխություններ և լրացումներ կատարելու մասին օրենքի նախագծի վերաբերյալ</w:t>
            </w:r>
          </w:p>
          <w:p w14:paraId="749B55EB" w14:textId="77777777" w:rsidR="003C2FD8" w:rsidRPr="00731AA8" w:rsidRDefault="003C2FD8" w:rsidP="00731AA8">
            <w:pPr>
              <w:ind w:firstLine="0"/>
              <w:rPr>
                <w:bCs/>
              </w:rPr>
            </w:pPr>
            <w:proofErr w:type="spellStart"/>
            <w:r w:rsidRPr="00731AA8">
              <w:rPr>
                <w:bCs/>
              </w:rPr>
              <w:t>Կարևորելով</w:t>
            </w:r>
            <w:proofErr w:type="spellEnd"/>
            <w:r w:rsidRPr="00731AA8">
              <w:rPr>
                <w:bCs/>
              </w:rPr>
              <w:t xml:space="preserve"> և ողջունելով կոռուպցիայի կանխարգելմանն ուղղված </w:t>
            </w:r>
            <w:r w:rsidRPr="00731AA8">
              <w:rPr>
                <w:bCs/>
              </w:rPr>
              <w:lastRenderedPageBreak/>
              <w:t xml:space="preserve">քաղաքականության մշակմանն ու իրականացմանը, կոռուպցիոն հանցագործություններում ներգրավված անձանց բացահայտմանն ու դատապարտմանը, ինչպես նաև այդ գործընթացներին քաղաքացիների </w:t>
            </w:r>
            <w:proofErr w:type="spellStart"/>
            <w:r w:rsidRPr="00731AA8">
              <w:rPr>
                <w:bCs/>
              </w:rPr>
              <w:t>մասնակցությանն</w:t>
            </w:r>
            <w:proofErr w:type="spellEnd"/>
            <w:r w:rsidRPr="00731AA8">
              <w:rPr>
                <w:bCs/>
              </w:rPr>
              <w:t xml:space="preserve"> ու աջակցությանն ուղղված միջոցառումների իրականացումը, այնուամենայնիվ, հայտնում եմ, որ Նախագծով ներկայացված լուծումները լրամշակման անհրաժեշտություն ունեն, մասնավորապես.</w:t>
            </w:r>
          </w:p>
          <w:p w14:paraId="063C0745" w14:textId="77777777" w:rsidR="003C2FD8" w:rsidRPr="00731AA8" w:rsidRDefault="003C2FD8" w:rsidP="00731AA8">
            <w:pPr>
              <w:ind w:firstLine="0"/>
              <w:rPr>
                <w:bCs/>
              </w:rPr>
            </w:pPr>
            <w:r w:rsidRPr="00731AA8">
              <w:rPr>
                <w:bCs/>
              </w:rPr>
              <w:t xml:space="preserve">Համաձայն «Ազդարարման համակարգի մասին» օրենքի 2-րդ հոդվածի 1-ին մասի 3-րդ կետի՝ ազդարարի հետ փոխկապակցված անձինք են համարվում ազդարարի ամուսինը, զավակները, ծնողները, քույրերը և եղբայրները։ </w:t>
            </w:r>
          </w:p>
          <w:p w14:paraId="47EF8EF3" w14:textId="77777777" w:rsidR="003C2FD8" w:rsidRPr="00731AA8" w:rsidRDefault="003C2FD8" w:rsidP="00731AA8">
            <w:pPr>
              <w:ind w:firstLine="0"/>
              <w:rPr>
                <w:bCs/>
              </w:rPr>
            </w:pPr>
            <w:r w:rsidRPr="00731AA8">
              <w:rPr>
                <w:bCs/>
              </w:rPr>
              <w:t>Համաձայն «Ազդարարման համակարգի մասին» օրենքի  10-րդ հոդվածի 5-րդ մասի՝ ազդարարի հետ փոխկապակցված անձն ազդարարի պաշտպանության միջոցներից օգտվելու իրավունք ունի, եթե ողջամտորեն հիմնավորում է, որ ազդարարի հետ ունեցած կապի պատճառով իր դեմ կարող են կատարվել վնասակար գործողություններ:</w:t>
            </w:r>
          </w:p>
          <w:p w14:paraId="4C4BD28C" w14:textId="77777777" w:rsidR="003C2FD8" w:rsidRPr="00731AA8" w:rsidRDefault="003C2FD8" w:rsidP="00731AA8">
            <w:pPr>
              <w:ind w:firstLine="0"/>
              <w:rPr>
                <w:bCs/>
              </w:rPr>
            </w:pPr>
            <w:r w:rsidRPr="00731AA8">
              <w:rPr>
                <w:bCs/>
              </w:rPr>
              <w:t xml:space="preserve">«Ազդարարման համակարգի մասին» օրենքում փոփոխություններ և լրացումներ կատարելու մասին օրենքի նախագծով (այսուհետ՝ Նախագիծ) առաջարկվում է գործող օրենքի 10-րդ հոդվածի 3-րդ </w:t>
            </w:r>
            <w:r w:rsidRPr="00731AA8">
              <w:rPr>
                <w:bCs/>
              </w:rPr>
              <w:lastRenderedPageBreak/>
              <w:t xml:space="preserve">մասի 1-ին պարբերությունը շարադրել այլ խմբագրությամբ՝ սահմանելով, որ ազդարարը կարող է պաշտպանություն ստանալու համար դիմել </w:t>
            </w:r>
            <w:r w:rsidRPr="00731AA8">
              <w:rPr>
                <w:b/>
                <w:bCs/>
                <w:i/>
              </w:rPr>
              <w:t>իրավասու մարմնին</w:t>
            </w:r>
            <w:r w:rsidRPr="00731AA8">
              <w:rPr>
                <w:bCs/>
              </w:rPr>
              <w:t xml:space="preserve">, որը պարտավոր է անհապաղ քննարկել դիմումը և կայացնել համապատասխան որոշում: Նախագծով առաջարկվում է նաև գործող օրենքի 10-րդ հոդվածը լրացնել </w:t>
            </w:r>
            <w:proofErr w:type="spellStart"/>
            <w:r w:rsidRPr="00731AA8">
              <w:rPr>
                <w:bCs/>
              </w:rPr>
              <w:t>ազդարարին</w:t>
            </w:r>
            <w:proofErr w:type="spellEnd"/>
            <w:r w:rsidRPr="00731AA8">
              <w:rPr>
                <w:bCs/>
              </w:rPr>
              <w:t xml:space="preserve"> վնասակար գործողություններից կամ դրանց </w:t>
            </w:r>
            <w:proofErr w:type="spellStart"/>
            <w:r w:rsidRPr="00731AA8">
              <w:rPr>
                <w:bCs/>
              </w:rPr>
              <w:t>հետևանքներից</w:t>
            </w:r>
            <w:proofErr w:type="spellEnd"/>
            <w:r w:rsidRPr="00731AA8">
              <w:rPr>
                <w:bCs/>
              </w:rPr>
              <w:t xml:space="preserve"> պաշտպանելու նպատակով իրավասու մարմնին </w:t>
            </w:r>
            <w:proofErr w:type="spellStart"/>
            <w:r w:rsidRPr="00731AA8">
              <w:rPr>
                <w:bCs/>
              </w:rPr>
              <w:t>վերահապահված</w:t>
            </w:r>
            <w:proofErr w:type="spellEnd"/>
            <w:r w:rsidRPr="00731AA8">
              <w:rPr>
                <w:bCs/>
              </w:rPr>
              <w:t xml:space="preserve"> լիազորությունների վերաբերյալ դրույթներով։ Հարկ եմ համարում ընդգծել, որ ՀՀ Կառավարության 15.03.2018թ.-ի «Ներքին և արտաքին ազդարարման դեպքում հաղորդումների հաշվառման և </w:t>
            </w:r>
            <w:proofErr w:type="spellStart"/>
            <w:r w:rsidRPr="00731AA8">
              <w:rPr>
                <w:bCs/>
              </w:rPr>
              <w:t>ձևակերպման</w:t>
            </w:r>
            <w:proofErr w:type="spellEnd"/>
            <w:r w:rsidRPr="00731AA8">
              <w:rPr>
                <w:bCs/>
              </w:rPr>
              <w:t xml:space="preserve"> օրինակելի </w:t>
            </w:r>
            <w:proofErr w:type="spellStart"/>
            <w:r w:rsidRPr="00731AA8">
              <w:rPr>
                <w:bCs/>
              </w:rPr>
              <w:t>ձևը</w:t>
            </w:r>
            <w:proofErr w:type="spellEnd"/>
            <w:r w:rsidRPr="00731AA8">
              <w:rPr>
                <w:bCs/>
              </w:rPr>
              <w:t xml:space="preserve">, ինչպես նաև </w:t>
            </w:r>
            <w:proofErr w:type="spellStart"/>
            <w:r w:rsidRPr="00731AA8">
              <w:rPr>
                <w:bCs/>
              </w:rPr>
              <w:t>ազդարարին</w:t>
            </w:r>
            <w:proofErr w:type="spellEnd"/>
            <w:r w:rsidRPr="00731AA8">
              <w:rPr>
                <w:bCs/>
              </w:rPr>
              <w:t xml:space="preserve"> տրվող պաշտպանության միջոցների իրականացման ընթացակարգը սահմանելու մասին» N 272 - Ն որոշման Հավելված N 2-ի 5-րդ կետով նույնպես սահմանված են այն գործողությունները, որոնք իրականացնում է իրավասու մարմինը՝ </w:t>
            </w:r>
            <w:proofErr w:type="spellStart"/>
            <w:r w:rsidRPr="00731AA8">
              <w:rPr>
                <w:bCs/>
              </w:rPr>
              <w:t>ազդարարին</w:t>
            </w:r>
            <w:proofErr w:type="spellEnd"/>
            <w:r w:rsidRPr="00731AA8">
              <w:rPr>
                <w:bCs/>
              </w:rPr>
              <w:t xml:space="preserve"> և փոխկապակցված անձանց վնասակար գործողություններից կամ դրանց </w:t>
            </w:r>
            <w:proofErr w:type="spellStart"/>
            <w:r w:rsidRPr="00731AA8">
              <w:rPr>
                <w:bCs/>
              </w:rPr>
              <w:t>հետևանքներից</w:t>
            </w:r>
            <w:proofErr w:type="spellEnd"/>
            <w:r w:rsidRPr="00731AA8">
              <w:rPr>
                <w:bCs/>
              </w:rPr>
              <w:t xml:space="preserve"> պաշտպանելու նպատակով։ </w:t>
            </w:r>
          </w:p>
          <w:p w14:paraId="13D92FA3" w14:textId="77777777" w:rsidR="003C2FD8" w:rsidRPr="00731AA8" w:rsidRDefault="003C2FD8" w:rsidP="00731AA8">
            <w:pPr>
              <w:ind w:firstLine="0"/>
              <w:rPr>
                <w:bCs/>
              </w:rPr>
            </w:pPr>
            <w:r w:rsidRPr="00731AA8">
              <w:rPr>
                <w:bCs/>
              </w:rPr>
              <w:t xml:space="preserve">Այսպես, Նախագծով առաջարկվում է «իրավասու մարմին» հասկացության սահմանում, ըստ որի՝ իրավասու մարմին է համարվում Հայաստանի Հանրապետության պետական և տեղական </w:t>
            </w:r>
            <w:r w:rsidRPr="00731AA8">
              <w:rPr>
                <w:bCs/>
              </w:rPr>
              <w:lastRenderedPageBreak/>
              <w:t xml:space="preserve">ինքնակառավարման մարմինը, պետական և համայնքային կազմակերպությունը, հանրային նշանակության կազմակերպություն, որը օրենքով սահմանված երաշխիքների ապահովմամբ պարտավոր է ընթացք տալ </w:t>
            </w:r>
            <w:proofErr w:type="spellStart"/>
            <w:r w:rsidRPr="00731AA8">
              <w:rPr>
                <w:bCs/>
              </w:rPr>
              <w:t>ազդարարմանը</w:t>
            </w:r>
            <w:proofErr w:type="spellEnd"/>
            <w:r w:rsidRPr="00731AA8">
              <w:rPr>
                <w:bCs/>
              </w:rPr>
              <w:t xml:space="preserve">։ </w:t>
            </w:r>
            <w:proofErr w:type="spellStart"/>
            <w:r w:rsidRPr="00731AA8">
              <w:rPr>
                <w:bCs/>
              </w:rPr>
              <w:t>Ազդարարին</w:t>
            </w:r>
            <w:proofErr w:type="spellEnd"/>
            <w:r w:rsidRPr="00731AA8">
              <w:rPr>
                <w:bCs/>
              </w:rPr>
              <w:t xml:space="preserve"> վնասակար գործողություններից կամ դրանց </w:t>
            </w:r>
            <w:proofErr w:type="spellStart"/>
            <w:r w:rsidRPr="00731AA8">
              <w:rPr>
                <w:bCs/>
              </w:rPr>
              <w:t>հետևանքներից</w:t>
            </w:r>
            <w:proofErr w:type="spellEnd"/>
            <w:r w:rsidRPr="00731AA8">
              <w:rPr>
                <w:bCs/>
              </w:rPr>
              <w:t xml:space="preserve"> պաշտպանելու նպատակով իրավասու մարմինն իր իրավասության շրջանակներում, օրինակ, ապահովում է </w:t>
            </w:r>
            <w:proofErr w:type="spellStart"/>
            <w:r w:rsidRPr="00731AA8">
              <w:rPr>
                <w:bCs/>
              </w:rPr>
              <w:t>ազդարարին</w:t>
            </w:r>
            <w:proofErr w:type="spellEnd"/>
            <w:r w:rsidRPr="00731AA8">
              <w:rPr>
                <w:bCs/>
              </w:rPr>
              <w:t xml:space="preserve"> արհեստականորեն հանձնարարականներով չծանրաբեռնելը` հանձնարարականների նկատմամբ հսկողություն սահմանելու միջոցով, կամ անհրաժեշտության դեպքում՝ </w:t>
            </w:r>
            <w:proofErr w:type="spellStart"/>
            <w:r w:rsidRPr="00731AA8">
              <w:rPr>
                <w:bCs/>
              </w:rPr>
              <w:t>ազդարարին</w:t>
            </w:r>
            <w:proofErr w:type="spellEnd"/>
            <w:r w:rsidRPr="00731AA8">
              <w:rPr>
                <w:bCs/>
              </w:rPr>
              <w:t xml:space="preserve"> հնարավորության դեպքում տեղափոխում է այլ աշխատասենյակ։ </w:t>
            </w:r>
          </w:p>
          <w:p w14:paraId="0E052D7A" w14:textId="77777777" w:rsidR="003C2FD8" w:rsidRPr="00731AA8" w:rsidRDefault="003C2FD8" w:rsidP="00731AA8">
            <w:pPr>
              <w:ind w:firstLine="0"/>
              <w:rPr>
                <w:bCs/>
              </w:rPr>
            </w:pPr>
            <w:r w:rsidRPr="00731AA8">
              <w:rPr>
                <w:bCs/>
              </w:rPr>
              <w:t>Նախ, եթե Նախագծի նպատակն է ազդարարման համակարգի օրենսդրության տարածումը մասնավոր հատվածի աշխատողների վրա, ինչը մատնանշված է Նախագծի ընդունման հիմնավորման մեջ,  ապա գտնում եմ, որ «իրավասու մարմին» հասկացության սահմանումից դուրս են մնացել մասնավոր իրավունքի իրավաբանական անձինք։</w:t>
            </w:r>
          </w:p>
          <w:p w14:paraId="77AE49B4" w14:textId="77777777" w:rsidR="003C2FD8" w:rsidRPr="00731AA8" w:rsidRDefault="003C2FD8" w:rsidP="00731AA8">
            <w:pPr>
              <w:ind w:firstLine="0"/>
              <w:rPr>
                <w:bCs/>
              </w:rPr>
            </w:pPr>
            <w:r w:rsidRPr="00731AA8">
              <w:rPr>
                <w:bCs/>
              </w:rPr>
              <w:t xml:space="preserve">Հաջորդ դիտարկումը անմիջականորեն բխում է </w:t>
            </w:r>
            <w:proofErr w:type="spellStart"/>
            <w:r w:rsidRPr="00731AA8">
              <w:rPr>
                <w:bCs/>
              </w:rPr>
              <w:t>վերոգրյալից</w:t>
            </w:r>
            <w:proofErr w:type="spellEnd"/>
            <w:r w:rsidRPr="00731AA8">
              <w:rPr>
                <w:bCs/>
              </w:rPr>
              <w:t xml:space="preserve">, մասնավորապես՝ անհասկանալի է, թե ինչպես են պետական և տեղական ինքնակառավարման մարմինը, պետական և համայնքային </w:t>
            </w:r>
            <w:r w:rsidRPr="00731AA8">
              <w:rPr>
                <w:bCs/>
              </w:rPr>
              <w:lastRenderedPageBreak/>
              <w:t xml:space="preserve">կազմակերպությունը, հանրային նշանակության կազմակերպությունը, որոնք համարվում են «իրավասու մարմին», ապահովելու </w:t>
            </w:r>
            <w:proofErr w:type="spellStart"/>
            <w:r w:rsidRPr="00731AA8">
              <w:rPr>
                <w:bCs/>
              </w:rPr>
              <w:t>ազդարարին</w:t>
            </w:r>
            <w:proofErr w:type="spellEnd"/>
            <w:r w:rsidRPr="00731AA8">
              <w:rPr>
                <w:bCs/>
              </w:rPr>
              <w:t xml:space="preserve"> արհեստականորեն հանձնարարականներով չծանրաբեռնելը` հանձնարարականների նկատմամբ հսկողություն սահմանելու միջոցով, կամ անհրաժեշտության դեպքում՝ </w:t>
            </w:r>
            <w:proofErr w:type="spellStart"/>
            <w:r w:rsidRPr="00731AA8">
              <w:rPr>
                <w:bCs/>
              </w:rPr>
              <w:t>ազդարարին</w:t>
            </w:r>
            <w:proofErr w:type="spellEnd"/>
            <w:r w:rsidRPr="00731AA8">
              <w:rPr>
                <w:bCs/>
              </w:rPr>
              <w:t xml:space="preserve"> հնարավորության դեպքում այլ աշխատասենյակ տեղափոխելը՝ մասնավոր իրավունքի իրավաբանական անձանց պարագայում։</w:t>
            </w:r>
          </w:p>
          <w:p w14:paraId="646438C6" w14:textId="6970E435" w:rsidR="00E8278D" w:rsidRPr="00731AA8" w:rsidRDefault="003C2FD8" w:rsidP="00731AA8">
            <w:pPr>
              <w:ind w:firstLine="0"/>
              <w:rPr>
                <w:bCs/>
              </w:rPr>
            </w:pPr>
            <w:r w:rsidRPr="00731AA8">
              <w:rPr>
                <w:bCs/>
              </w:rPr>
              <w:t xml:space="preserve">Ուստի գտնում եմ, որ Նախագիծը </w:t>
            </w:r>
            <w:proofErr w:type="spellStart"/>
            <w:r w:rsidRPr="00731AA8">
              <w:rPr>
                <w:bCs/>
              </w:rPr>
              <w:t>խնդրահարույց</w:t>
            </w:r>
            <w:proofErr w:type="spellEnd"/>
            <w:r w:rsidRPr="00731AA8">
              <w:rPr>
                <w:bCs/>
              </w:rPr>
              <w:t xml:space="preserve"> է իրավական որոշակիության սկզբունքի ապահովման </w:t>
            </w:r>
            <w:proofErr w:type="spellStart"/>
            <w:r w:rsidRPr="00731AA8">
              <w:rPr>
                <w:bCs/>
              </w:rPr>
              <w:t>տեսանակյունից</w:t>
            </w:r>
            <w:proofErr w:type="spellEnd"/>
            <w:r w:rsidRPr="00731AA8">
              <w:rPr>
                <w:bCs/>
              </w:rPr>
              <w:t xml:space="preserve">, քանի որ Նախագծով առաջարկվող </w:t>
            </w:r>
            <w:proofErr w:type="spellStart"/>
            <w:r w:rsidRPr="00731AA8">
              <w:rPr>
                <w:bCs/>
              </w:rPr>
              <w:t>կարգավորումների</w:t>
            </w:r>
            <w:proofErr w:type="spellEnd"/>
            <w:r w:rsidRPr="00731AA8">
              <w:rPr>
                <w:bCs/>
              </w:rPr>
              <w:t xml:space="preserve"> բովանդակությունից պարզ չէ, թե որոնք են այն իրավասու </w:t>
            </w:r>
            <w:proofErr w:type="spellStart"/>
            <w:r w:rsidRPr="00731AA8">
              <w:rPr>
                <w:bCs/>
              </w:rPr>
              <w:t>մարմիննները</w:t>
            </w:r>
            <w:proofErr w:type="spellEnd"/>
            <w:r w:rsidRPr="00731AA8">
              <w:rPr>
                <w:bCs/>
              </w:rPr>
              <w:t xml:space="preserve">, որոնք պետք է ձեռնարկեն ինչպես պետական կառավարման համակարգի մարմիններում, այնպես էլ մասնավոր իրավունքի իրավաբանական անձանց շրջանակներում ինչպես ազդարարի, այնպես էլ նրա հետ փոխկապակցված անձանց վնասակար գործողություններից կամ դրանց </w:t>
            </w:r>
            <w:proofErr w:type="spellStart"/>
            <w:r w:rsidRPr="00731AA8">
              <w:rPr>
                <w:bCs/>
              </w:rPr>
              <w:t>հետևանքներից</w:t>
            </w:r>
            <w:proofErr w:type="spellEnd"/>
            <w:r w:rsidRPr="00731AA8">
              <w:rPr>
                <w:bCs/>
              </w:rPr>
              <w:t xml:space="preserve"> պաշտպանելու նպատակով իրականացվող գործողությունները։</w:t>
            </w:r>
          </w:p>
        </w:tc>
        <w:tc>
          <w:tcPr>
            <w:tcW w:w="2447"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5ED90B09" w14:textId="52D932F8" w:rsidR="00E623D1" w:rsidRPr="00731AA8" w:rsidRDefault="00DF783B" w:rsidP="00731AA8">
            <w:pPr>
              <w:ind w:firstLine="0"/>
              <w:jc w:val="center"/>
              <w:rPr>
                <w:b/>
              </w:rPr>
            </w:pPr>
            <w:r w:rsidRPr="00731AA8">
              <w:rPr>
                <w:b/>
              </w:rPr>
              <w:lastRenderedPageBreak/>
              <w:t>Չի ընդունվել</w:t>
            </w:r>
          </w:p>
          <w:p w14:paraId="685956F3" w14:textId="5EA5B0ED" w:rsidR="00C00BBF" w:rsidRPr="00DE3AB6" w:rsidRDefault="00C00BBF" w:rsidP="00731AA8">
            <w:pPr>
              <w:ind w:firstLine="0"/>
            </w:pPr>
            <w:r w:rsidRPr="00180F7E">
              <w:t>Նախագիծը միտված է մասնավոր ոլորտում արտաքին ազդարարման ինստիտուտի ներդրմանը</w:t>
            </w:r>
            <w:r w:rsidR="00180F7E">
              <w:t xml:space="preserve">. </w:t>
            </w:r>
            <w:r w:rsidRPr="00180F7E">
              <w:t xml:space="preserve">ներքին ազդարարման </w:t>
            </w:r>
            <w:r w:rsidRPr="00180F7E">
              <w:lastRenderedPageBreak/>
              <w:t>ինստիտուտի</w:t>
            </w:r>
            <w:r w:rsidR="008E7F1D" w:rsidRPr="008E7F1D">
              <w:t xml:space="preserve"> ամբողջական</w:t>
            </w:r>
            <w:r w:rsidRPr="00180F7E">
              <w:t xml:space="preserve"> </w:t>
            </w:r>
            <w:proofErr w:type="spellStart"/>
            <w:r w:rsidRPr="00180F7E">
              <w:t>ներդնումը</w:t>
            </w:r>
            <w:proofErr w:type="spellEnd"/>
            <w:r w:rsidRPr="00180F7E">
              <w:t xml:space="preserve"> տվյալ փուլում նպատակահարմար չի համարվում</w:t>
            </w:r>
            <w:r w:rsidR="008D46A7">
              <w:t>՝ մասնավոր ոլորտի առանձնահատկությունների հաշվառմամբ</w:t>
            </w:r>
            <w:r w:rsidR="00180F7E">
              <w:t>:</w:t>
            </w:r>
            <w:r w:rsidR="00DE3AB6" w:rsidRPr="00DE3AB6">
              <w:t xml:space="preserve"> </w:t>
            </w:r>
          </w:p>
          <w:p w14:paraId="1E972F57" w14:textId="4669A3FC" w:rsidR="00D967B6" w:rsidRPr="00731AA8" w:rsidRDefault="00D967B6" w:rsidP="00731AA8">
            <w:pPr>
              <w:ind w:firstLine="0"/>
            </w:pPr>
            <w:r w:rsidRPr="00731AA8">
              <w:t xml:space="preserve">Ինչ վերաբերում է պաշտպանության տարբեր միջոցների կիրառմանը, ապա օրենքը կարող է սահմանել միայն դրանց շրջանակը, իսկ դրանցից յուրաքանչյուրի կիրառման մեխանիզմների սահմանումը թողնվում է իրավասու մարմնի հայեցողությանը: </w:t>
            </w:r>
          </w:p>
          <w:p w14:paraId="795FAED9" w14:textId="4494431B" w:rsidR="009351B7" w:rsidRPr="00731AA8" w:rsidRDefault="009351B7" w:rsidP="00731AA8">
            <w:r w:rsidRPr="00731AA8">
              <w:t xml:space="preserve">«Իրավասու մարմին» հասկացության անորոշ լինելու վերաբերյալ դիտարկման կապակցությամբ հարկ է նշել, որ օրենքը թվարկում է, թե որոնք են հանդիսանում իրավասու մարմին, իսկ եթե խոսքը վերաբերում է իրավասու մարմնի ներսում ազդարարման հետ կապված ընթացակարգերի համար պատասխանատու կոնկրետ անձի հստակ սահմանմանը, ապա գործող օրենքի 5-րդ հոդվածի 3-րդ մասի համաձայն իրավասու մարմինն ինքնուրույն է սահմանում ներքին և արտաքին ազդարարման դեպքում հաղորդումների հաշվառման, </w:t>
            </w:r>
            <w:proofErr w:type="spellStart"/>
            <w:r w:rsidRPr="00731AA8">
              <w:t>ձևակերպման</w:t>
            </w:r>
            <w:proofErr w:type="spellEnd"/>
            <w:r w:rsidRPr="00731AA8">
              <w:t xml:space="preserve">, ինչպես նաև </w:t>
            </w:r>
            <w:proofErr w:type="spellStart"/>
            <w:r w:rsidRPr="00731AA8">
              <w:t>ազդարարին</w:t>
            </w:r>
            <w:proofErr w:type="spellEnd"/>
            <w:r w:rsidRPr="00731AA8">
              <w:t xml:space="preserve"> տրվող պաշտպանության միջոցների իրականացման կարգը՝ որպես նվազագույն պահանջներ դիտարկելով սույն հոդվածի 2-րդ մասով </w:t>
            </w:r>
            <w:r w:rsidRPr="00731AA8">
              <w:lastRenderedPageBreak/>
              <w:t>նախատեսված՝ Հայաստանի Հանրապետության կառավարության որոշման պահանջները:</w:t>
            </w:r>
          </w:p>
          <w:p w14:paraId="73E2F73E" w14:textId="4B622CB2" w:rsidR="009351B7" w:rsidRPr="00731AA8" w:rsidRDefault="009351B7" w:rsidP="00731AA8">
            <w:pPr>
              <w:ind w:firstLine="0"/>
            </w:pPr>
          </w:p>
        </w:tc>
      </w:tr>
      <w:tr w:rsidR="00EF3090" w:rsidRPr="00731AA8" w14:paraId="1A9453F2" w14:textId="77777777" w:rsidTr="00086450">
        <w:trPr>
          <w:tblCellSpacing w:w="0" w:type="dxa"/>
          <w:jc w:val="center"/>
        </w:trPr>
        <w:tc>
          <w:tcPr>
            <w:tcW w:w="4285"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74D0C651" w14:textId="64509FC6" w:rsidR="00EF3090" w:rsidRPr="00731AA8" w:rsidRDefault="00EF3090" w:rsidP="00731AA8">
            <w:pPr>
              <w:ind w:left="720" w:firstLine="0"/>
              <w:jc w:val="center"/>
              <w:rPr>
                <w:b/>
                <w:bCs/>
              </w:rPr>
            </w:pPr>
            <w:r w:rsidRPr="00731AA8">
              <w:rPr>
                <w:b/>
                <w:bCs/>
                <w:lang w:val="en-GB"/>
              </w:rPr>
              <w:lastRenderedPageBreak/>
              <w:t>7</w:t>
            </w:r>
            <w:r w:rsidRPr="00731AA8">
              <w:rPr>
                <w:b/>
                <w:bCs/>
              </w:rPr>
              <w:t>. Վարչապետի աշխատակազմի պետաիրավական վարչություն</w:t>
            </w:r>
          </w:p>
          <w:p w14:paraId="085506FE" w14:textId="77777777" w:rsidR="00EF3090" w:rsidRPr="00731AA8" w:rsidRDefault="00EF3090" w:rsidP="00731AA8">
            <w:pPr>
              <w:ind w:left="720" w:firstLine="0"/>
              <w:jc w:val="center"/>
              <w:rPr>
                <w:b/>
                <w:bCs/>
              </w:rPr>
            </w:pPr>
          </w:p>
          <w:p w14:paraId="40F9F199" w14:textId="77777777" w:rsidR="00EF3090" w:rsidRPr="00731AA8" w:rsidRDefault="00EF3090" w:rsidP="00731AA8">
            <w:pPr>
              <w:jc w:val="center"/>
              <w:rPr>
                <w:b/>
                <w:bCs/>
              </w:rPr>
            </w:pPr>
          </w:p>
          <w:p w14:paraId="4FB664AE" w14:textId="77777777" w:rsidR="00EF3090" w:rsidRPr="00731AA8" w:rsidRDefault="00EF3090" w:rsidP="00731AA8">
            <w:pPr>
              <w:jc w:val="center"/>
              <w:rPr>
                <w:b/>
                <w:bCs/>
              </w:rPr>
            </w:pPr>
          </w:p>
        </w:tc>
        <w:tc>
          <w:tcPr>
            <w:tcW w:w="715" w:type="pct"/>
            <w:tcBorders>
              <w:top w:val="outset" w:sz="6" w:space="0" w:color="auto"/>
              <w:left w:val="outset" w:sz="6" w:space="0" w:color="auto"/>
              <w:bottom w:val="outset" w:sz="6" w:space="0" w:color="auto"/>
              <w:right w:val="outset" w:sz="6" w:space="0" w:color="auto"/>
            </w:tcBorders>
            <w:shd w:val="clear" w:color="auto" w:fill="D0D0D0"/>
            <w:hideMark/>
          </w:tcPr>
          <w:p w14:paraId="234148D8" w14:textId="1E6584F6" w:rsidR="00EF3090" w:rsidRPr="00731AA8" w:rsidRDefault="00EF3090" w:rsidP="00731AA8">
            <w:pPr>
              <w:ind w:firstLine="0"/>
              <w:rPr>
                <w:b/>
                <w:bCs/>
                <w:lang w:val="en-US"/>
              </w:rPr>
            </w:pPr>
            <w:r w:rsidRPr="00731AA8">
              <w:rPr>
                <w:b/>
                <w:bCs/>
                <w:lang w:val="en-US"/>
              </w:rPr>
              <w:lastRenderedPageBreak/>
              <w:t>21.07.2022թ.</w:t>
            </w:r>
          </w:p>
        </w:tc>
      </w:tr>
      <w:tr w:rsidR="00EF3090" w:rsidRPr="00731AA8" w14:paraId="3B3E23B0" w14:textId="77777777" w:rsidTr="00086450">
        <w:trPr>
          <w:trHeight w:val="853"/>
          <w:tblCellSpacing w:w="0" w:type="dxa"/>
          <w:jc w:val="center"/>
        </w:trPr>
        <w:tc>
          <w:tcPr>
            <w:tcW w:w="4285"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7653DB6" w14:textId="77777777" w:rsidR="00EF3090" w:rsidRPr="00731AA8" w:rsidRDefault="00EF3090" w:rsidP="00731AA8">
            <w:pPr>
              <w:rPr>
                <w:b/>
                <w:bCs/>
              </w:rPr>
            </w:pPr>
          </w:p>
        </w:tc>
        <w:tc>
          <w:tcPr>
            <w:tcW w:w="715" w:type="pct"/>
            <w:tcBorders>
              <w:top w:val="outset" w:sz="6" w:space="0" w:color="auto"/>
              <w:left w:val="outset" w:sz="6" w:space="0" w:color="auto"/>
              <w:bottom w:val="outset" w:sz="6" w:space="0" w:color="auto"/>
              <w:right w:val="outset" w:sz="6" w:space="0" w:color="auto"/>
            </w:tcBorders>
            <w:shd w:val="clear" w:color="auto" w:fill="D0D0D0"/>
            <w:hideMark/>
          </w:tcPr>
          <w:p w14:paraId="11FD3DF2" w14:textId="7C84029A" w:rsidR="00EF3090" w:rsidRPr="00731AA8" w:rsidRDefault="00A43384" w:rsidP="00731AA8">
            <w:pPr>
              <w:ind w:firstLine="0"/>
              <w:rPr>
                <w:b/>
                <w:bCs/>
              </w:rPr>
            </w:pPr>
            <w:r w:rsidRPr="00A43384">
              <w:rPr>
                <w:b/>
                <w:bCs/>
              </w:rPr>
              <w:t>01/10.3/23873-2022</w:t>
            </w:r>
          </w:p>
        </w:tc>
      </w:tr>
      <w:tr w:rsidR="00A15B9F" w:rsidRPr="00731AA8" w14:paraId="10C61469" w14:textId="77777777" w:rsidTr="00086450">
        <w:trPr>
          <w:tblCellSpacing w:w="0" w:type="dxa"/>
          <w:jc w:val="center"/>
        </w:trPr>
        <w:tc>
          <w:tcPr>
            <w:tcW w:w="2553" w:type="pct"/>
            <w:tcBorders>
              <w:top w:val="outset" w:sz="6" w:space="0" w:color="auto"/>
              <w:left w:val="outset" w:sz="6" w:space="0" w:color="auto"/>
              <w:bottom w:val="outset" w:sz="6" w:space="0" w:color="auto"/>
              <w:right w:val="outset" w:sz="6" w:space="0" w:color="auto"/>
            </w:tcBorders>
            <w:shd w:val="clear" w:color="auto" w:fill="FFFFFF"/>
            <w:hideMark/>
          </w:tcPr>
          <w:p w14:paraId="38176615" w14:textId="57276862" w:rsidR="00A15B9F" w:rsidRPr="00731AA8" w:rsidRDefault="00A15B9F" w:rsidP="00731AA8">
            <w:pPr>
              <w:tabs>
                <w:tab w:val="left" w:pos="993"/>
              </w:tabs>
              <w:spacing w:after="240"/>
              <w:contextualSpacing/>
              <w:rPr>
                <w:color w:val="000000"/>
              </w:rPr>
            </w:pPr>
            <w:r w:rsidRPr="00731AA8">
              <w:rPr>
                <w:color w:val="000000"/>
              </w:rPr>
              <w:t>1. «Ազդարարման համակարգի մասին» օրենքում փոփոխություններ</w:t>
            </w:r>
            <w:r w:rsidR="00B77BD4" w:rsidRPr="00B77BD4">
              <w:rPr>
                <w:color w:val="000000"/>
              </w:rPr>
              <w:t xml:space="preserve"> </w:t>
            </w:r>
            <w:r w:rsidRPr="00731AA8">
              <w:rPr>
                <w:color w:val="000000"/>
              </w:rPr>
              <w:t>և լրացումներ կատարելու մասին օրենքի նախագծի՝</w:t>
            </w:r>
          </w:p>
          <w:p w14:paraId="74B3F796" w14:textId="77777777" w:rsidR="00A15B9F" w:rsidRPr="00731AA8" w:rsidRDefault="00A15B9F" w:rsidP="00731AA8">
            <w:pPr>
              <w:tabs>
                <w:tab w:val="left" w:pos="993"/>
              </w:tabs>
              <w:spacing w:after="240"/>
              <w:contextualSpacing/>
              <w:rPr>
                <w:rFonts w:cs="GHEA Grapalat"/>
                <w:color w:val="000000"/>
              </w:rPr>
            </w:pPr>
            <w:r w:rsidRPr="00731AA8">
              <w:rPr>
                <w:color w:val="000000"/>
              </w:rPr>
              <w:t xml:space="preserve">1) 9-րդ հոդվածով նախատեսվում է, որ ազդարարման հաղորդումների </w:t>
            </w:r>
            <w:r w:rsidRPr="00731AA8">
              <w:rPr>
                <w:rFonts w:cs="GHEA Grapalat"/>
                <w:b/>
                <w:color w:val="000000"/>
              </w:rPr>
              <w:t>հաշվառումը</w:t>
            </w:r>
            <w:r w:rsidRPr="00731AA8">
              <w:rPr>
                <w:rFonts w:cs="GHEA Grapalat"/>
                <w:color w:val="000000"/>
              </w:rPr>
              <w:t xml:space="preserve"> և </w:t>
            </w:r>
            <w:r w:rsidRPr="00731AA8">
              <w:rPr>
                <w:rFonts w:cs="GHEA Grapalat"/>
                <w:b/>
                <w:color w:val="000000"/>
              </w:rPr>
              <w:t xml:space="preserve">համակարգումն </w:t>
            </w:r>
            <w:r w:rsidRPr="00731AA8">
              <w:rPr>
                <w:rFonts w:cs="GHEA Grapalat"/>
                <w:color w:val="000000"/>
              </w:rPr>
              <w:t>իրականացնում է Մարդու իրավունքների պաշտպանը:</w:t>
            </w:r>
          </w:p>
          <w:p w14:paraId="372E2C08" w14:textId="77777777" w:rsidR="00A15B9F" w:rsidRPr="00731AA8" w:rsidRDefault="00A15B9F" w:rsidP="00731AA8">
            <w:pPr>
              <w:tabs>
                <w:tab w:val="left" w:pos="993"/>
              </w:tabs>
              <w:spacing w:after="240"/>
              <w:contextualSpacing/>
              <w:rPr>
                <w:rFonts w:cs="GHEA Grapalat"/>
                <w:color w:val="000000"/>
              </w:rPr>
            </w:pPr>
            <w:r w:rsidRPr="00731AA8">
              <w:rPr>
                <w:rFonts w:cs="GHEA Grapalat"/>
                <w:color w:val="000000"/>
              </w:rPr>
              <w:t xml:space="preserve">Նշվածի համատեքստում հարկ է նշել, որ </w:t>
            </w:r>
            <w:r w:rsidRPr="00731AA8">
              <w:rPr>
                <w:rFonts w:ascii="Calibri" w:hAnsi="Calibri" w:cs="Calibri"/>
                <w:color w:val="000000"/>
              </w:rPr>
              <w:t> </w:t>
            </w:r>
            <w:r w:rsidRPr="00731AA8">
              <w:rPr>
                <w:rFonts w:cs="GHEA Grapalat"/>
                <w:color w:val="000000"/>
              </w:rPr>
              <w:t xml:space="preserve">Մարդու իրավունքների պաշտպանի (այսուհետ՝ ՄԻՊ) սահմանադրական գործառույթներն են, մասնավորապես, </w:t>
            </w:r>
            <w:proofErr w:type="spellStart"/>
            <w:r w:rsidRPr="00731AA8">
              <w:rPr>
                <w:rFonts w:cs="GHEA Grapalat"/>
                <w:b/>
                <w:color w:val="000000"/>
              </w:rPr>
              <w:t>հետևել</w:t>
            </w:r>
            <w:proofErr w:type="spellEnd"/>
            <w:r w:rsidRPr="00731AA8">
              <w:rPr>
                <w:rFonts w:cs="GHEA Grapalat"/>
                <w:b/>
                <w:color w:val="000000"/>
              </w:rPr>
              <w:t xml:space="preserve"> </w:t>
            </w:r>
            <w:r w:rsidRPr="00731AA8">
              <w:rPr>
                <w:rFonts w:cs="GHEA Grapalat"/>
                <w:color w:val="000000"/>
              </w:rPr>
              <w:t>պետական և տեղական ինքնակառավարման մարմինների ու պաշտոնատար անձանց, իսկ Մարդու իրավունքների պաշտպանի մասին օրենքով սահմանված դեպքերում՝ նաև կազմակերպությունների կողմից</w:t>
            </w:r>
            <w:r w:rsidRPr="00731AA8">
              <w:rPr>
                <w:rFonts w:cs="GHEA Grapalat"/>
                <w:b/>
                <w:color w:val="000000"/>
              </w:rPr>
              <w:t xml:space="preserve"> մարդու իրավունքների և ազատությունների պահպանմանը, նպաստել խախտված իրավունքների և ազատությունների վերականգնմանը</w:t>
            </w:r>
            <w:r w:rsidRPr="00731AA8">
              <w:rPr>
                <w:rFonts w:cs="GHEA Grapalat"/>
                <w:color w:val="000000"/>
              </w:rPr>
              <w:t>:</w:t>
            </w:r>
          </w:p>
          <w:p w14:paraId="6751390E" w14:textId="3374E84A" w:rsidR="00A15B9F" w:rsidRPr="00731AA8" w:rsidRDefault="00A15B9F" w:rsidP="00731AA8">
            <w:pPr>
              <w:tabs>
                <w:tab w:val="left" w:pos="993"/>
              </w:tabs>
              <w:spacing w:after="240"/>
              <w:contextualSpacing/>
              <w:rPr>
                <w:rFonts w:cs="GHEA Grapalat"/>
                <w:color w:val="000000"/>
              </w:rPr>
            </w:pPr>
            <w:r w:rsidRPr="00731AA8">
              <w:rPr>
                <w:rFonts w:cs="GHEA Grapalat"/>
                <w:color w:val="000000"/>
              </w:rPr>
              <w:t xml:space="preserve">Մեր գնահատմամբ՝ վերջինիս սահմանադրական գործառույթների համատեքստում </w:t>
            </w:r>
            <w:proofErr w:type="spellStart"/>
            <w:r w:rsidRPr="00731AA8">
              <w:rPr>
                <w:rFonts w:cs="GHEA Grapalat"/>
                <w:color w:val="000000"/>
              </w:rPr>
              <w:t>խնդրահարույց</w:t>
            </w:r>
            <w:proofErr w:type="spellEnd"/>
            <w:r w:rsidRPr="00731AA8">
              <w:rPr>
                <w:rFonts w:cs="GHEA Grapalat"/>
                <w:color w:val="000000"/>
              </w:rPr>
              <w:t xml:space="preserve"> է </w:t>
            </w:r>
            <w:r w:rsidRPr="00731AA8">
              <w:rPr>
                <w:color w:val="000000"/>
              </w:rPr>
              <w:t>ազդարարման հաղորդումների</w:t>
            </w:r>
            <w:r w:rsidRPr="00731AA8">
              <w:rPr>
                <w:rFonts w:cs="GHEA Grapalat"/>
                <w:color w:val="000000"/>
              </w:rPr>
              <w:t xml:space="preserve"> </w:t>
            </w:r>
            <w:r w:rsidRPr="00731AA8">
              <w:rPr>
                <w:rFonts w:cs="GHEA Grapalat"/>
                <w:b/>
                <w:color w:val="000000"/>
              </w:rPr>
              <w:t>հաշվառման</w:t>
            </w:r>
            <w:r w:rsidRPr="00731AA8">
              <w:rPr>
                <w:rFonts w:cs="GHEA Grapalat"/>
                <w:color w:val="000000"/>
              </w:rPr>
              <w:t xml:space="preserve"> և </w:t>
            </w:r>
            <w:r w:rsidRPr="00731AA8">
              <w:rPr>
                <w:rFonts w:cs="GHEA Grapalat"/>
                <w:b/>
                <w:color w:val="000000"/>
              </w:rPr>
              <w:t>համակարգման</w:t>
            </w:r>
            <w:r w:rsidRPr="00731AA8">
              <w:rPr>
                <w:rFonts w:cs="GHEA Grapalat"/>
                <w:color w:val="000000"/>
              </w:rPr>
              <w:t xml:space="preserve"> իրավասության ամրագրումը: Բացի այդ, պարզ չէ, թե ինչ է ենթադրում համակարգումը: </w:t>
            </w:r>
          </w:p>
        </w:tc>
        <w:tc>
          <w:tcPr>
            <w:tcW w:w="2447"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3206BF9A" w14:textId="60470405" w:rsidR="00A15B9F" w:rsidRPr="00B77BD4" w:rsidRDefault="00B77BD4" w:rsidP="00731AA8">
            <w:pPr>
              <w:ind w:firstLine="0"/>
              <w:jc w:val="center"/>
              <w:rPr>
                <w:b/>
              </w:rPr>
            </w:pPr>
            <w:r w:rsidRPr="00B77BD4">
              <w:rPr>
                <w:b/>
              </w:rPr>
              <w:t>Ընդունվել է</w:t>
            </w:r>
          </w:p>
          <w:p w14:paraId="1F721527" w14:textId="78BE3D4C" w:rsidR="00B77BD4" w:rsidRPr="00B77BD4" w:rsidRDefault="00B77BD4" w:rsidP="00B77BD4">
            <w:pPr>
              <w:ind w:firstLine="0"/>
            </w:pPr>
            <w:r w:rsidRPr="00B77BD4">
              <w:t xml:space="preserve">Խնդրո առարկա կարգավորումները հանվել են նախագծից: </w:t>
            </w:r>
          </w:p>
          <w:p w14:paraId="47F157E7" w14:textId="1DDC5544" w:rsidR="00A15AF3" w:rsidRPr="006D6649" w:rsidRDefault="00DE3AB6" w:rsidP="006D6649">
            <w:r w:rsidRPr="006D6649">
              <w:t xml:space="preserve"> </w:t>
            </w:r>
          </w:p>
        </w:tc>
      </w:tr>
      <w:tr w:rsidR="00E217E5" w:rsidRPr="00731AA8" w14:paraId="18C0209C" w14:textId="77777777" w:rsidTr="00086450">
        <w:trPr>
          <w:tblCellSpacing w:w="0" w:type="dxa"/>
          <w:jc w:val="center"/>
        </w:trPr>
        <w:tc>
          <w:tcPr>
            <w:tcW w:w="2553" w:type="pct"/>
            <w:tcBorders>
              <w:top w:val="outset" w:sz="6" w:space="0" w:color="auto"/>
              <w:left w:val="outset" w:sz="6" w:space="0" w:color="auto"/>
              <w:bottom w:val="outset" w:sz="6" w:space="0" w:color="auto"/>
              <w:right w:val="outset" w:sz="6" w:space="0" w:color="auto"/>
            </w:tcBorders>
            <w:shd w:val="clear" w:color="auto" w:fill="FFFFFF"/>
          </w:tcPr>
          <w:p w14:paraId="4314AB22" w14:textId="76A22AC4" w:rsidR="002B0DE9" w:rsidRPr="00731AA8" w:rsidRDefault="002B0DE9" w:rsidP="00731AA8">
            <w:pPr>
              <w:tabs>
                <w:tab w:val="left" w:pos="993"/>
              </w:tabs>
              <w:spacing w:after="240"/>
              <w:contextualSpacing/>
              <w:rPr>
                <w:color w:val="000000"/>
              </w:rPr>
            </w:pPr>
            <w:r w:rsidRPr="00731AA8">
              <w:rPr>
                <w:rFonts w:cs="GHEA Grapalat"/>
                <w:color w:val="000000"/>
              </w:rPr>
              <w:lastRenderedPageBreak/>
              <w:t xml:space="preserve">2) </w:t>
            </w:r>
            <w:r w:rsidRPr="00731AA8">
              <w:rPr>
                <w:color w:val="000000"/>
              </w:rPr>
              <w:t xml:space="preserve">9-րդ հոդվածով նախատեսվում է, որ յուրաքանչյուր կիսամյակ պետական և տեղական ինքնակառավարման մարմինները, </w:t>
            </w:r>
            <w:r w:rsidRPr="00731AA8">
              <w:rPr>
                <w:b/>
                <w:color w:val="000000"/>
              </w:rPr>
              <w:t>անկախ, ինքնավար մարմինները, դատախազությունը, քննչական մարմինները</w:t>
            </w:r>
            <w:r w:rsidRPr="00731AA8">
              <w:rPr>
                <w:color w:val="000000"/>
              </w:rPr>
              <w:t xml:space="preserve"> և</w:t>
            </w:r>
            <w:r w:rsidRPr="00731AA8">
              <w:rPr>
                <w:b/>
                <w:color w:val="000000"/>
              </w:rPr>
              <w:t xml:space="preserve"> Ազգային ժողովը</w:t>
            </w:r>
            <w:r w:rsidRPr="00731AA8">
              <w:rPr>
                <w:color w:val="000000"/>
              </w:rPr>
              <w:t xml:space="preserve"> </w:t>
            </w:r>
            <w:r w:rsidRPr="00731AA8">
              <w:rPr>
                <w:b/>
                <w:color w:val="000000"/>
              </w:rPr>
              <w:t>ՄԻՊ-ին</w:t>
            </w:r>
            <w:r w:rsidRPr="00731AA8">
              <w:rPr>
                <w:color w:val="000000"/>
              </w:rPr>
              <w:t xml:space="preserve"> </w:t>
            </w:r>
            <w:r w:rsidRPr="00731AA8">
              <w:rPr>
                <w:b/>
                <w:color w:val="000000"/>
              </w:rPr>
              <w:t>են ներկայացնում</w:t>
            </w:r>
            <w:r w:rsidRPr="00731AA8">
              <w:rPr>
                <w:color w:val="000000"/>
              </w:rPr>
              <w:t xml:space="preserve"> </w:t>
            </w:r>
            <w:r w:rsidRPr="00731AA8">
              <w:rPr>
                <w:b/>
                <w:color w:val="000000"/>
              </w:rPr>
              <w:t xml:space="preserve">ազդարարման հետ կապված </w:t>
            </w:r>
            <w:r w:rsidRPr="00731AA8">
              <w:rPr>
                <w:color w:val="000000"/>
              </w:rPr>
              <w:t xml:space="preserve">համապատասխան </w:t>
            </w:r>
            <w:r w:rsidRPr="00731AA8">
              <w:rPr>
                <w:b/>
                <w:color w:val="000000"/>
              </w:rPr>
              <w:t>վիճակագրություն</w:t>
            </w:r>
            <w:r w:rsidRPr="00731AA8">
              <w:rPr>
                <w:color w:val="000000"/>
              </w:rPr>
              <w:t>, որի վարման կանոնները սահմանում է Կառավարությունը:</w:t>
            </w:r>
          </w:p>
          <w:p w14:paraId="0AF60282" w14:textId="77777777" w:rsidR="002B0DE9" w:rsidRPr="00731AA8" w:rsidRDefault="002B0DE9" w:rsidP="00731AA8">
            <w:pPr>
              <w:tabs>
                <w:tab w:val="left" w:pos="993"/>
              </w:tabs>
              <w:spacing w:after="240"/>
              <w:contextualSpacing/>
            </w:pPr>
            <w:r w:rsidRPr="00731AA8">
              <w:rPr>
                <w:color w:val="000000"/>
              </w:rPr>
              <w:t>Նախ, «</w:t>
            </w:r>
            <w:r w:rsidRPr="00731AA8">
              <w:rPr>
                <w:b/>
                <w:color w:val="000000"/>
              </w:rPr>
              <w:t>ազդարարման հետ կապված</w:t>
            </w:r>
            <w:r w:rsidRPr="00731AA8">
              <w:rPr>
                <w:color w:val="000000"/>
              </w:rPr>
              <w:t>» վիճակագրություն ներկայացնելու վերաբերյալ դրույթը՝ համակցված «</w:t>
            </w:r>
            <w:r w:rsidRPr="00731AA8">
              <w:t xml:space="preserve">Մարդու իրավունքների պաշտպանի մասին»  </w:t>
            </w:r>
            <w:r w:rsidRPr="00731AA8">
              <w:rPr>
                <w:rFonts w:cs="Arian AMU"/>
              </w:rPr>
              <w:t>սահմանադրական օրենքում լրացումներ և փոփոխություններ կատարելու մասին» սահմանադրական օրենքի նախագծի</w:t>
            </w:r>
            <w:r w:rsidRPr="00731AA8">
              <w:t xml:space="preserve"> 5-րդ հոդվածով լրացվող ՄԻՊ-ի իրավասության (</w:t>
            </w:r>
            <w:r w:rsidRPr="00731AA8">
              <w:rPr>
                <w:b/>
              </w:rPr>
              <w:t xml:space="preserve">հավաքել վիճակագրություն </w:t>
            </w:r>
            <w:proofErr w:type="spellStart"/>
            <w:r w:rsidRPr="00731AA8">
              <w:rPr>
                <w:b/>
              </w:rPr>
              <w:t>ազդարարների</w:t>
            </w:r>
            <w:proofErr w:type="spellEnd"/>
            <w:r w:rsidRPr="00731AA8">
              <w:rPr>
                <w:b/>
              </w:rPr>
              <w:t xml:space="preserve"> կողմից իրավասու մարմիններ ներկայացվող հաղորդումների (տեսակների, </w:t>
            </w:r>
            <w:proofErr w:type="spellStart"/>
            <w:r w:rsidRPr="00731AA8">
              <w:rPr>
                <w:b/>
              </w:rPr>
              <w:t>ձևերի</w:t>
            </w:r>
            <w:proofErr w:type="spellEnd"/>
            <w:r w:rsidRPr="00731AA8">
              <w:rPr>
                <w:b/>
              </w:rPr>
              <w:t>) վերաբերյալ</w:t>
            </w:r>
            <w:r w:rsidRPr="00731AA8">
              <w:t xml:space="preserve">) հետ, նույնպես </w:t>
            </w:r>
            <w:r w:rsidRPr="00731AA8">
              <w:rPr>
                <w:b/>
              </w:rPr>
              <w:t>առնվազն որոշ</w:t>
            </w:r>
            <w:r w:rsidRPr="00731AA8">
              <w:t xml:space="preserve"> մասով դուրս է ՄԻՊ-ի սահմանադրական գործառույթների շրջանակից: Մասնավորապես, ՄԻՊ-ի՝ սահմանադրորեն </w:t>
            </w:r>
            <w:proofErr w:type="spellStart"/>
            <w:r w:rsidRPr="00731AA8">
              <w:t>ուրվագծված</w:t>
            </w:r>
            <w:proofErr w:type="spellEnd"/>
            <w:r w:rsidRPr="00731AA8">
              <w:t xml:space="preserve"> գործառույթների տրամաբանությունը հանգում է նրան, որ </w:t>
            </w:r>
            <w:proofErr w:type="spellStart"/>
            <w:r w:rsidRPr="00731AA8">
              <w:t>որևէ</w:t>
            </w:r>
            <w:proofErr w:type="spellEnd"/>
            <w:r w:rsidRPr="00731AA8">
              <w:t xml:space="preserve">, այդ թվում՝ ազդարարման գործընթացում, ՄԻՊ-ի «ազդեցության տիրույթը» սահմանափակված է միայն մարդու իրավունքների և ազատությունների պաշտպանության վիճակով: </w:t>
            </w:r>
            <w:proofErr w:type="spellStart"/>
            <w:r w:rsidRPr="00731AA8">
              <w:t>Հետևաբար</w:t>
            </w:r>
            <w:proofErr w:type="spellEnd"/>
            <w:r w:rsidRPr="00731AA8">
              <w:t xml:space="preserve">, </w:t>
            </w:r>
            <w:r w:rsidRPr="00731AA8">
              <w:lastRenderedPageBreak/>
              <w:t xml:space="preserve">ազդարարման հետ կապված ընդհանրական </w:t>
            </w:r>
            <w:proofErr w:type="spellStart"/>
            <w:r w:rsidRPr="00731AA8">
              <w:t>կարգավորումներով</w:t>
            </w:r>
            <w:proofErr w:type="spellEnd"/>
            <w:r w:rsidRPr="00731AA8">
              <w:t xml:space="preserve"> այդ գործընթացին ՄԻՊ-ի ներգրավմանն առնչվող կարգավորումները համադրելի չեն այդ տրամաբանության հետ: </w:t>
            </w:r>
          </w:p>
          <w:p w14:paraId="1ACAEFD3" w14:textId="77777777" w:rsidR="002B0DE9" w:rsidRPr="00731AA8" w:rsidRDefault="002B0DE9" w:rsidP="00731AA8">
            <w:pPr>
              <w:tabs>
                <w:tab w:val="left" w:pos="993"/>
              </w:tabs>
              <w:spacing w:after="240"/>
              <w:contextualSpacing/>
              <w:rPr>
                <w:color w:val="000000"/>
              </w:rPr>
            </w:pPr>
            <w:r w:rsidRPr="00731AA8">
              <w:rPr>
                <w:color w:val="000000"/>
              </w:rPr>
              <w:t xml:space="preserve">Բացի այդ, քննարկվող </w:t>
            </w:r>
            <w:proofErr w:type="spellStart"/>
            <w:r w:rsidRPr="00731AA8">
              <w:rPr>
                <w:color w:val="000000"/>
              </w:rPr>
              <w:t>դրույթում</w:t>
            </w:r>
            <w:proofErr w:type="spellEnd"/>
            <w:r w:rsidRPr="00731AA8">
              <w:rPr>
                <w:color w:val="000000"/>
              </w:rPr>
              <w:t xml:space="preserve">՝ </w:t>
            </w:r>
            <w:proofErr w:type="spellStart"/>
            <w:r w:rsidRPr="00731AA8">
              <w:rPr>
                <w:color w:val="000000"/>
              </w:rPr>
              <w:t>վերն</w:t>
            </w:r>
            <w:proofErr w:type="spellEnd"/>
            <w:r w:rsidRPr="00731AA8">
              <w:rPr>
                <w:color w:val="000000"/>
              </w:rPr>
              <w:t xml:space="preserve"> ընդգծված մարմինների տարանջատման անհրաժեշտությունը բացակայում է, քանի որ վերջիններս </w:t>
            </w:r>
            <w:proofErr w:type="spellStart"/>
            <w:r w:rsidRPr="00731AA8">
              <w:rPr>
                <w:color w:val="000000"/>
              </w:rPr>
              <w:t>ևս</w:t>
            </w:r>
            <w:proofErr w:type="spellEnd"/>
            <w:r w:rsidRPr="00731AA8">
              <w:rPr>
                <w:color w:val="000000"/>
              </w:rPr>
              <w:t xml:space="preserve"> հանդիսանում են պետական մարմիններ: </w:t>
            </w:r>
          </w:p>
          <w:p w14:paraId="765F26C6" w14:textId="77777777" w:rsidR="002B0DE9" w:rsidRPr="00731AA8" w:rsidRDefault="002B0DE9" w:rsidP="00731AA8">
            <w:pPr>
              <w:tabs>
                <w:tab w:val="left" w:pos="993"/>
              </w:tabs>
              <w:spacing w:after="240"/>
              <w:contextualSpacing/>
              <w:rPr>
                <w:color w:val="000000"/>
              </w:rPr>
            </w:pPr>
            <w:r w:rsidRPr="00731AA8">
              <w:rPr>
                <w:color w:val="000000"/>
              </w:rPr>
              <w:t xml:space="preserve">Ավելին, հարկ է նկատել, որ դատախազության, Ազգային ժողովի </w:t>
            </w:r>
            <w:r w:rsidRPr="00731AA8">
              <w:rPr>
                <w:b/>
                <w:color w:val="000000"/>
              </w:rPr>
              <w:t>լիազորությունները սահմանվում են բացառապես</w:t>
            </w:r>
            <w:r w:rsidRPr="00731AA8">
              <w:rPr>
                <w:color w:val="000000"/>
              </w:rPr>
              <w:t xml:space="preserve"> Սահմանադրությամբ: </w:t>
            </w:r>
            <w:proofErr w:type="spellStart"/>
            <w:r w:rsidRPr="00731AA8">
              <w:rPr>
                <w:color w:val="000000"/>
              </w:rPr>
              <w:t>Հետևապես</w:t>
            </w:r>
            <w:proofErr w:type="spellEnd"/>
            <w:r w:rsidRPr="00731AA8">
              <w:rPr>
                <w:color w:val="000000"/>
              </w:rPr>
              <w:t xml:space="preserve">, վերջիններիս կողմից ՄԻՊ-ին վիճակագրություն ներկայացնելու վերաբերյալ դրույթն անհամատեղելի է սահմանադրական </w:t>
            </w:r>
            <w:proofErr w:type="spellStart"/>
            <w:r w:rsidRPr="00731AA8">
              <w:rPr>
                <w:color w:val="000000"/>
              </w:rPr>
              <w:t>կարգավորումների</w:t>
            </w:r>
            <w:proofErr w:type="spellEnd"/>
            <w:r w:rsidRPr="00731AA8">
              <w:rPr>
                <w:color w:val="000000"/>
              </w:rPr>
              <w:t xml:space="preserve"> հետ:</w:t>
            </w:r>
          </w:p>
          <w:p w14:paraId="16228A83" w14:textId="77777777" w:rsidR="00E217E5" w:rsidRPr="00731AA8" w:rsidRDefault="00E217E5" w:rsidP="00731AA8">
            <w:pPr>
              <w:tabs>
                <w:tab w:val="left" w:pos="993"/>
              </w:tabs>
              <w:spacing w:after="240"/>
              <w:contextualSpacing/>
              <w:rPr>
                <w:color w:val="000000"/>
              </w:rPr>
            </w:pPr>
          </w:p>
        </w:tc>
        <w:tc>
          <w:tcPr>
            <w:tcW w:w="2447" w:type="pct"/>
            <w:gridSpan w:val="2"/>
            <w:tcBorders>
              <w:top w:val="outset" w:sz="6" w:space="0" w:color="auto"/>
              <w:left w:val="outset" w:sz="6" w:space="0" w:color="auto"/>
              <w:bottom w:val="outset" w:sz="6" w:space="0" w:color="auto"/>
              <w:right w:val="outset" w:sz="6" w:space="0" w:color="auto"/>
            </w:tcBorders>
            <w:shd w:val="clear" w:color="auto" w:fill="FFFFFF"/>
          </w:tcPr>
          <w:p w14:paraId="505F815B" w14:textId="23C2A795" w:rsidR="00E217E5" w:rsidRPr="00E90B26" w:rsidRDefault="00E90B26" w:rsidP="00731AA8">
            <w:pPr>
              <w:ind w:firstLine="0"/>
              <w:jc w:val="center"/>
              <w:rPr>
                <w:b/>
              </w:rPr>
            </w:pPr>
            <w:r w:rsidRPr="00E90B26">
              <w:rPr>
                <w:b/>
              </w:rPr>
              <w:lastRenderedPageBreak/>
              <w:t xml:space="preserve">Ընդունվել է </w:t>
            </w:r>
          </w:p>
          <w:p w14:paraId="7F2244D4" w14:textId="77777777" w:rsidR="00E90B26" w:rsidRPr="00B77BD4" w:rsidRDefault="00E90B26" w:rsidP="00E90B26">
            <w:pPr>
              <w:ind w:firstLine="0"/>
            </w:pPr>
            <w:r w:rsidRPr="00B77BD4">
              <w:t xml:space="preserve">Խնդրո առարկա կարգավորումները հանվել են նախագծից: </w:t>
            </w:r>
          </w:p>
          <w:p w14:paraId="46287292" w14:textId="498E9CCD" w:rsidR="00075ABF" w:rsidRPr="00731AA8" w:rsidRDefault="00075ABF" w:rsidP="00731AA8">
            <w:pPr>
              <w:tabs>
                <w:tab w:val="left" w:pos="993"/>
              </w:tabs>
              <w:spacing w:after="240"/>
              <w:contextualSpacing/>
              <w:rPr>
                <w:color w:val="000000"/>
              </w:rPr>
            </w:pPr>
          </w:p>
        </w:tc>
      </w:tr>
      <w:tr w:rsidR="006507A2" w:rsidRPr="00731AA8" w14:paraId="2BE7501B" w14:textId="77777777" w:rsidTr="00086450">
        <w:trPr>
          <w:tblCellSpacing w:w="0" w:type="dxa"/>
          <w:jc w:val="center"/>
        </w:trPr>
        <w:tc>
          <w:tcPr>
            <w:tcW w:w="2553" w:type="pct"/>
            <w:tcBorders>
              <w:top w:val="outset" w:sz="6" w:space="0" w:color="auto"/>
              <w:left w:val="outset" w:sz="6" w:space="0" w:color="auto"/>
              <w:bottom w:val="outset" w:sz="6" w:space="0" w:color="auto"/>
              <w:right w:val="outset" w:sz="6" w:space="0" w:color="auto"/>
            </w:tcBorders>
            <w:shd w:val="clear" w:color="auto" w:fill="FFFFFF"/>
          </w:tcPr>
          <w:p w14:paraId="54E57E21" w14:textId="7AF26C67" w:rsidR="006507A2" w:rsidRPr="00731AA8" w:rsidRDefault="006507A2" w:rsidP="00731AA8">
            <w:pPr>
              <w:tabs>
                <w:tab w:val="left" w:pos="993"/>
              </w:tabs>
              <w:spacing w:after="240"/>
              <w:contextualSpacing/>
              <w:rPr>
                <w:rFonts w:cs="Arian AMU"/>
              </w:rPr>
            </w:pPr>
            <w:r w:rsidRPr="00731AA8">
              <w:rPr>
                <w:color w:val="000000"/>
              </w:rPr>
              <w:t xml:space="preserve">       3) Նախագծի 10-րդ հոդվածից </w:t>
            </w:r>
            <w:proofErr w:type="spellStart"/>
            <w:r w:rsidRPr="00731AA8">
              <w:rPr>
                <w:color w:val="000000"/>
              </w:rPr>
              <w:t>հետևում</w:t>
            </w:r>
            <w:proofErr w:type="spellEnd"/>
            <w:r w:rsidRPr="00731AA8">
              <w:rPr>
                <w:rFonts w:cs="Arian AMU"/>
              </w:rPr>
              <w:t xml:space="preserve"> է, որ, առանց դրանում նախատեսված նախորդող գործընթացի, ազդարարը կարող է հաղորդումը հայտնի դարձնել հանրությանն այն դեպքում, երբ դրա անհապաղ չներկայացնելը </w:t>
            </w:r>
            <w:r w:rsidRPr="00731AA8">
              <w:rPr>
                <w:rFonts w:cs="Arian AMU"/>
                <w:b/>
              </w:rPr>
              <w:t>կարող է վնաս պատճառել հանրային շահերին</w:t>
            </w:r>
            <w:r w:rsidRPr="00731AA8">
              <w:rPr>
                <w:rFonts w:cs="Arian AMU"/>
              </w:rPr>
              <w:t xml:space="preserve">: Սակայն, հաշվի առնելով այն, որ «հանրային շահերին վնաս պատճառելու» </w:t>
            </w:r>
            <w:proofErr w:type="spellStart"/>
            <w:r w:rsidRPr="00731AA8">
              <w:rPr>
                <w:rFonts w:cs="Arian AMU"/>
              </w:rPr>
              <w:t>ձևակերպումը</w:t>
            </w:r>
            <w:proofErr w:type="spellEnd"/>
            <w:r w:rsidRPr="00731AA8">
              <w:rPr>
                <w:rFonts w:cs="Arian AMU"/>
              </w:rPr>
              <w:t xml:space="preserve"> լայն է և անգամ ընդհանրական կերպով բացահայտված չէ դրա բովանդակությունը՝ գործնականում </w:t>
            </w:r>
            <w:r w:rsidRPr="00731AA8">
              <w:rPr>
                <w:rFonts w:cs="Arian AMU"/>
              </w:rPr>
              <w:lastRenderedPageBreak/>
              <w:t xml:space="preserve">ցանկացած դեպք կարող է դիտարկվել (ընդ որում, ազդարարի բացարձակ հայեցողությամբ) հանրային շահերին վնասող, որպիսի պարագայում այս բացառությունը կդառնա կանոն: </w:t>
            </w:r>
          </w:p>
        </w:tc>
        <w:tc>
          <w:tcPr>
            <w:tcW w:w="2447" w:type="pct"/>
            <w:gridSpan w:val="2"/>
            <w:tcBorders>
              <w:top w:val="outset" w:sz="6" w:space="0" w:color="auto"/>
              <w:left w:val="outset" w:sz="6" w:space="0" w:color="auto"/>
              <w:bottom w:val="outset" w:sz="6" w:space="0" w:color="auto"/>
              <w:right w:val="outset" w:sz="6" w:space="0" w:color="auto"/>
            </w:tcBorders>
            <w:shd w:val="clear" w:color="auto" w:fill="FFFFFF"/>
          </w:tcPr>
          <w:p w14:paraId="6C5F1144" w14:textId="77777777" w:rsidR="006507A2" w:rsidRDefault="00B66B35" w:rsidP="006D2ECB">
            <w:pPr>
              <w:pStyle w:val="CommentText"/>
              <w:spacing w:line="360" w:lineRule="auto"/>
              <w:jc w:val="center"/>
              <w:rPr>
                <w:b/>
                <w:sz w:val="24"/>
                <w:szCs w:val="24"/>
              </w:rPr>
            </w:pPr>
            <w:r>
              <w:rPr>
                <w:b/>
                <w:sz w:val="24"/>
                <w:szCs w:val="24"/>
              </w:rPr>
              <w:lastRenderedPageBreak/>
              <w:t>Չի ընդունվել</w:t>
            </w:r>
          </w:p>
          <w:p w14:paraId="03248AA3" w14:textId="2D603DDA" w:rsidR="00B66B35" w:rsidRPr="00731AA8" w:rsidRDefault="006D2ECB" w:rsidP="00B66B35">
            <w:pPr>
              <w:pStyle w:val="CommentText"/>
              <w:spacing w:line="360" w:lineRule="auto"/>
              <w:rPr>
                <w:b/>
                <w:sz w:val="24"/>
                <w:szCs w:val="24"/>
              </w:rPr>
            </w:pPr>
            <w:r w:rsidRPr="006D2ECB">
              <w:rPr>
                <w:rFonts w:cs="Arian AMU"/>
                <w:sz w:val="24"/>
                <w:szCs w:val="24"/>
              </w:rPr>
              <w:t>Նախարարների կոմիտեի «</w:t>
            </w:r>
            <w:proofErr w:type="spellStart"/>
            <w:r w:rsidRPr="006D2ECB">
              <w:rPr>
                <w:rFonts w:cs="Arian AMU"/>
                <w:sz w:val="24"/>
                <w:szCs w:val="24"/>
              </w:rPr>
              <w:t>Ազդարարների</w:t>
            </w:r>
            <w:proofErr w:type="spellEnd"/>
            <w:r w:rsidRPr="006D2ECB">
              <w:rPr>
                <w:rFonts w:cs="Arian AMU"/>
                <w:sz w:val="24"/>
                <w:szCs w:val="24"/>
              </w:rPr>
              <w:t xml:space="preserve"> պաշտպանության մասին» 2014 թվականի CM/</w:t>
            </w:r>
            <w:proofErr w:type="spellStart"/>
            <w:r w:rsidRPr="006D2ECB">
              <w:rPr>
                <w:rFonts w:cs="Arian AMU"/>
                <w:sz w:val="24"/>
                <w:szCs w:val="24"/>
              </w:rPr>
              <w:t>Rec</w:t>
            </w:r>
            <w:proofErr w:type="spellEnd"/>
            <w:r w:rsidRPr="006D2ECB">
              <w:rPr>
                <w:rFonts w:cs="Arian AMU"/>
                <w:sz w:val="24"/>
                <w:szCs w:val="24"/>
              </w:rPr>
              <w:t xml:space="preserve">(2014)7 հանձնարարականի </w:t>
            </w:r>
            <w:proofErr w:type="spellStart"/>
            <w:r w:rsidR="00B66B35">
              <w:rPr>
                <w:rFonts w:cs="Arian AMU"/>
                <w:sz w:val="24"/>
                <w:szCs w:val="24"/>
              </w:rPr>
              <w:t>մեկնաբանողական</w:t>
            </w:r>
            <w:proofErr w:type="spellEnd"/>
            <w:r w:rsidR="00B66B35">
              <w:rPr>
                <w:rFonts w:cs="Arian AMU"/>
                <w:sz w:val="24"/>
                <w:szCs w:val="24"/>
              </w:rPr>
              <w:t xml:space="preserve"> հուշագրի 61-րդ </w:t>
            </w:r>
            <w:proofErr w:type="spellStart"/>
            <w:r w:rsidR="00B66B35">
              <w:rPr>
                <w:rFonts w:cs="Arian AMU"/>
                <w:sz w:val="24"/>
                <w:szCs w:val="24"/>
              </w:rPr>
              <w:t>կետում</w:t>
            </w:r>
            <w:proofErr w:type="spellEnd"/>
            <w:r w:rsidR="00B66B35">
              <w:rPr>
                <w:rFonts w:cs="Arian AMU"/>
                <w:sz w:val="24"/>
                <w:szCs w:val="24"/>
              </w:rPr>
              <w:t xml:space="preserve"> նշվում է, որ ազդարարման բոլոր եղանակները փոխկապակցված են առանց առաջնահերթության</w:t>
            </w:r>
            <w:r w:rsidR="00B66B35">
              <w:rPr>
                <w:rStyle w:val="FootnoteReference"/>
                <w:rFonts w:cs="Arian AMU"/>
                <w:sz w:val="24"/>
                <w:szCs w:val="24"/>
              </w:rPr>
              <w:footnoteReference w:id="7"/>
            </w:r>
            <w:r w:rsidR="00B66B35">
              <w:rPr>
                <w:rFonts w:cs="Arian AMU"/>
                <w:sz w:val="24"/>
                <w:szCs w:val="24"/>
              </w:rPr>
              <w:t>,</w:t>
            </w:r>
            <w:r>
              <w:rPr>
                <w:rFonts w:cs="Arian AMU"/>
                <w:sz w:val="24"/>
                <w:szCs w:val="24"/>
              </w:rPr>
              <w:t xml:space="preserve"> ուստի այս համատեքստում ըստ էության ազդարարման տեսակի ընտրությունը </w:t>
            </w:r>
            <w:proofErr w:type="spellStart"/>
            <w:r>
              <w:rPr>
                <w:rFonts w:cs="Arian AMU"/>
                <w:sz w:val="24"/>
                <w:szCs w:val="24"/>
              </w:rPr>
              <w:t>ազդարարին</w:t>
            </w:r>
            <w:proofErr w:type="spellEnd"/>
            <w:r>
              <w:rPr>
                <w:rFonts w:cs="Arian AMU"/>
                <w:sz w:val="24"/>
                <w:szCs w:val="24"/>
              </w:rPr>
              <w:t xml:space="preserve"> վերապահելը </w:t>
            </w:r>
            <w:proofErr w:type="spellStart"/>
            <w:r>
              <w:rPr>
                <w:rFonts w:cs="Arian AMU"/>
                <w:sz w:val="24"/>
                <w:szCs w:val="24"/>
              </w:rPr>
              <w:lastRenderedPageBreak/>
              <w:t>խնդրահարույց</w:t>
            </w:r>
            <w:proofErr w:type="spellEnd"/>
            <w:r>
              <w:rPr>
                <w:rFonts w:cs="Arian AMU"/>
                <w:sz w:val="24"/>
                <w:szCs w:val="24"/>
              </w:rPr>
              <w:t xml:space="preserve"> չէ: </w:t>
            </w:r>
          </w:p>
        </w:tc>
      </w:tr>
      <w:tr w:rsidR="006507A2" w:rsidRPr="00731AA8" w14:paraId="30C1A572" w14:textId="77777777" w:rsidTr="00086450">
        <w:trPr>
          <w:tblCellSpacing w:w="0" w:type="dxa"/>
          <w:jc w:val="center"/>
        </w:trPr>
        <w:tc>
          <w:tcPr>
            <w:tcW w:w="2553" w:type="pct"/>
            <w:tcBorders>
              <w:top w:val="outset" w:sz="6" w:space="0" w:color="auto"/>
              <w:left w:val="outset" w:sz="6" w:space="0" w:color="auto"/>
              <w:bottom w:val="outset" w:sz="6" w:space="0" w:color="auto"/>
              <w:right w:val="outset" w:sz="6" w:space="0" w:color="auto"/>
            </w:tcBorders>
            <w:shd w:val="clear" w:color="auto" w:fill="FFFFFF"/>
          </w:tcPr>
          <w:p w14:paraId="732C8F60" w14:textId="77777777" w:rsidR="006507A2" w:rsidRPr="00731AA8" w:rsidRDefault="006507A2" w:rsidP="00731AA8">
            <w:pPr>
              <w:tabs>
                <w:tab w:val="left" w:pos="993"/>
              </w:tabs>
              <w:contextualSpacing/>
              <w:rPr>
                <w:rFonts w:cs="Arian AMU"/>
              </w:rPr>
            </w:pPr>
            <w:r w:rsidRPr="00731AA8">
              <w:rPr>
                <w:rFonts w:cs="Arian AMU"/>
              </w:rPr>
              <w:lastRenderedPageBreak/>
              <w:t xml:space="preserve">4) որոշ </w:t>
            </w:r>
            <w:proofErr w:type="spellStart"/>
            <w:r w:rsidRPr="00731AA8">
              <w:rPr>
                <w:rFonts w:cs="Arian AMU"/>
              </w:rPr>
              <w:t>դրույթներում</w:t>
            </w:r>
            <w:proofErr w:type="spellEnd"/>
            <w:r w:rsidRPr="00731AA8">
              <w:rPr>
                <w:rFonts w:cs="Arian AMU"/>
              </w:rPr>
              <w:t xml:space="preserve"> առկա են նաև ընդհանրական ձևակերպումներ, որոնք պրակտիկայում </w:t>
            </w:r>
            <w:proofErr w:type="spellStart"/>
            <w:r w:rsidRPr="00731AA8">
              <w:rPr>
                <w:rFonts w:cs="Arian AMU"/>
              </w:rPr>
              <w:t>տարընթերցումների</w:t>
            </w:r>
            <w:proofErr w:type="spellEnd"/>
            <w:r w:rsidRPr="00731AA8">
              <w:rPr>
                <w:rFonts w:cs="Arian AMU"/>
              </w:rPr>
              <w:t xml:space="preserve"> տեղիք կարող են տալ: Այսպես, օրինակ՝</w:t>
            </w:r>
          </w:p>
          <w:p w14:paraId="0F854BD1" w14:textId="77777777" w:rsidR="006507A2" w:rsidRPr="00731AA8" w:rsidRDefault="006507A2" w:rsidP="00731AA8">
            <w:pPr>
              <w:tabs>
                <w:tab w:val="left" w:pos="993"/>
              </w:tabs>
              <w:contextualSpacing/>
              <w:rPr>
                <w:rFonts w:cs="Arian AMU"/>
              </w:rPr>
            </w:pPr>
            <w:r w:rsidRPr="00731AA8">
              <w:rPr>
                <w:rFonts w:cs="Arian AMU"/>
              </w:rPr>
              <w:t xml:space="preserve">ա) 11-րդ հոդվածի 7-րդ մասով նախատեսվում է, որ </w:t>
            </w:r>
            <w:proofErr w:type="spellStart"/>
            <w:r w:rsidRPr="00731AA8">
              <w:rPr>
                <w:rFonts w:cs="Arian AMU"/>
              </w:rPr>
              <w:t>ազդարարին</w:t>
            </w:r>
            <w:proofErr w:type="spellEnd"/>
            <w:r w:rsidRPr="00731AA8">
              <w:rPr>
                <w:rFonts w:cs="Arian AMU"/>
              </w:rPr>
              <w:t xml:space="preserve"> վնասակար գործողություններից կամ դրանց </w:t>
            </w:r>
            <w:proofErr w:type="spellStart"/>
            <w:r w:rsidRPr="00731AA8">
              <w:rPr>
                <w:rFonts w:cs="Arian AMU"/>
              </w:rPr>
              <w:t>հետևանքներից</w:t>
            </w:r>
            <w:proofErr w:type="spellEnd"/>
            <w:r w:rsidRPr="00731AA8">
              <w:rPr>
                <w:rFonts w:cs="Arian AMU"/>
              </w:rPr>
              <w:t xml:space="preserve"> պաշտպանելու նպատակով իրավասու մարմինն իր իրավասության շրջանակներում՝ </w:t>
            </w:r>
            <w:r w:rsidRPr="00731AA8">
              <w:rPr>
                <w:rFonts w:cs="Arian AMU"/>
                <w:b/>
              </w:rPr>
              <w:t>ըստ անհրաժեշտության</w:t>
            </w:r>
            <w:r w:rsidRPr="00731AA8">
              <w:rPr>
                <w:rFonts w:cs="Arian AMU"/>
              </w:rPr>
              <w:t xml:space="preserve"> </w:t>
            </w:r>
            <w:proofErr w:type="spellStart"/>
            <w:r w:rsidRPr="00731AA8">
              <w:rPr>
                <w:rFonts w:cs="Arian AMU"/>
              </w:rPr>
              <w:t>ազդարարին</w:t>
            </w:r>
            <w:proofErr w:type="spellEnd"/>
            <w:r w:rsidRPr="00731AA8">
              <w:rPr>
                <w:rFonts w:cs="Arian AMU"/>
              </w:rPr>
              <w:t xml:space="preserve"> հնարավորության դեպքում տեղափոխում է այլ աշխատասենյակ կամ ձեռնարկում է իրավիճակից բխող՝ ազդարարի պաշտպանությանն ուղղված անհրաժեշտ </w:t>
            </w:r>
            <w:r w:rsidRPr="00731AA8">
              <w:rPr>
                <w:rFonts w:cs="Arian AMU"/>
                <w:b/>
              </w:rPr>
              <w:t>այլ միջոցներ</w:t>
            </w:r>
            <w:r w:rsidRPr="00731AA8">
              <w:rPr>
                <w:rFonts w:cs="Arian AMU"/>
              </w:rPr>
              <w:t>,</w:t>
            </w:r>
          </w:p>
          <w:p w14:paraId="07BA40CF" w14:textId="77777777" w:rsidR="006507A2" w:rsidRPr="00731AA8" w:rsidRDefault="006507A2" w:rsidP="00731AA8">
            <w:pPr>
              <w:tabs>
                <w:tab w:val="left" w:pos="993"/>
              </w:tabs>
              <w:contextualSpacing/>
              <w:rPr>
                <w:rFonts w:cs="Arian AMU"/>
              </w:rPr>
            </w:pPr>
            <w:r w:rsidRPr="00731AA8">
              <w:rPr>
                <w:rFonts w:cs="Arian AMU"/>
              </w:rPr>
              <w:t xml:space="preserve">բ) 11-րդ հոդվածի 7-րդ մասով նախատեսվում է նաև, որ </w:t>
            </w:r>
            <w:proofErr w:type="spellStart"/>
            <w:r w:rsidRPr="00731AA8">
              <w:rPr>
                <w:rFonts w:cs="Arian AMU"/>
              </w:rPr>
              <w:t>ազդարարին</w:t>
            </w:r>
            <w:proofErr w:type="spellEnd"/>
            <w:r w:rsidRPr="00731AA8">
              <w:rPr>
                <w:rFonts w:cs="Arian AMU"/>
              </w:rPr>
              <w:t xml:space="preserve"> վնասակար գործողություններից կամ դրանց </w:t>
            </w:r>
            <w:proofErr w:type="spellStart"/>
            <w:r w:rsidRPr="00731AA8">
              <w:rPr>
                <w:rFonts w:cs="Arian AMU"/>
              </w:rPr>
              <w:t>հետևանքներից</w:t>
            </w:r>
            <w:proofErr w:type="spellEnd"/>
            <w:r w:rsidRPr="00731AA8">
              <w:rPr>
                <w:rFonts w:cs="Arian AMU"/>
              </w:rPr>
              <w:t xml:space="preserve"> պաշտպանելու նպատակով իրավասու մարմինն իր իրավասության շրջանակներում՝ ապահովում է </w:t>
            </w:r>
            <w:proofErr w:type="spellStart"/>
            <w:r w:rsidRPr="00731AA8">
              <w:rPr>
                <w:rFonts w:cs="Arian AMU"/>
              </w:rPr>
              <w:t>ազդարարին</w:t>
            </w:r>
            <w:proofErr w:type="spellEnd"/>
            <w:r w:rsidRPr="00731AA8">
              <w:rPr>
                <w:rFonts w:cs="Arian AMU"/>
              </w:rPr>
              <w:t xml:space="preserve"> </w:t>
            </w:r>
            <w:r w:rsidRPr="00731AA8">
              <w:rPr>
                <w:rFonts w:cs="Arian AMU"/>
                <w:b/>
              </w:rPr>
              <w:t>արհեստականորեն հանձնարարականներով չծանրաբեռնելը</w:t>
            </w:r>
            <w:r w:rsidRPr="00731AA8">
              <w:rPr>
                <w:rFonts w:cs="Arian AMU"/>
              </w:rPr>
              <w:t xml:space="preserve">  կամ ազդարարի գործունեությանն </w:t>
            </w:r>
            <w:r w:rsidRPr="00731AA8">
              <w:rPr>
                <w:rFonts w:cs="Arian AMU"/>
                <w:b/>
              </w:rPr>
              <w:t>անհարկի</w:t>
            </w:r>
            <w:r w:rsidRPr="00731AA8">
              <w:rPr>
                <w:rFonts w:cs="Arian AMU"/>
              </w:rPr>
              <w:t xml:space="preserve"> և ապօրինի միջամտությունների դեպքում ձեռնարկում է դրանց վերացման </w:t>
            </w:r>
            <w:r w:rsidRPr="00731AA8">
              <w:rPr>
                <w:rFonts w:cs="Arian AMU"/>
              </w:rPr>
              <w:lastRenderedPageBreak/>
              <w:t xml:space="preserve">ուղղությամբ համապատասխան միջոցներ: </w:t>
            </w:r>
          </w:p>
          <w:p w14:paraId="737D5DA6" w14:textId="60DE60D9" w:rsidR="006507A2" w:rsidRPr="00731AA8" w:rsidRDefault="006507A2" w:rsidP="00731AA8">
            <w:pPr>
              <w:tabs>
                <w:tab w:val="left" w:pos="993"/>
              </w:tabs>
              <w:contextualSpacing/>
              <w:rPr>
                <w:rFonts w:cs="Arian AMU"/>
              </w:rPr>
            </w:pPr>
            <w:r w:rsidRPr="00731AA8">
              <w:rPr>
                <w:rFonts w:cs="Arian AMU"/>
              </w:rPr>
              <w:t xml:space="preserve">Մեր գնահատմամբ, հատկապես կամընտրական մոտեցումները բացառելու անհրաժեշտությամբ պայմանավորված, հարկ է որոշակիորեն հստակեցնել ընդգծված </w:t>
            </w:r>
            <w:proofErr w:type="spellStart"/>
            <w:r w:rsidRPr="00731AA8">
              <w:rPr>
                <w:rFonts w:cs="Arian AMU"/>
              </w:rPr>
              <w:t>ձևակերպումները</w:t>
            </w:r>
            <w:proofErr w:type="spellEnd"/>
            <w:r w:rsidRPr="00731AA8">
              <w:rPr>
                <w:rFonts w:cs="Arian AMU"/>
              </w:rPr>
              <w:t>:</w:t>
            </w:r>
          </w:p>
        </w:tc>
        <w:tc>
          <w:tcPr>
            <w:tcW w:w="2447" w:type="pct"/>
            <w:gridSpan w:val="2"/>
            <w:tcBorders>
              <w:top w:val="outset" w:sz="6" w:space="0" w:color="auto"/>
              <w:left w:val="outset" w:sz="6" w:space="0" w:color="auto"/>
              <w:bottom w:val="outset" w:sz="6" w:space="0" w:color="auto"/>
              <w:right w:val="outset" w:sz="6" w:space="0" w:color="auto"/>
            </w:tcBorders>
            <w:shd w:val="clear" w:color="auto" w:fill="FFFFFF"/>
          </w:tcPr>
          <w:p w14:paraId="0CC85BA4" w14:textId="7D705EE4" w:rsidR="000E721F" w:rsidRPr="00731AA8" w:rsidRDefault="000E721F" w:rsidP="000E721F">
            <w:pPr>
              <w:pStyle w:val="CommentText"/>
              <w:spacing w:line="360" w:lineRule="auto"/>
              <w:jc w:val="center"/>
              <w:rPr>
                <w:b/>
                <w:sz w:val="24"/>
                <w:szCs w:val="24"/>
              </w:rPr>
            </w:pPr>
            <w:r>
              <w:rPr>
                <w:b/>
                <w:sz w:val="24"/>
                <w:szCs w:val="24"/>
              </w:rPr>
              <w:lastRenderedPageBreak/>
              <w:t>Մասամբ է ընդունվել</w:t>
            </w:r>
          </w:p>
          <w:p w14:paraId="084BF05E" w14:textId="77777777" w:rsidR="00C95AEC" w:rsidRPr="00731AA8" w:rsidRDefault="00C95AEC" w:rsidP="00731AA8">
            <w:pPr>
              <w:pStyle w:val="CommentText"/>
              <w:spacing w:line="360" w:lineRule="auto"/>
              <w:rPr>
                <w:sz w:val="24"/>
                <w:szCs w:val="24"/>
              </w:rPr>
            </w:pPr>
            <w:r w:rsidRPr="00731AA8">
              <w:rPr>
                <w:sz w:val="24"/>
                <w:szCs w:val="24"/>
              </w:rPr>
              <w:t xml:space="preserve">Օրենսդրական կարգավորման որոշակիությունը և ճշգրտությունը չեն կարող </w:t>
            </w:r>
            <w:proofErr w:type="spellStart"/>
            <w:r w:rsidRPr="00731AA8">
              <w:rPr>
                <w:sz w:val="24"/>
                <w:szCs w:val="24"/>
              </w:rPr>
              <w:t>բացարձականացվել</w:t>
            </w:r>
            <w:proofErr w:type="spellEnd"/>
            <w:r w:rsidRPr="00731AA8">
              <w:rPr>
                <w:sz w:val="24"/>
                <w:szCs w:val="24"/>
              </w:rPr>
              <w:t xml:space="preserve">՝ նույնիսկ ոչ բավարար հստակությունը կարող է լրացվել դատարանի մեկնաբանություններով: Վերոգրյալը հաստատվում է նաև Մարդու իրավունքների </w:t>
            </w:r>
            <w:proofErr w:type="spellStart"/>
            <w:r w:rsidRPr="00731AA8">
              <w:rPr>
                <w:sz w:val="24"/>
                <w:szCs w:val="24"/>
              </w:rPr>
              <w:t>եվրոպական</w:t>
            </w:r>
            <w:proofErr w:type="spellEnd"/>
            <w:r w:rsidRPr="00731AA8">
              <w:rPr>
                <w:sz w:val="24"/>
                <w:szCs w:val="24"/>
              </w:rPr>
              <w:t xml:space="preserve"> դատարանի իրավական </w:t>
            </w:r>
            <w:proofErr w:type="spellStart"/>
            <w:r w:rsidRPr="00731AA8">
              <w:rPr>
                <w:sz w:val="24"/>
                <w:szCs w:val="24"/>
              </w:rPr>
              <w:t>դիրքորոշումներով</w:t>
            </w:r>
            <w:proofErr w:type="spellEnd"/>
            <w:r w:rsidRPr="00731AA8">
              <w:rPr>
                <w:sz w:val="24"/>
                <w:szCs w:val="24"/>
              </w:rPr>
              <w:t xml:space="preserve">, մասնավորապես, </w:t>
            </w:r>
            <w:proofErr w:type="spellStart"/>
            <w:r w:rsidRPr="00731AA8">
              <w:rPr>
                <w:sz w:val="24"/>
                <w:szCs w:val="24"/>
              </w:rPr>
              <w:t>Բուսույոկն</w:t>
            </w:r>
            <w:proofErr w:type="spellEnd"/>
            <w:r w:rsidRPr="00731AA8">
              <w:rPr>
                <w:sz w:val="24"/>
                <w:szCs w:val="24"/>
              </w:rPr>
              <w:t xml:space="preserve"> ընդդեմ Մոլդովայի (</w:t>
            </w:r>
            <w:proofErr w:type="spellStart"/>
            <w:r w:rsidRPr="00731AA8">
              <w:rPr>
                <w:sz w:val="24"/>
                <w:szCs w:val="24"/>
              </w:rPr>
              <w:t>Case</w:t>
            </w:r>
            <w:proofErr w:type="spellEnd"/>
            <w:r w:rsidRPr="00731AA8">
              <w:rPr>
                <w:sz w:val="24"/>
                <w:szCs w:val="24"/>
              </w:rPr>
              <w:t xml:space="preserve"> </w:t>
            </w:r>
            <w:proofErr w:type="spellStart"/>
            <w:r w:rsidRPr="00731AA8">
              <w:rPr>
                <w:sz w:val="24"/>
                <w:szCs w:val="24"/>
              </w:rPr>
              <w:t>of</w:t>
            </w:r>
            <w:proofErr w:type="spellEnd"/>
            <w:r w:rsidRPr="00731AA8">
              <w:rPr>
                <w:sz w:val="24"/>
                <w:szCs w:val="24"/>
              </w:rPr>
              <w:t xml:space="preserve"> </w:t>
            </w:r>
            <w:proofErr w:type="spellStart"/>
            <w:r w:rsidRPr="00731AA8">
              <w:rPr>
                <w:sz w:val="24"/>
                <w:szCs w:val="24"/>
              </w:rPr>
              <w:t>Busuioc</w:t>
            </w:r>
            <w:proofErr w:type="spellEnd"/>
            <w:r w:rsidRPr="00731AA8">
              <w:rPr>
                <w:sz w:val="24"/>
                <w:szCs w:val="24"/>
              </w:rPr>
              <w:t xml:space="preserve"> v. </w:t>
            </w:r>
            <w:proofErr w:type="spellStart"/>
            <w:r w:rsidRPr="00731AA8">
              <w:rPr>
                <w:sz w:val="24"/>
                <w:szCs w:val="24"/>
              </w:rPr>
              <w:t>Moldova</w:t>
            </w:r>
            <w:proofErr w:type="spellEnd"/>
            <w:r w:rsidRPr="00731AA8">
              <w:rPr>
                <w:sz w:val="24"/>
                <w:szCs w:val="24"/>
              </w:rPr>
              <w:t xml:space="preserve">, </w:t>
            </w:r>
            <w:proofErr w:type="spellStart"/>
            <w:r w:rsidRPr="00731AA8">
              <w:rPr>
                <w:sz w:val="24"/>
                <w:szCs w:val="24"/>
              </w:rPr>
              <w:t>application</w:t>
            </w:r>
            <w:proofErr w:type="spellEnd"/>
            <w:r w:rsidRPr="00731AA8">
              <w:rPr>
                <w:sz w:val="24"/>
                <w:szCs w:val="24"/>
              </w:rPr>
              <w:t xml:space="preserve"> </w:t>
            </w:r>
            <w:proofErr w:type="spellStart"/>
            <w:r w:rsidRPr="00731AA8">
              <w:rPr>
                <w:sz w:val="24"/>
                <w:szCs w:val="24"/>
              </w:rPr>
              <w:t>no</w:t>
            </w:r>
            <w:proofErr w:type="spellEnd"/>
            <w:r w:rsidRPr="00731AA8">
              <w:rPr>
                <w:sz w:val="24"/>
                <w:szCs w:val="24"/>
              </w:rPr>
              <w:t xml:space="preserve">. 61513/00, 21/12/2004) վճռում դատարանը գտել է. «...որ </w:t>
            </w:r>
            <w:proofErr w:type="spellStart"/>
            <w:r w:rsidRPr="00731AA8">
              <w:rPr>
                <w:sz w:val="24"/>
                <w:szCs w:val="24"/>
              </w:rPr>
              <w:t>թեև</w:t>
            </w:r>
            <w:proofErr w:type="spellEnd"/>
            <w:r w:rsidRPr="00731AA8">
              <w:rPr>
                <w:sz w:val="24"/>
                <w:szCs w:val="24"/>
              </w:rPr>
              <w:t xml:space="preserve"> օրենքում որոշակիությունը մեծապես ցանկալի է, սակայն դա կարող է հանգեցնել չափազանց կոշտության, և օրենքը պետք է կարողանա հարմարվել փոփոխվող հանգամանքներին։ </w:t>
            </w:r>
            <w:proofErr w:type="spellStart"/>
            <w:r w:rsidRPr="00731AA8">
              <w:rPr>
                <w:sz w:val="24"/>
                <w:szCs w:val="24"/>
              </w:rPr>
              <w:t>Հետևաբար</w:t>
            </w:r>
            <w:proofErr w:type="spellEnd"/>
            <w:r w:rsidRPr="00731AA8">
              <w:rPr>
                <w:sz w:val="24"/>
                <w:szCs w:val="24"/>
              </w:rPr>
              <w:t xml:space="preserve">, շատ օրենքներ անխուսափելիորեն </w:t>
            </w:r>
            <w:proofErr w:type="spellStart"/>
            <w:r w:rsidRPr="00731AA8">
              <w:rPr>
                <w:sz w:val="24"/>
                <w:szCs w:val="24"/>
              </w:rPr>
              <w:t>ձևակերպվում</w:t>
            </w:r>
            <w:proofErr w:type="spellEnd"/>
            <w:r w:rsidRPr="00731AA8">
              <w:rPr>
                <w:sz w:val="24"/>
                <w:szCs w:val="24"/>
              </w:rPr>
              <w:t xml:space="preserve"> են այնպիսի հասկացություններով, որոնք քիչ թե շատ անորոշ են, և որոնց մեկնաբանությունը և կիրառումը պրակտիկայի խնդիր է» (ՍԴՈ-1452):</w:t>
            </w:r>
          </w:p>
          <w:p w14:paraId="117742F8" w14:textId="77777777" w:rsidR="006507A2" w:rsidRDefault="00C95AEC" w:rsidP="00731AA8">
            <w:pPr>
              <w:pStyle w:val="CommentText"/>
              <w:spacing w:line="360" w:lineRule="auto"/>
              <w:rPr>
                <w:sz w:val="24"/>
                <w:szCs w:val="24"/>
              </w:rPr>
            </w:pPr>
            <w:r w:rsidRPr="00731AA8">
              <w:rPr>
                <w:sz w:val="24"/>
                <w:szCs w:val="24"/>
              </w:rPr>
              <w:t xml:space="preserve">Տվյալ դեպքում վերոնշյալ հասկացությունների </w:t>
            </w:r>
            <w:r w:rsidRPr="00731AA8">
              <w:rPr>
                <w:sz w:val="24"/>
                <w:szCs w:val="24"/>
              </w:rPr>
              <w:lastRenderedPageBreak/>
              <w:t xml:space="preserve">բացահայտմանն ուղղված </w:t>
            </w:r>
            <w:proofErr w:type="spellStart"/>
            <w:r w:rsidRPr="00731AA8">
              <w:rPr>
                <w:sz w:val="24"/>
                <w:szCs w:val="24"/>
              </w:rPr>
              <w:t>կարգավորումների</w:t>
            </w:r>
            <w:proofErr w:type="spellEnd"/>
            <w:r w:rsidRPr="00731AA8">
              <w:rPr>
                <w:sz w:val="24"/>
                <w:szCs w:val="24"/>
              </w:rPr>
              <w:t xml:space="preserve"> նախատեսումը կարող է հանգեցնել դրանց սահմանման և կիրառության շրջանակի սահմանափակման: </w:t>
            </w:r>
          </w:p>
          <w:p w14:paraId="2B7E8BB0" w14:textId="33D6B8BF" w:rsidR="000E721F" w:rsidRPr="0095750F" w:rsidRDefault="0095750F" w:rsidP="0095750F">
            <w:pPr>
              <w:tabs>
                <w:tab w:val="left" w:pos="993"/>
              </w:tabs>
              <w:contextualSpacing/>
              <w:rPr>
                <w:rFonts w:cs="Arian AMU"/>
              </w:rPr>
            </w:pPr>
            <w:proofErr w:type="spellStart"/>
            <w:r>
              <w:t>Միևնույն</w:t>
            </w:r>
            <w:proofErr w:type="spellEnd"/>
            <w:r>
              <w:t xml:space="preserve"> ժամանակ, խնդրո առարկա դրույթը </w:t>
            </w:r>
            <w:proofErr w:type="spellStart"/>
            <w:r>
              <w:t>վերաշարադրվել</w:t>
            </w:r>
            <w:proofErr w:type="spellEnd"/>
            <w:r>
              <w:t xml:space="preserve"> է </w:t>
            </w:r>
            <w:proofErr w:type="spellStart"/>
            <w:r>
              <w:t>հետևյալ</w:t>
            </w:r>
            <w:proofErr w:type="spellEnd"/>
            <w:r>
              <w:t xml:space="preserve"> խմբագրությամբ՝ </w:t>
            </w:r>
            <w:r w:rsidR="00A91F75">
              <w:t>«</w:t>
            </w:r>
            <w:proofErr w:type="spellStart"/>
            <w:r w:rsidR="00A91F75" w:rsidRPr="0041743C">
              <w:rPr>
                <w:rFonts w:cs="Arian AMU"/>
              </w:rPr>
              <w:t>Ազդարարին</w:t>
            </w:r>
            <w:proofErr w:type="spellEnd"/>
            <w:r w:rsidR="00A91F75" w:rsidRPr="0041743C">
              <w:rPr>
                <w:rFonts w:cs="Arian AMU"/>
              </w:rPr>
              <w:t xml:space="preserve"> վնասակար գործողություններից կամ դրանց </w:t>
            </w:r>
            <w:proofErr w:type="spellStart"/>
            <w:r w:rsidR="00A91F75" w:rsidRPr="0041743C">
              <w:rPr>
                <w:rFonts w:cs="Arian AMU"/>
              </w:rPr>
              <w:t>հետևանքներից</w:t>
            </w:r>
            <w:proofErr w:type="spellEnd"/>
            <w:r w:rsidR="00A91F75" w:rsidRPr="0041743C">
              <w:rPr>
                <w:rFonts w:cs="Arian AMU"/>
              </w:rPr>
              <w:t xml:space="preserve"> պաշտպանելու նպատակով համապատասխան մարմինն իր իրավասության շրջանակներում</w:t>
            </w:r>
            <w:r w:rsidR="00A91F75" w:rsidRPr="009F214A">
              <w:rPr>
                <w:rFonts w:cs="Arian AMU"/>
              </w:rPr>
              <w:t xml:space="preserve"> </w:t>
            </w:r>
            <w:r w:rsidR="00A91F75">
              <w:rPr>
                <w:rFonts w:cs="Arian AMU"/>
              </w:rPr>
              <w:t>...</w:t>
            </w:r>
            <w:r w:rsidRPr="009F214A">
              <w:rPr>
                <w:rFonts w:cs="Arian AMU"/>
              </w:rPr>
              <w:t xml:space="preserve"> ձեռնարկում է իրավիճակից բխող՝ ազդարարի պաշտպանությանն ուղղված անհրաժեշտ միջոցներ, այդ թվում՝ </w:t>
            </w:r>
            <w:proofErr w:type="spellStart"/>
            <w:r w:rsidRPr="009F214A">
              <w:rPr>
                <w:rFonts w:cs="Arian AMU"/>
              </w:rPr>
              <w:t>ազդարարին</w:t>
            </w:r>
            <w:proofErr w:type="spellEnd"/>
            <w:r w:rsidRPr="009F214A">
              <w:rPr>
                <w:rFonts w:cs="Arian AMU"/>
              </w:rPr>
              <w:t xml:space="preserve"> տեղափոխում է այլ աշխատասենյակ, ապահովում է </w:t>
            </w:r>
            <w:proofErr w:type="spellStart"/>
            <w:r w:rsidRPr="009F214A">
              <w:rPr>
                <w:rFonts w:cs="Arian AMU"/>
              </w:rPr>
              <w:t>ազդարարին</w:t>
            </w:r>
            <w:proofErr w:type="spellEnd"/>
            <w:r w:rsidRPr="009F214A">
              <w:rPr>
                <w:rFonts w:cs="Arian AMU"/>
              </w:rPr>
              <w:t xml:space="preserve"> արհեստականորեն հանձնարարականներով չծանրաբեռնելը և այլն:</w:t>
            </w:r>
            <w:r w:rsidR="00A91F75">
              <w:rPr>
                <w:rFonts w:cs="Arian AMU"/>
              </w:rPr>
              <w:t>»:</w:t>
            </w:r>
          </w:p>
        </w:tc>
      </w:tr>
      <w:tr w:rsidR="00F159E6" w:rsidRPr="00731AA8" w14:paraId="53333AFE" w14:textId="77777777" w:rsidTr="00086450">
        <w:trPr>
          <w:tblCellSpacing w:w="0" w:type="dxa"/>
          <w:jc w:val="center"/>
        </w:trPr>
        <w:tc>
          <w:tcPr>
            <w:tcW w:w="2553" w:type="pct"/>
            <w:tcBorders>
              <w:top w:val="outset" w:sz="6" w:space="0" w:color="auto"/>
              <w:left w:val="outset" w:sz="6" w:space="0" w:color="auto"/>
              <w:bottom w:val="outset" w:sz="6" w:space="0" w:color="auto"/>
              <w:right w:val="outset" w:sz="6" w:space="0" w:color="auto"/>
            </w:tcBorders>
            <w:shd w:val="clear" w:color="auto" w:fill="FFFFFF"/>
          </w:tcPr>
          <w:p w14:paraId="1BDD3DE2" w14:textId="647C084B" w:rsidR="00F159E6" w:rsidRPr="00731AA8" w:rsidRDefault="00F159E6" w:rsidP="00F159E6">
            <w:pPr>
              <w:tabs>
                <w:tab w:val="left" w:pos="993"/>
              </w:tabs>
              <w:contextualSpacing/>
              <w:rPr>
                <w:rFonts w:cs="Arian AMU"/>
              </w:rPr>
            </w:pPr>
            <w:r w:rsidRPr="00731AA8">
              <w:rPr>
                <w:rFonts w:cs="Arian AMU"/>
              </w:rPr>
              <w:lastRenderedPageBreak/>
              <w:t>5) 11-րդ հոդվածի 7-րդ մասով նախատեսվում է, որ իրավասու մարմինը «... ձեռնարկում է համապատասխան միջոցներ ազդարարի աշխատանքային իրավունքների վերականգնման ուղղությամբ,</w:t>
            </w:r>
            <w:r w:rsidRPr="00731AA8">
              <w:rPr>
                <w:rFonts w:cs="Arian AMU"/>
                <w:b/>
              </w:rPr>
              <w:t xml:space="preserve"> այդ թվում՝ </w:t>
            </w:r>
            <w:proofErr w:type="spellStart"/>
            <w:r w:rsidRPr="00731AA8">
              <w:rPr>
                <w:rFonts w:cs="Arian AMU"/>
                <w:b/>
              </w:rPr>
              <w:t>ազդարարին</w:t>
            </w:r>
            <w:proofErr w:type="spellEnd"/>
            <w:r w:rsidRPr="00731AA8">
              <w:rPr>
                <w:rFonts w:cs="Arian AMU"/>
                <w:b/>
              </w:rPr>
              <w:t xml:space="preserve"> վերականգնում է աշխատանքի, հատուցում նրա կրած վնասները</w:t>
            </w:r>
            <w:r w:rsidRPr="00731AA8">
              <w:rPr>
                <w:rFonts w:cs="Arian AMU"/>
              </w:rPr>
              <w:t xml:space="preserve">»: Նման </w:t>
            </w:r>
            <w:proofErr w:type="spellStart"/>
            <w:r w:rsidRPr="00731AA8">
              <w:rPr>
                <w:rFonts w:cs="Arian AMU"/>
              </w:rPr>
              <w:t>իմպերատիվ</w:t>
            </w:r>
            <w:proofErr w:type="spellEnd"/>
            <w:r w:rsidRPr="00731AA8">
              <w:rPr>
                <w:rFonts w:cs="Arian AMU"/>
              </w:rPr>
              <w:t xml:space="preserve"> </w:t>
            </w:r>
            <w:proofErr w:type="spellStart"/>
            <w:r w:rsidRPr="00731AA8">
              <w:rPr>
                <w:rFonts w:cs="Arian AMU"/>
              </w:rPr>
              <w:t>ձևակերպումից</w:t>
            </w:r>
            <w:proofErr w:type="spellEnd"/>
            <w:r w:rsidRPr="00731AA8">
              <w:rPr>
                <w:rFonts w:cs="Arian AMU"/>
              </w:rPr>
              <w:t xml:space="preserve"> ստացվում է, որ մեջբերված դրույթը կիրառելի է բոլոր դեպքերի համար, այդ թվում՝ անբարեխիղճ գործած ազդարարի մասով, ինչը ծանրակշիռ հիմնավորման կարիք ունի:</w:t>
            </w:r>
          </w:p>
          <w:p w14:paraId="434F86B0" w14:textId="77777777" w:rsidR="00F159E6" w:rsidRPr="00731AA8" w:rsidRDefault="00F159E6" w:rsidP="00731AA8">
            <w:pPr>
              <w:tabs>
                <w:tab w:val="left" w:pos="993"/>
              </w:tabs>
              <w:contextualSpacing/>
              <w:rPr>
                <w:rFonts w:cs="Arian AMU"/>
              </w:rPr>
            </w:pPr>
          </w:p>
        </w:tc>
        <w:tc>
          <w:tcPr>
            <w:tcW w:w="2447" w:type="pct"/>
            <w:gridSpan w:val="2"/>
            <w:tcBorders>
              <w:top w:val="outset" w:sz="6" w:space="0" w:color="auto"/>
              <w:left w:val="outset" w:sz="6" w:space="0" w:color="auto"/>
              <w:bottom w:val="outset" w:sz="6" w:space="0" w:color="auto"/>
              <w:right w:val="outset" w:sz="6" w:space="0" w:color="auto"/>
            </w:tcBorders>
            <w:shd w:val="clear" w:color="auto" w:fill="FFFFFF"/>
          </w:tcPr>
          <w:p w14:paraId="259DEDF3" w14:textId="17CBE7D1" w:rsidR="00F159E6" w:rsidRPr="00731AA8" w:rsidRDefault="00774A85" w:rsidP="00F159E6">
            <w:pPr>
              <w:ind w:firstLine="0"/>
              <w:jc w:val="center"/>
              <w:rPr>
                <w:b/>
              </w:rPr>
            </w:pPr>
            <w:r>
              <w:rPr>
                <w:b/>
              </w:rPr>
              <w:lastRenderedPageBreak/>
              <w:t>Չի ընդունվել</w:t>
            </w:r>
          </w:p>
          <w:p w14:paraId="5CEEE0CF" w14:textId="7B9409CD" w:rsidR="00F159E6" w:rsidRPr="00574447" w:rsidRDefault="00CA3D10" w:rsidP="008F5AA6">
            <w:pPr>
              <w:pStyle w:val="CommentText"/>
              <w:spacing w:line="360" w:lineRule="auto"/>
              <w:rPr>
                <w:rStyle w:val="CommentReference"/>
                <w:sz w:val="24"/>
                <w:szCs w:val="24"/>
              </w:rPr>
            </w:pPr>
            <w:r>
              <w:rPr>
                <w:rStyle w:val="CommentReference"/>
                <w:sz w:val="24"/>
                <w:szCs w:val="24"/>
              </w:rPr>
              <w:t>Օրենք</w:t>
            </w:r>
            <w:r w:rsidR="00574447">
              <w:rPr>
                <w:rStyle w:val="CommentReference"/>
                <w:sz w:val="24"/>
                <w:szCs w:val="24"/>
              </w:rPr>
              <w:t>ի 6-րդ և 7-րդ հոդվածներով սահմանվում է, որ ե</w:t>
            </w:r>
            <w:r w:rsidR="00574447" w:rsidRPr="00574447">
              <w:rPr>
                <w:rStyle w:val="CommentReference"/>
                <w:sz w:val="24"/>
                <w:szCs w:val="24"/>
              </w:rPr>
              <w:t xml:space="preserve">թե վարույթի ընթացքում պարզվում է, որ ազդարարը սույն օրենքով նախատեսված կարգով հաղորդում ներկայացնելիս գործել է անբարեխղճորեն, ապա իրավասու մարմինը դադարեցնում է </w:t>
            </w:r>
            <w:proofErr w:type="spellStart"/>
            <w:r w:rsidR="00574447" w:rsidRPr="00574447">
              <w:rPr>
                <w:rStyle w:val="CommentReference"/>
                <w:sz w:val="24"/>
                <w:szCs w:val="24"/>
              </w:rPr>
              <w:t>ազդարարին</w:t>
            </w:r>
            <w:proofErr w:type="spellEnd"/>
            <w:r w:rsidR="00574447" w:rsidRPr="00574447">
              <w:rPr>
                <w:rStyle w:val="CommentReference"/>
                <w:sz w:val="24"/>
                <w:szCs w:val="24"/>
              </w:rPr>
              <w:t xml:space="preserve"> պաշտպանության տրամադրումը, որի մասին որոշման կայացման պահից եռօրյա ժամկետում ծանուցում է </w:t>
            </w:r>
            <w:proofErr w:type="spellStart"/>
            <w:r w:rsidR="00574447" w:rsidRPr="00574447">
              <w:rPr>
                <w:rStyle w:val="CommentReference"/>
                <w:sz w:val="24"/>
                <w:szCs w:val="24"/>
              </w:rPr>
              <w:t>ազդարարին</w:t>
            </w:r>
            <w:proofErr w:type="spellEnd"/>
            <w:r w:rsidR="00574447" w:rsidRPr="00574447">
              <w:rPr>
                <w:rStyle w:val="CommentReference"/>
                <w:sz w:val="24"/>
                <w:szCs w:val="24"/>
              </w:rPr>
              <w:t>:</w:t>
            </w:r>
          </w:p>
        </w:tc>
      </w:tr>
      <w:tr w:rsidR="00E65DBF" w:rsidRPr="00731AA8" w14:paraId="6B98BB72" w14:textId="77777777" w:rsidTr="00F02F23">
        <w:trPr>
          <w:trHeight w:val="4183"/>
          <w:tblCellSpacing w:w="0" w:type="dxa"/>
          <w:jc w:val="center"/>
        </w:trPr>
        <w:tc>
          <w:tcPr>
            <w:tcW w:w="2553" w:type="pct"/>
            <w:tcBorders>
              <w:top w:val="outset" w:sz="6" w:space="0" w:color="auto"/>
              <w:left w:val="outset" w:sz="6" w:space="0" w:color="auto"/>
              <w:bottom w:val="outset" w:sz="6" w:space="0" w:color="auto"/>
              <w:right w:val="outset" w:sz="6" w:space="0" w:color="auto"/>
            </w:tcBorders>
            <w:shd w:val="clear" w:color="auto" w:fill="FFFFFF"/>
          </w:tcPr>
          <w:p w14:paraId="6FAAC7A8" w14:textId="77777777" w:rsidR="00E65DBF" w:rsidRPr="00731AA8" w:rsidRDefault="00E65DBF" w:rsidP="00731AA8">
            <w:pPr>
              <w:tabs>
                <w:tab w:val="left" w:pos="993"/>
              </w:tabs>
              <w:contextualSpacing/>
              <w:rPr>
                <w:rFonts w:cs="Arian AMU"/>
              </w:rPr>
            </w:pPr>
            <w:r w:rsidRPr="00731AA8">
              <w:rPr>
                <w:rFonts w:cs="Arian AMU"/>
              </w:rPr>
              <w:t>2. «Մարդու իրավունքների պաշտպանի մասին» սահմանադրական օրենքում լրացումներ և փոփոխություններ կատարելու մասին» սահմանադրական օրենքի նախագծի՝</w:t>
            </w:r>
          </w:p>
          <w:p w14:paraId="05BA673B" w14:textId="77777777" w:rsidR="00E65DBF" w:rsidRPr="00731AA8" w:rsidRDefault="00E65DBF" w:rsidP="00731AA8">
            <w:pPr>
              <w:tabs>
                <w:tab w:val="left" w:pos="993"/>
              </w:tabs>
              <w:contextualSpacing/>
              <w:rPr>
                <w:rFonts w:cs="Arian AMU"/>
              </w:rPr>
            </w:pPr>
            <w:r w:rsidRPr="00731AA8">
              <w:rPr>
                <w:rFonts w:cs="Arian AMU"/>
              </w:rPr>
              <w:t xml:space="preserve"> 1) </w:t>
            </w:r>
            <w:r w:rsidRPr="00731AA8">
              <w:t xml:space="preserve">1-ին հոդվածով ՄԻՊ-ի գործառույթների շարքում նախատեսվում է, որ վերջինս </w:t>
            </w:r>
            <w:proofErr w:type="spellStart"/>
            <w:r w:rsidRPr="00731AA8">
              <w:rPr>
                <w:rFonts w:cs="GHEA Grapalat"/>
                <w:b/>
                <w:color w:val="000000"/>
                <w:lang w:eastAsia="hy-AM"/>
              </w:rPr>
              <w:t>հետևում</w:t>
            </w:r>
            <w:proofErr w:type="spellEnd"/>
            <w:r w:rsidRPr="00731AA8">
              <w:rPr>
                <w:rFonts w:cs="GHEA Grapalat"/>
                <w:b/>
                <w:color w:val="000000"/>
                <w:lang w:eastAsia="hy-AM"/>
              </w:rPr>
              <w:t xml:space="preserve"> է </w:t>
            </w:r>
            <w:proofErr w:type="spellStart"/>
            <w:r w:rsidRPr="00731AA8">
              <w:rPr>
                <w:rFonts w:cs="GHEA Grapalat"/>
                <w:b/>
                <w:color w:val="000000"/>
                <w:lang w:eastAsia="hy-AM"/>
              </w:rPr>
              <w:t>ազդարարների</w:t>
            </w:r>
            <w:proofErr w:type="spellEnd"/>
            <w:r w:rsidRPr="00731AA8">
              <w:rPr>
                <w:rFonts w:cs="GHEA Grapalat"/>
                <w:b/>
                <w:color w:val="000000"/>
                <w:lang w:eastAsia="hy-AM"/>
              </w:rPr>
              <w:t xml:space="preserve"> պաշտպանության իրականացմանը</w:t>
            </w:r>
            <w:r w:rsidRPr="00731AA8">
              <w:rPr>
                <w:rFonts w:cs="GHEA Grapalat"/>
                <w:color w:val="000000"/>
                <w:lang w:eastAsia="hy-AM"/>
              </w:rPr>
              <w:t xml:space="preserve">: Այս առումով հարկ է նկատել, որ գործող դրույթը վերարտադրում է Սահմանադրության համապատասխան կարգավորումը, որով նախատեսված՝ «... </w:t>
            </w:r>
            <w:proofErr w:type="spellStart"/>
            <w:r w:rsidRPr="00731AA8">
              <w:rPr>
                <w:rFonts w:cs="GHEA Grapalat"/>
                <w:color w:val="000000"/>
                <w:lang w:eastAsia="hy-AM"/>
              </w:rPr>
              <w:t>հետևում</w:t>
            </w:r>
            <w:proofErr w:type="spellEnd"/>
            <w:r w:rsidRPr="00731AA8">
              <w:rPr>
                <w:rFonts w:cs="GHEA Grapalat"/>
                <w:color w:val="000000"/>
                <w:lang w:eastAsia="hy-AM"/>
              </w:rPr>
              <w:t xml:space="preserve"> է ... մարդու իրավունքների և ազատությունների պահպանմանը..» գործառույթը, մեր գնահատմամբ, </w:t>
            </w:r>
            <w:proofErr w:type="spellStart"/>
            <w:r w:rsidRPr="00731AA8">
              <w:rPr>
                <w:rFonts w:cs="GHEA Grapalat"/>
                <w:color w:val="000000"/>
                <w:lang w:eastAsia="hy-AM"/>
              </w:rPr>
              <w:t>իրենում</w:t>
            </w:r>
            <w:proofErr w:type="spellEnd"/>
            <w:r w:rsidRPr="00731AA8">
              <w:rPr>
                <w:rFonts w:cs="GHEA Grapalat"/>
                <w:color w:val="000000"/>
                <w:lang w:eastAsia="hy-AM"/>
              </w:rPr>
              <w:t xml:space="preserve"> կլանում է նաև լրացվող կարգավորումը, ուստի, դրա անհրաժեշտությունն առկա չէ: Հակառակ պարագայում՝ տպավորություն է ստեղծվում, որ ՄԻՊ-ին վերապահվում է սահմանադրորեն նախանշված գործառույթներից զատ հավելյալ գործառույթ, ինչը </w:t>
            </w:r>
            <w:proofErr w:type="spellStart"/>
            <w:r w:rsidRPr="00731AA8">
              <w:rPr>
                <w:rFonts w:cs="GHEA Grapalat"/>
                <w:color w:val="000000"/>
                <w:lang w:eastAsia="hy-AM"/>
              </w:rPr>
              <w:t>սահամանադրականության</w:t>
            </w:r>
            <w:proofErr w:type="spellEnd"/>
            <w:r w:rsidRPr="00731AA8">
              <w:rPr>
                <w:rFonts w:cs="GHEA Grapalat"/>
                <w:color w:val="000000"/>
                <w:lang w:eastAsia="hy-AM"/>
              </w:rPr>
              <w:t xml:space="preserve"> խնդիր է առաջացնում:</w:t>
            </w:r>
            <w:r w:rsidRPr="00731AA8">
              <w:rPr>
                <w:color w:val="000000"/>
                <w:shd w:val="clear" w:color="auto" w:fill="FFFFFF"/>
              </w:rPr>
              <w:t xml:space="preserve"> </w:t>
            </w:r>
            <w:r w:rsidRPr="00731AA8">
              <w:rPr>
                <w:rFonts w:cs="GHEA Grapalat"/>
                <w:color w:val="000000"/>
                <w:lang w:eastAsia="hy-AM"/>
              </w:rPr>
              <w:t xml:space="preserve">  </w:t>
            </w:r>
          </w:p>
          <w:p w14:paraId="5B16E4D3" w14:textId="77777777" w:rsidR="00E65DBF" w:rsidRPr="00731AA8" w:rsidRDefault="00E65DBF" w:rsidP="00731AA8">
            <w:pPr>
              <w:tabs>
                <w:tab w:val="left" w:pos="993"/>
              </w:tabs>
              <w:contextualSpacing/>
              <w:rPr>
                <w:rFonts w:cs="Arian AMU"/>
              </w:rPr>
            </w:pPr>
            <w:r w:rsidRPr="00731AA8">
              <w:rPr>
                <w:rFonts w:cs="Arian AMU"/>
              </w:rPr>
              <w:t xml:space="preserve">2) 2-րդ հոդվածով նախատեսվում է, որ </w:t>
            </w:r>
            <w:proofErr w:type="spellStart"/>
            <w:r w:rsidRPr="00731AA8">
              <w:rPr>
                <w:b/>
                <w:color w:val="000000"/>
                <w:lang w:eastAsia="en-GB"/>
              </w:rPr>
              <w:t>ազդարարն</w:t>
            </w:r>
            <w:proofErr w:type="spellEnd"/>
            <w:r w:rsidRPr="00731AA8">
              <w:rPr>
                <w:b/>
                <w:color w:val="000000"/>
                <w:lang w:eastAsia="en-GB"/>
              </w:rPr>
              <w:t xml:space="preserve"> իրավունք ունի դիմելու պաշտպանին իր իրավունքների և ազատությունների խախտման, խախտման սպառնալիքի և օրենքով նախատեսված այլ դեպքերում</w:t>
            </w:r>
            <w:r w:rsidRPr="00731AA8">
              <w:rPr>
                <w:color w:val="000000"/>
                <w:lang w:eastAsia="en-GB"/>
              </w:rPr>
              <w:t xml:space="preserve">: Այնինչ, օրենքի լրացվող հոդվածի 1-ին մասով </w:t>
            </w:r>
            <w:r w:rsidRPr="00731AA8">
              <w:rPr>
                <w:b/>
                <w:color w:val="000000"/>
                <w:lang w:eastAsia="en-GB"/>
              </w:rPr>
              <w:t xml:space="preserve">բոլոր </w:t>
            </w:r>
            <w:r w:rsidRPr="00731AA8">
              <w:rPr>
                <w:b/>
                <w:color w:val="000000"/>
                <w:lang w:eastAsia="en-GB"/>
              </w:rPr>
              <w:lastRenderedPageBreak/>
              <w:t>անձանց մասով</w:t>
            </w:r>
            <w:r w:rsidRPr="00731AA8">
              <w:rPr>
                <w:color w:val="000000"/>
                <w:lang w:eastAsia="en-GB"/>
              </w:rPr>
              <w:t xml:space="preserve"> արդեն իսկ սահմանված է, որ «</w:t>
            </w:r>
            <w:r w:rsidRPr="00731AA8">
              <w:rPr>
                <w:color w:val="000000"/>
              </w:rPr>
              <w:t xml:space="preserve">պետական և տեղական ինքնակառավարման մարմինների ու պաշտոնատար անձանց, սույն օրենքով սահմանված դեպքերում` նաև կազմակերպությունների կողմից իր իրավունքների և ազատությունների խախտման դեպքում </w:t>
            </w:r>
            <w:r w:rsidRPr="00731AA8">
              <w:rPr>
                <w:b/>
                <w:color w:val="000000"/>
              </w:rPr>
              <w:t>յուրաքանչյուր ֆիզիկական և իրավաբանական անձ իրավունք ունի դիմելու պաշտպանին»</w:t>
            </w:r>
            <w:r w:rsidRPr="00731AA8">
              <w:rPr>
                <w:color w:val="000000"/>
              </w:rPr>
              <w:t xml:space="preserve">: Ուստի, գրեթե նույնաբովանդակ կարգավորման </w:t>
            </w:r>
            <w:proofErr w:type="spellStart"/>
            <w:r w:rsidRPr="00731AA8">
              <w:rPr>
                <w:color w:val="000000"/>
              </w:rPr>
              <w:t>երկրորդումը</w:t>
            </w:r>
            <w:proofErr w:type="spellEnd"/>
            <w:r w:rsidRPr="00731AA8">
              <w:rPr>
                <w:color w:val="000000"/>
              </w:rPr>
              <w:t xml:space="preserve">՝ </w:t>
            </w:r>
            <w:proofErr w:type="spellStart"/>
            <w:r w:rsidRPr="00731AA8">
              <w:rPr>
                <w:color w:val="000000"/>
              </w:rPr>
              <w:t>ազդարարների</w:t>
            </w:r>
            <w:proofErr w:type="spellEnd"/>
            <w:r w:rsidRPr="00731AA8">
              <w:rPr>
                <w:color w:val="000000"/>
              </w:rPr>
              <w:t xml:space="preserve"> շեշտադրմամբ, լրացուցիչ հիմնավորման կարիք ունի: Բացի այդ, պարզ չէ, թե օրենքով նախատեսված ինչ </w:t>
            </w:r>
            <w:r w:rsidRPr="00731AA8">
              <w:rPr>
                <w:b/>
                <w:color w:val="000000"/>
              </w:rPr>
              <w:t xml:space="preserve">այլ </w:t>
            </w:r>
            <w:r w:rsidRPr="00731AA8">
              <w:rPr>
                <w:color w:val="000000"/>
              </w:rPr>
              <w:t xml:space="preserve">դեպքերի մասին է խոսքը: </w:t>
            </w:r>
          </w:p>
          <w:p w14:paraId="18555ACE" w14:textId="77777777" w:rsidR="00E65DBF" w:rsidRPr="00731AA8" w:rsidRDefault="00E65DBF" w:rsidP="00731AA8">
            <w:pPr>
              <w:tabs>
                <w:tab w:val="left" w:pos="990"/>
              </w:tabs>
              <w:contextualSpacing/>
              <w:rPr>
                <w:b/>
              </w:rPr>
            </w:pPr>
            <w:r w:rsidRPr="00731AA8">
              <w:rPr>
                <w:color w:val="000000"/>
              </w:rPr>
              <w:t xml:space="preserve">3) 5-րդ հոդվածով նախատեսվում է, որ </w:t>
            </w:r>
            <w:r w:rsidRPr="00731AA8">
              <w:t xml:space="preserve">պաշտպանն </w:t>
            </w:r>
            <w:r w:rsidRPr="00731AA8">
              <w:br/>
            </w:r>
            <w:r w:rsidRPr="00731AA8">
              <w:rPr>
                <w:b/>
              </w:rPr>
              <w:t>ապահովում է</w:t>
            </w:r>
            <w:r w:rsidRPr="00731AA8">
              <w:t xml:space="preserve"> </w:t>
            </w:r>
            <w:proofErr w:type="spellStart"/>
            <w:r w:rsidRPr="00731AA8">
              <w:t>ազդարարների</w:t>
            </w:r>
            <w:proofErr w:type="spellEnd"/>
            <w:r w:rsidRPr="00731AA8">
              <w:t xml:space="preserve"> պաշտպանության իրականացումը և </w:t>
            </w:r>
            <w:proofErr w:type="spellStart"/>
            <w:r w:rsidRPr="00731AA8">
              <w:t>ազդարարների</w:t>
            </w:r>
            <w:proofErr w:type="spellEnd"/>
            <w:r w:rsidRPr="00731AA8">
              <w:t xml:space="preserve"> պաշտպանության ոլորտում իրականացնում է </w:t>
            </w:r>
            <w:r w:rsidRPr="00731AA8">
              <w:rPr>
                <w:b/>
              </w:rPr>
              <w:t>վերահսկողություն</w:t>
            </w:r>
            <w:r w:rsidRPr="00731AA8">
              <w:t xml:space="preserve">, </w:t>
            </w:r>
            <w:proofErr w:type="spellStart"/>
            <w:r w:rsidRPr="00731AA8">
              <w:t>մոնիթորինգ</w:t>
            </w:r>
            <w:proofErr w:type="spellEnd"/>
            <w:r w:rsidRPr="00731AA8">
              <w:t xml:space="preserve"> և տվյալների հավաքագրում: Անորոշ է, թե գործառույթների ինչ ծավալ են այդպիսիք ընդգրկում և կոնկրետ ինչ անելիքներ են ենթադրում ՄԻՊ-ի կողմից:</w:t>
            </w:r>
          </w:p>
          <w:p w14:paraId="6CC0E2CD" w14:textId="1007D6A9" w:rsidR="00400F75" w:rsidRDefault="00400F75" w:rsidP="00731AA8">
            <w:pPr>
              <w:shd w:val="clear" w:color="auto" w:fill="FFFFFF"/>
              <w:ind w:firstLine="404"/>
            </w:pPr>
          </w:p>
          <w:p w14:paraId="17C2C7A5" w14:textId="2671CBE6" w:rsidR="003C2510" w:rsidRDefault="003C2510" w:rsidP="00731AA8">
            <w:pPr>
              <w:shd w:val="clear" w:color="auto" w:fill="FFFFFF"/>
              <w:ind w:firstLine="404"/>
            </w:pPr>
          </w:p>
          <w:p w14:paraId="76A810EA" w14:textId="77777777" w:rsidR="003C2510" w:rsidRPr="00731AA8" w:rsidRDefault="003C2510" w:rsidP="00731AA8">
            <w:pPr>
              <w:shd w:val="clear" w:color="auto" w:fill="FFFFFF"/>
              <w:ind w:firstLine="404"/>
            </w:pPr>
          </w:p>
          <w:p w14:paraId="0D398F64" w14:textId="77777777" w:rsidR="00DE3AB6" w:rsidRPr="0035683E" w:rsidRDefault="00DE3AB6" w:rsidP="00731AA8">
            <w:pPr>
              <w:shd w:val="clear" w:color="auto" w:fill="FFFFFF"/>
              <w:ind w:firstLine="404"/>
            </w:pPr>
          </w:p>
          <w:p w14:paraId="743EA4E6" w14:textId="77777777" w:rsidR="00DE3AB6" w:rsidRPr="0035683E" w:rsidRDefault="00DE3AB6" w:rsidP="00731AA8">
            <w:pPr>
              <w:shd w:val="clear" w:color="auto" w:fill="FFFFFF"/>
              <w:ind w:firstLine="404"/>
            </w:pPr>
          </w:p>
          <w:p w14:paraId="6F6D7B2C" w14:textId="5B00D4A4" w:rsidR="00E65DBF" w:rsidRPr="00731AA8" w:rsidRDefault="00E65DBF" w:rsidP="00731AA8">
            <w:pPr>
              <w:shd w:val="clear" w:color="auto" w:fill="FFFFFF"/>
              <w:ind w:firstLine="404"/>
              <w:rPr>
                <w:color w:val="000000"/>
                <w:lang w:eastAsia="en-GB"/>
              </w:rPr>
            </w:pPr>
            <w:r w:rsidRPr="00731AA8">
              <w:t xml:space="preserve">4) 4-րդ հոդվածի 1-ին մասով ՄԻՊ-ի կողմից ընդունվելիք որոշումների շարքում, ի թիվս այլնի, նախատեսվում է, որ պաշտպանն ընդունում է որոշում </w:t>
            </w:r>
            <w:r w:rsidRPr="00731AA8">
              <w:rPr>
                <w:b/>
                <w:color w:val="000000"/>
                <w:lang w:eastAsia="en-GB"/>
              </w:rPr>
              <w:t>դիմելու իրավասու պետական կամ տեղական ինքնակառավարման մարմնին, պաշտոնատար անձին կամ կազմակերպությանը՝ ազդարարի իրավունքների պաշտպանության ուղղությամբ միջոցառումներ ձեռնարկելու առաջարկով</w:t>
            </w:r>
            <w:r w:rsidRPr="00731AA8">
              <w:rPr>
                <w:color w:val="000000"/>
                <w:lang w:eastAsia="en-GB"/>
              </w:rPr>
              <w:t xml:space="preserve">: Միաժամանակ, նախատեսվում է, որ </w:t>
            </w:r>
            <w:r w:rsidRPr="00731AA8">
              <w:rPr>
                <w:b/>
                <w:color w:val="000000"/>
                <w:lang w:eastAsia="en-GB"/>
              </w:rPr>
              <w:t xml:space="preserve">նշված որոշման կայացման դեպքում </w:t>
            </w:r>
            <w:r w:rsidRPr="00731AA8">
              <w:rPr>
                <w:color w:val="000000"/>
              </w:rPr>
              <w:t xml:space="preserve">պաշտպանը խախտում կատարած պետական կամ տեղական ինքնակառավարման մարմնին կամ դրա պաշտոնատար անձին կամ կազմակերպությանն </w:t>
            </w:r>
            <w:r w:rsidRPr="00731AA8">
              <w:rPr>
                <w:b/>
                <w:color w:val="000000"/>
              </w:rPr>
              <w:t>առաջարկում է ողջամիտ ժամկետում վերացնել խախտումը՝ նշելով մարդու իրավունքների կամ ազատությունների վերականգնման համար անհրաժեշտ միջոցառումները</w:t>
            </w:r>
            <w:r w:rsidRPr="00731AA8">
              <w:rPr>
                <w:color w:val="000000"/>
              </w:rPr>
              <w:t>:</w:t>
            </w:r>
            <w:r w:rsidRPr="00731AA8">
              <w:rPr>
                <w:color w:val="000000"/>
                <w:lang w:eastAsia="en-GB"/>
              </w:rPr>
              <w:t xml:space="preserve"> Մինչդեռ, հարկ է ընդգծել, որ քննարկվող հոդվածի </w:t>
            </w:r>
            <w:r w:rsidRPr="00731AA8">
              <w:rPr>
                <w:color w:val="000000"/>
                <w:lang w:eastAsia="en-GB"/>
              </w:rPr>
              <w:br/>
              <w:t xml:space="preserve">1-ին մասի 1-ին ենթակետի և 2-րդ մասի </w:t>
            </w:r>
            <w:proofErr w:type="spellStart"/>
            <w:r w:rsidRPr="00731AA8">
              <w:rPr>
                <w:color w:val="000000"/>
                <w:lang w:eastAsia="en-GB"/>
              </w:rPr>
              <w:t>կարգավորումներով</w:t>
            </w:r>
            <w:proofErr w:type="spellEnd"/>
            <w:r w:rsidRPr="00731AA8">
              <w:rPr>
                <w:color w:val="000000"/>
                <w:lang w:eastAsia="en-GB"/>
              </w:rPr>
              <w:t xml:space="preserve"> արդեն իսկ նախատեսված է, որ այն դեպքում, երբ ՄԻՊ-ը </w:t>
            </w:r>
            <w:r w:rsidRPr="00731AA8">
              <w:rPr>
                <w:b/>
                <w:color w:val="000000"/>
                <w:lang w:eastAsia="en-GB"/>
              </w:rPr>
              <w:t xml:space="preserve">խախտման մասին որոշում է կայացնում՝ </w:t>
            </w:r>
            <w:r w:rsidRPr="00731AA8">
              <w:rPr>
                <w:color w:val="000000"/>
              </w:rPr>
              <w:t xml:space="preserve">խախտում կատարած պետական կամ տեղական ինքնակառավարման մարմնին կամ դրա պաշտոնատար անձին կամ կազմակերպությանն </w:t>
            </w:r>
            <w:r w:rsidRPr="00731AA8">
              <w:rPr>
                <w:b/>
                <w:color w:val="000000"/>
              </w:rPr>
              <w:t xml:space="preserve">առաջարկում է </w:t>
            </w:r>
            <w:r w:rsidRPr="00731AA8">
              <w:rPr>
                <w:color w:val="000000"/>
                <w:lang w:eastAsia="en-GB"/>
              </w:rPr>
              <w:t xml:space="preserve">(ընդ որում՝ առանց </w:t>
            </w:r>
            <w:proofErr w:type="spellStart"/>
            <w:r w:rsidRPr="00731AA8">
              <w:rPr>
                <w:color w:val="000000"/>
                <w:lang w:eastAsia="en-GB"/>
              </w:rPr>
              <w:lastRenderedPageBreak/>
              <w:t>որևէ</w:t>
            </w:r>
            <w:proofErr w:type="spellEnd"/>
            <w:r w:rsidRPr="00731AA8">
              <w:rPr>
                <w:color w:val="000000"/>
                <w:lang w:eastAsia="en-GB"/>
              </w:rPr>
              <w:t xml:space="preserve"> տարանջատման) </w:t>
            </w:r>
            <w:r w:rsidRPr="00731AA8">
              <w:rPr>
                <w:b/>
                <w:color w:val="000000"/>
              </w:rPr>
              <w:t>ողջամիտ ժամկետում վերացնել խախտումը՝ նշելով մարդու իրավունքների կամ ազատությունների վերականգնման համար անհրաժեշտ միջոցառումները</w:t>
            </w:r>
            <w:r w:rsidRPr="00731AA8">
              <w:rPr>
                <w:color w:val="000000"/>
              </w:rPr>
              <w:t xml:space="preserve">: </w:t>
            </w:r>
            <w:proofErr w:type="spellStart"/>
            <w:r w:rsidRPr="00731AA8">
              <w:rPr>
                <w:color w:val="000000"/>
              </w:rPr>
              <w:t>Հետևաբար</w:t>
            </w:r>
            <w:proofErr w:type="spellEnd"/>
            <w:r w:rsidRPr="00731AA8">
              <w:rPr>
                <w:color w:val="000000"/>
              </w:rPr>
              <w:t xml:space="preserve">, բոլոր դեպքերի համար համընդհանուր կարգավորման առկայության պայմաններում, այս դեպքում </w:t>
            </w:r>
            <w:proofErr w:type="spellStart"/>
            <w:r w:rsidRPr="00731AA8">
              <w:rPr>
                <w:color w:val="000000"/>
              </w:rPr>
              <w:t>ևս</w:t>
            </w:r>
            <w:proofErr w:type="spellEnd"/>
            <w:r w:rsidRPr="00731AA8">
              <w:rPr>
                <w:color w:val="000000"/>
              </w:rPr>
              <w:t xml:space="preserve"> ազդարարի համար համանման կարգավորում առանձնացնելը նույնպես լրջորեն հիմնավորման կարիք ունի: </w:t>
            </w:r>
          </w:p>
        </w:tc>
        <w:tc>
          <w:tcPr>
            <w:tcW w:w="2447" w:type="pct"/>
            <w:gridSpan w:val="2"/>
            <w:vMerge w:val="restart"/>
            <w:tcBorders>
              <w:top w:val="outset" w:sz="6" w:space="0" w:color="auto"/>
              <w:left w:val="outset" w:sz="6" w:space="0" w:color="auto"/>
              <w:right w:val="outset" w:sz="6" w:space="0" w:color="auto"/>
            </w:tcBorders>
            <w:shd w:val="clear" w:color="auto" w:fill="FFFFFF"/>
          </w:tcPr>
          <w:p w14:paraId="2D87FB01" w14:textId="5E6D7195" w:rsidR="00E65DBF" w:rsidRPr="00731AA8" w:rsidRDefault="000266C6" w:rsidP="00E90B26">
            <w:pPr>
              <w:ind w:firstLine="0"/>
              <w:jc w:val="center"/>
              <w:rPr>
                <w:b/>
              </w:rPr>
            </w:pPr>
            <w:r>
              <w:rPr>
                <w:b/>
              </w:rPr>
              <w:lastRenderedPageBreak/>
              <w:t>Ընդունվել է</w:t>
            </w:r>
          </w:p>
          <w:p w14:paraId="534AF901" w14:textId="77777777" w:rsidR="00E90B26" w:rsidRPr="00B77BD4" w:rsidRDefault="00E90B26" w:rsidP="00E90B26">
            <w:pPr>
              <w:ind w:firstLine="0"/>
            </w:pPr>
            <w:r w:rsidRPr="00B77BD4">
              <w:t xml:space="preserve">Խնդրո առարկա կարգավորումները հանվել են նախագծից: </w:t>
            </w:r>
          </w:p>
          <w:p w14:paraId="02681CF7" w14:textId="77777777" w:rsidR="00E65DBF" w:rsidRPr="00731AA8" w:rsidRDefault="00E65DBF" w:rsidP="00731AA8">
            <w:pPr>
              <w:ind w:firstLine="0"/>
              <w:rPr>
                <w:rFonts w:cs="GHEA Grapalat"/>
                <w:color w:val="000000"/>
                <w:lang w:eastAsia="hy-AM"/>
              </w:rPr>
            </w:pPr>
          </w:p>
          <w:p w14:paraId="6F2BDBF0" w14:textId="77777777" w:rsidR="00E65DBF" w:rsidRPr="00731AA8" w:rsidRDefault="00E65DBF" w:rsidP="00731AA8">
            <w:pPr>
              <w:ind w:firstLine="0"/>
              <w:rPr>
                <w:rFonts w:cs="GHEA Grapalat"/>
                <w:color w:val="000000"/>
                <w:lang w:eastAsia="hy-AM"/>
              </w:rPr>
            </w:pPr>
          </w:p>
          <w:p w14:paraId="00A1667A" w14:textId="77777777" w:rsidR="00E65DBF" w:rsidRPr="00731AA8" w:rsidRDefault="00E65DBF" w:rsidP="00731AA8">
            <w:pPr>
              <w:ind w:firstLine="0"/>
              <w:rPr>
                <w:rFonts w:cs="GHEA Grapalat"/>
                <w:color w:val="000000"/>
                <w:lang w:eastAsia="hy-AM"/>
              </w:rPr>
            </w:pPr>
          </w:p>
          <w:p w14:paraId="4AE50A18" w14:textId="77777777" w:rsidR="00E65DBF" w:rsidRDefault="00E65DBF" w:rsidP="00731AA8">
            <w:pPr>
              <w:ind w:firstLine="0"/>
              <w:rPr>
                <w:rFonts w:cs="GHEA Grapalat"/>
                <w:color w:val="000000"/>
                <w:lang w:eastAsia="hy-AM"/>
              </w:rPr>
            </w:pPr>
          </w:p>
          <w:p w14:paraId="412B51A4" w14:textId="77777777" w:rsidR="000266C6" w:rsidRDefault="000266C6" w:rsidP="00731AA8">
            <w:pPr>
              <w:ind w:firstLine="0"/>
              <w:rPr>
                <w:rFonts w:cs="GHEA Grapalat"/>
                <w:color w:val="000000"/>
                <w:lang w:eastAsia="hy-AM"/>
              </w:rPr>
            </w:pPr>
          </w:p>
          <w:p w14:paraId="35E7CDFB" w14:textId="77777777" w:rsidR="000266C6" w:rsidRDefault="000266C6" w:rsidP="00731AA8">
            <w:pPr>
              <w:ind w:firstLine="0"/>
              <w:rPr>
                <w:rFonts w:cs="GHEA Grapalat"/>
                <w:color w:val="000000"/>
                <w:lang w:eastAsia="hy-AM"/>
              </w:rPr>
            </w:pPr>
          </w:p>
          <w:p w14:paraId="18D5E204" w14:textId="77777777" w:rsidR="000266C6" w:rsidRDefault="000266C6" w:rsidP="00731AA8">
            <w:pPr>
              <w:ind w:firstLine="0"/>
              <w:rPr>
                <w:rFonts w:cs="GHEA Grapalat"/>
                <w:color w:val="000000"/>
                <w:lang w:eastAsia="hy-AM"/>
              </w:rPr>
            </w:pPr>
          </w:p>
          <w:p w14:paraId="604C6009" w14:textId="77777777" w:rsidR="000266C6" w:rsidRDefault="000266C6" w:rsidP="00731AA8">
            <w:pPr>
              <w:ind w:firstLine="0"/>
              <w:rPr>
                <w:rFonts w:cs="GHEA Grapalat"/>
                <w:color w:val="000000"/>
                <w:lang w:eastAsia="hy-AM"/>
              </w:rPr>
            </w:pPr>
          </w:p>
          <w:p w14:paraId="6D0D1607" w14:textId="77777777" w:rsidR="000266C6" w:rsidRDefault="000266C6" w:rsidP="00731AA8">
            <w:pPr>
              <w:ind w:firstLine="0"/>
              <w:rPr>
                <w:rFonts w:cs="GHEA Grapalat"/>
                <w:color w:val="000000"/>
                <w:lang w:eastAsia="hy-AM"/>
              </w:rPr>
            </w:pPr>
          </w:p>
          <w:p w14:paraId="2A1305CD" w14:textId="77777777" w:rsidR="000266C6" w:rsidRPr="00E90B26" w:rsidRDefault="000266C6" w:rsidP="00731AA8">
            <w:pPr>
              <w:ind w:firstLine="0"/>
              <w:rPr>
                <w:rFonts w:cs="GHEA Grapalat"/>
                <w:color w:val="000000"/>
                <w:lang w:eastAsia="hy-AM"/>
              </w:rPr>
            </w:pPr>
          </w:p>
          <w:p w14:paraId="60B7697B" w14:textId="77777777" w:rsidR="00E90B26" w:rsidRPr="00E90B26" w:rsidRDefault="00E90B26" w:rsidP="00731AA8">
            <w:pPr>
              <w:ind w:firstLine="0"/>
              <w:rPr>
                <w:rFonts w:cs="GHEA Grapalat"/>
                <w:color w:val="000000"/>
                <w:lang w:eastAsia="hy-AM"/>
              </w:rPr>
            </w:pPr>
          </w:p>
          <w:p w14:paraId="7756863F" w14:textId="77777777" w:rsidR="00E90B26" w:rsidRPr="00E90B26" w:rsidRDefault="00E90B26" w:rsidP="00731AA8">
            <w:pPr>
              <w:ind w:firstLine="0"/>
              <w:rPr>
                <w:rFonts w:cs="GHEA Grapalat"/>
                <w:color w:val="000000"/>
                <w:lang w:eastAsia="hy-AM"/>
              </w:rPr>
            </w:pPr>
          </w:p>
          <w:p w14:paraId="36D25BAB" w14:textId="77777777" w:rsidR="000266C6" w:rsidRPr="0035683E" w:rsidRDefault="000266C6" w:rsidP="00731AA8">
            <w:pPr>
              <w:ind w:firstLine="0"/>
              <w:jc w:val="center"/>
              <w:rPr>
                <w:rFonts w:cs="GHEA Grapalat"/>
                <w:b/>
                <w:color w:val="000000"/>
                <w:lang w:eastAsia="hy-AM"/>
              </w:rPr>
            </w:pPr>
          </w:p>
          <w:p w14:paraId="1D96753E" w14:textId="321531EF" w:rsidR="00E65DBF" w:rsidRPr="0035683E" w:rsidRDefault="00DE3AB6" w:rsidP="00731AA8">
            <w:pPr>
              <w:ind w:firstLine="0"/>
              <w:jc w:val="center"/>
              <w:rPr>
                <w:rFonts w:cs="GHEA Grapalat"/>
                <w:b/>
                <w:color w:val="000000"/>
                <w:lang w:eastAsia="hy-AM"/>
              </w:rPr>
            </w:pPr>
            <w:r w:rsidRPr="0035683E">
              <w:rPr>
                <w:rFonts w:cs="GHEA Grapalat"/>
                <w:b/>
                <w:color w:val="000000"/>
                <w:lang w:eastAsia="hy-AM"/>
              </w:rPr>
              <w:t>Ընդունվել է</w:t>
            </w:r>
          </w:p>
          <w:p w14:paraId="7E3F7220" w14:textId="77777777" w:rsidR="00E90B26" w:rsidRPr="00B77BD4" w:rsidRDefault="00E90B26" w:rsidP="00E90B26">
            <w:pPr>
              <w:ind w:firstLine="0"/>
            </w:pPr>
            <w:r w:rsidRPr="00B77BD4">
              <w:t xml:space="preserve">Խնդրո առարկա կարգավորումները հանվել են նախագծից: </w:t>
            </w:r>
          </w:p>
          <w:p w14:paraId="08C53441" w14:textId="77777777" w:rsidR="00400F75" w:rsidRPr="00731AA8" w:rsidRDefault="00400F75" w:rsidP="00731AA8">
            <w:pPr>
              <w:ind w:firstLine="0"/>
            </w:pPr>
          </w:p>
          <w:p w14:paraId="10725937" w14:textId="77777777" w:rsidR="00400F75" w:rsidRPr="00731AA8" w:rsidRDefault="00400F75" w:rsidP="00731AA8">
            <w:pPr>
              <w:ind w:firstLine="0"/>
            </w:pPr>
          </w:p>
          <w:p w14:paraId="0DD53DEB" w14:textId="77777777" w:rsidR="00400F75" w:rsidRPr="00731AA8" w:rsidRDefault="00400F75" w:rsidP="00731AA8">
            <w:pPr>
              <w:ind w:firstLine="0"/>
            </w:pPr>
          </w:p>
          <w:p w14:paraId="48B516EB" w14:textId="77777777" w:rsidR="00400F75" w:rsidRPr="00731AA8" w:rsidRDefault="00400F75" w:rsidP="00731AA8">
            <w:pPr>
              <w:ind w:firstLine="0"/>
            </w:pPr>
          </w:p>
          <w:p w14:paraId="663D1833" w14:textId="77777777" w:rsidR="00400F75" w:rsidRPr="00731AA8" w:rsidRDefault="00400F75" w:rsidP="00731AA8">
            <w:pPr>
              <w:ind w:firstLine="0"/>
            </w:pPr>
          </w:p>
          <w:p w14:paraId="50D64CC5" w14:textId="77777777" w:rsidR="00400F75" w:rsidRPr="00731AA8" w:rsidRDefault="00400F75" w:rsidP="00731AA8">
            <w:pPr>
              <w:ind w:firstLine="0"/>
            </w:pPr>
          </w:p>
          <w:p w14:paraId="484BFF27" w14:textId="77777777" w:rsidR="00400F75" w:rsidRPr="00731AA8" w:rsidRDefault="00400F75" w:rsidP="00731AA8">
            <w:pPr>
              <w:ind w:firstLine="0"/>
            </w:pPr>
          </w:p>
          <w:p w14:paraId="64ED770D" w14:textId="77777777" w:rsidR="00400F75" w:rsidRPr="0035683E" w:rsidRDefault="00400F75" w:rsidP="00731AA8">
            <w:pPr>
              <w:ind w:firstLine="0"/>
            </w:pPr>
          </w:p>
          <w:p w14:paraId="7A5A14A9" w14:textId="77777777" w:rsidR="00B93F23" w:rsidRPr="0035683E" w:rsidRDefault="00B93F23" w:rsidP="00731AA8">
            <w:pPr>
              <w:ind w:firstLine="0"/>
            </w:pPr>
          </w:p>
          <w:p w14:paraId="674581D1" w14:textId="77777777" w:rsidR="00DE3AB6" w:rsidRPr="0035683E" w:rsidRDefault="00DE3AB6" w:rsidP="00731AA8">
            <w:pPr>
              <w:ind w:firstLine="0"/>
            </w:pPr>
          </w:p>
          <w:p w14:paraId="70922D41" w14:textId="77777777" w:rsidR="00DE3AB6" w:rsidRPr="0035683E" w:rsidRDefault="00DE3AB6" w:rsidP="00731AA8">
            <w:pPr>
              <w:ind w:firstLine="0"/>
            </w:pPr>
          </w:p>
          <w:p w14:paraId="32DEF9E5" w14:textId="77777777" w:rsidR="00DE3AB6" w:rsidRPr="0035683E" w:rsidRDefault="00DE3AB6" w:rsidP="00731AA8">
            <w:pPr>
              <w:ind w:firstLine="0"/>
            </w:pPr>
          </w:p>
          <w:p w14:paraId="434082DF" w14:textId="75EE399A" w:rsidR="00400F75" w:rsidRPr="00731AA8" w:rsidRDefault="00A91F75" w:rsidP="00731AA8">
            <w:pPr>
              <w:ind w:firstLine="0"/>
              <w:jc w:val="center"/>
              <w:rPr>
                <w:b/>
              </w:rPr>
            </w:pPr>
            <w:r>
              <w:rPr>
                <w:b/>
              </w:rPr>
              <w:t>Ը</w:t>
            </w:r>
            <w:r w:rsidR="00400F75" w:rsidRPr="00731AA8">
              <w:rPr>
                <w:b/>
              </w:rPr>
              <w:t>նդունվել</w:t>
            </w:r>
            <w:r>
              <w:rPr>
                <w:b/>
              </w:rPr>
              <w:t xml:space="preserve"> է</w:t>
            </w:r>
          </w:p>
          <w:p w14:paraId="2F259398" w14:textId="69A881EF" w:rsidR="00DE3AB6" w:rsidRDefault="00400F75" w:rsidP="00731AA8">
            <w:pPr>
              <w:ind w:firstLine="0"/>
            </w:pPr>
            <w:r w:rsidRPr="00731AA8">
              <w:t>Նախագծ</w:t>
            </w:r>
            <w:r w:rsidR="00A91F75">
              <w:t>ում կատարվել են համապատասխան փոփոխություններ, բացի այդ</w:t>
            </w:r>
            <w:r w:rsidR="00002F1B">
              <w:t xml:space="preserve"> հանվել </w:t>
            </w:r>
            <w:r w:rsidR="00A970A3">
              <w:t>են</w:t>
            </w:r>
            <w:r w:rsidR="00002F1B">
              <w:t xml:space="preserve"> </w:t>
            </w:r>
            <w:proofErr w:type="spellStart"/>
            <w:r w:rsidR="00002F1B">
              <w:t>ազդարարների</w:t>
            </w:r>
            <w:proofErr w:type="spellEnd"/>
            <w:r w:rsidR="00002F1B">
              <w:t xml:space="preserve"> պաշտպանությունն ապահովելու </w:t>
            </w:r>
            <w:r w:rsidR="00A970A3">
              <w:t xml:space="preserve">և վերահսկողություն իրականացնելու </w:t>
            </w:r>
            <w:r w:rsidR="008A2552">
              <w:t>լիազորություն</w:t>
            </w:r>
            <w:r w:rsidR="00345E7F">
              <w:t>ներ</w:t>
            </w:r>
            <w:r w:rsidR="008A2552">
              <w:t>ը:</w:t>
            </w:r>
            <w:r w:rsidRPr="00731AA8">
              <w:t xml:space="preserve"> </w:t>
            </w:r>
          </w:p>
          <w:p w14:paraId="1B833B7D" w14:textId="148DDDE4" w:rsidR="00093CA6" w:rsidRDefault="00093CA6" w:rsidP="00731AA8">
            <w:pPr>
              <w:ind w:firstLine="0"/>
            </w:pPr>
          </w:p>
          <w:p w14:paraId="21861F24" w14:textId="31655B1B" w:rsidR="00093CA6" w:rsidRDefault="00093CA6" w:rsidP="00731AA8">
            <w:pPr>
              <w:ind w:firstLine="0"/>
            </w:pPr>
          </w:p>
          <w:p w14:paraId="1864E909" w14:textId="724CCA05" w:rsidR="00093CA6" w:rsidRDefault="00093CA6" w:rsidP="00731AA8">
            <w:pPr>
              <w:ind w:firstLine="0"/>
            </w:pPr>
          </w:p>
          <w:p w14:paraId="06EF1429" w14:textId="1CE52391" w:rsidR="00093CA6" w:rsidRDefault="00093CA6" w:rsidP="00731AA8">
            <w:pPr>
              <w:ind w:firstLine="0"/>
            </w:pPr>
          </w:p>
          <w:p w14:paraId="1D922DC5" w14:textId="0BF2ABF9" w:rsidR="00093CA6" w:rsidRDefault="00093CA6" w:rsidP="00731AA8">
            <w:pPr>
              <w:ind w:firstLine="0"/>
            </w:pPr>
          </w:p>
          <w:p w14:paraId="6CD77EA5" w14:textId="77777777" w:rsidR="00B93F23" w:rsidRPr="0035683E" w:rsidRDefault="00B93F23" w:rsidP="00731AA8">
            <w:pPr>
              <w:ind w:firstLine="0"/>
            </w:pPr>
          </w:p>
          <w:p w14:paraId="3EE1EBF4" w14:textId="62D489F6" w:rsidR="00400F75" w:rsidRPr="0035683E" w:rsidRDefault="00DE3AB6" w:rsidP="00DE3AB6">
            <w:pPr>
              <w:ind w:firstLine="0"/>
              <w:jc w:val="center"/>
              <w:rPr>
                <w:rFonts w:cs="GHEA Grapalat"/>
                <w:b/>
                <w:color w:val="000000"/>
                <w:lang w:eastAsia="hy-AM"/>
              </w:rPr>
            </w:pPr>
            <w:r w:rsidRPr="0035683E">
              <w:rPr>
                <w:rFonts w:cs="GHEA Grapalat"/>
                <w:b/>
                <w:color w:val="000000"/>
                <w:lang w:eastAsia="hy-AM"/>
              </w:rPr>
              <w:t>Ընդունվել է</w:t>
            </w:r>
          </w:p>
          <w:p w14:paraId="0EBD9AA1" w14:textId="07B0F823" w:rsidR="00DE3AB6" w:rsidRPr="0035683E" w:rsidRDefault="00DE3AB6" w:rsidP="00DE3AB6">
            <w:pPr>
              <w:ind w:firstLine="0"/>
            </w:pPr>
            <w:r w:rsidRPr="0035683E">
              <w:rPr>
                <w:rFonts w:cs="GHEA Grapalat"/>
                <w:color w:val="000000"/>
                <w:lang w:eastAsia="hy-AM"/>
              </w:rPr>
              <w:t xml:space="preserve">Խնդրո առարկա կարգավորումները հանվել են նախագծից: </w:t>
            </w:r>
          </w:p>
          <w:p w14:paraId="561B2CF6" w14:textId="241FA31A" w:rsidR="00400F75" w:rsidRPr="00731AA8" w:rsidRDefault="00400F75" w:rsidP="00731AA8">
            <w:pPr>
              <w:ind w:firstLine="0"/>
            </w:pPr>
          </w:p>
        </w:tc>
      </w:tr>
      <w:tr w:rsidR="00E65DBF" w:rsidRPr="00731AA8" w14:paraId="3160D78A" w14:textId="77777777" w:rsidTr="00F02F23">
        <w:trPr>
          <w:trHeight w:val="1139"/>
          <w:tblCellSpacing w:w="0" w:type="dxa"/>
          <w:jc w:val="center"/>
        </w:trPr>
        <w:tc>
          <w:tcPr>
            <w:tcW w:w="2553" w:type="pct"/>
            <w:tcBorders>
              <w:top w:val="outset" w:sz="6" w:space="0" w:color="auto"/>
              <w:left w:val="outset" w:sz="6" w:space="0" w:color="auto"/>
              <w:bottom w:val="outset" w:sz="6" w:space="0" w:color="auto"/>
              <w:right w:val="outset" w:sz="6" w:space="0" w:color="auto"/>
            </w:tcBorders>
            <w:shd w:val="clear" w:color="auto" w:fill="FFFFFF"/>
          </w:tcPr>
          <w:p w14:paraId="1CE89FC0" w14:textId="77777777" w:rsidR="00E65DBF" w:rsidRPr="00731AA8" w:rsidRDefault="00E65DBF" w:rsidP="00731AA8">
            <w:pPr>
              <w:shd w:val="clear" w:color="auto" w:fill="FFFFFF"/>
              <w:ind w:firstLine="0"/>
              <w:rPr>
                <w:rFonts w:cs="Arian AMU"/>
              </w:rPr>
            </w:pPr>
          </w:p>
        </w:tc>
        <w:tc>
          <w:tcPr>
            <w:tcW w:w="2447" w:type="pct"/>
            <w:gridSpan w:val="2"/>
            <w:vMerge/>
            <w:tcBorders>
              <w:left w:val="outset" w:sz="6" w:space="0" w:color="auto"/>
              <w:bottom w:val="outset" w:sz="6" w:space="0" w:color="auto"/>
              <w:right w:val="outset" w:sz="6" w:space="0" w:color="auto"/>
            </w:tcBorders>
            <w:shd w:val="clear" w:color="auto" w:fill="FFFFFF"/>
          </w:tcPr>
          <w:p w14:paraId="23453722" w14:textId="77777777" w:rsidR="00E65DBF" w:rsidRPr="00731AA8" w:rsidRDefault="00E65DBF" w:rsidP="00731AA8">
            <w:pPr>
              <w:ind w:firstLine="0"/>
              <w:jc w:val="center"/>
              <w:rPr>
                <w:b/>
              </w:rPr>
            </w:pPr>
          </w:p>
        </w:tc>
      </w:tr>
      <w:tr w:rsidR="006507A2" w:rsidRPr="00731AA8" w14:paraId="2E1B4D4B" w14:textId="77777777" w:rsidTr="00086450">
        <w:trPr>
          <w:tblCellSpacing w:w="0" w:type="dxa"/>
          <w:jc w:val="center"/>
        </w:trPr>
        <w:tc>
          <w:tcPr>
            <w:tcW w:w="2553" w:type="pct"/>
            <w:tcBorders>
              <w:top w:val="outset" w:sz="6" w:space="0" w:color="auto"/>
              <w:left w:val="outset" w:sz="6" w:space="0" w:color="auto"/>
              <w:bottom w:val="outset" w:sz="6" w:space="0" w:color="auto"/>
              <w:right w:val="outset" w:sz="6" w:space="0" w:color="auto"/>
            </w:tcBorders>
            <w:shd w:val="clear" w:color="auto" w:fill="FFFFFF"/>
          </w:tcPr>
          <w:p w14:paraId="6F780D42" w14:textId="553AE563" w:rsidR="006507A2" w:rsidRPr="00731AA8" w:rsidRDefault="006507A2" w:rsidP="00731AA8">
            <w:pPr>
              <w:tabs>
                <w:tab w:val="left" w:pos="993"/>
              </w:tabs>
              <w:ind w:firstLine="0"/>
              <w:contextualSpacing/>
            </w:pPr>
            <w:r w:rsidRPr="00731AA8">
              <w:t xml:space="preserve">5) Սույն եզրակացության 1-ին կետի 2-րդ ենթակետով ներկայացված հիմնավորումների հաշվառմամբ՝ ՄԻՊ-ի սահմանադրական գործառույթների շրջանակից որոշակիորեն դուրս է նաև 5-րդ հոդվածի 2-րդ մասի 2-րդ ենթակետով վերապահվող լիազորությունը, ըստ որի՝ պաշտպանն իրավասու է </w:t>
            </w:r>
            <w:r w:rsidRPr="00731AA8">
              <w:rPr>
                <w:b/>
              </w:rPr>
              <w:t xml:space="preserve">ստանալ </w:t>
            </w:r>
            <w:r w:rsidRPr="00731AA8">
              <w:t xml:space="preserve">ազդարարման մասին օրենսդրության պահանջների </w:t>
            </w:r>
            <w:r w:rsidRPr="00731AA8">
              <w:rPr>
                <w:b/>
              </w:rPr>
              <w:t>այլ խախտումների վերաբերյալ բողոքներ</w:t>
            </w:r>
            <w:r w:rsidRPr="00731AA8">
              <w:t xml:space="preserve"> և </w:t>
            </w:r>
            <w:r w:rsidRPr="00731AA8">
              <w:rPr>
                <w:b/>
              </w:rPr>
              <w:t>միջոցներ ձեռնարկել</w:t>
            </w:r>
            <w:r w:rsidRPr="00731AA8">
              <w:t xml:space="preserve"> դրանց կապակցությամբ: Բացի այդ, պարզ չէ, թե ինչ քայլերի հաջորդականություն է ենթադրում այդ կապակցությամբ </w:t>
            </w:r>
            <w:r w:rsidRPr="00731AA8">
              <w:rPr>
                <w:b/>
              </w:rPr>
              <w:t>միջոցներ ձեռնարկելը</w:t>
            </w:r>
            <w:r w:rsidRPr="00731AA8">
              <w:t xml:space="preserve">: Վերջին հարցադրումը </w:t>
            </w:r>
            <w:proofErr w:type="spellStart"/>
            <w:r w:rsidRPr="00731AA8">
              <w:lastRenderedPageBreak/>
              <w:t>վերաբերելի</w:t>
            </w:r>
            <w:proofErr w:type="spellEnd"/>
            <w:r w:rsidRPr="00731AA8">
              <w:t xml:space="preserve"> է նաև նույն հոդվածի նույն մասի</w:t>
            </w:r>
            <w:r w:rsidRPr="00731AA8">
              <w:br/>
              <w:t>4-րդ ենթակետով նախատեսված՝ իրավական պաշտպանության</w:t>
            </w:r>
            <w:r w:rsidRPr="00731AA8">
              <w:rPr>
                <w:b/>
              </w:rPr>
              <w:t xml:space="preserve"> այլ միջոցներ ձեռնարկելու </w:t>
            </w:r>
            <w:r w:rsidRPr="00731AA8">
              <w:t>իրավասությանը:</w:t>
            </w:r>
          </w:p>
        </w:tc>
        <w:tc>
          <w:tcPr>
            <w:tcW w:w="2447" w:type="pct"/>
            <w:gridSpan w:val="2"/>
            <w:tcBorders>
              <w:top w:val="outset" w:sz="6" w:space="0" w:color="auto"/>
              <w:left w:val="outset" w:sz="6" w:space="0" w:color="auto"/>
              <w:bottom w:val="outset" w:sz="6" w:space="0" w:color="auto"/>
              <w:right w:val="outset" w:sz="6" w:space="0" w:color="auto"/>
            </w:tcBorders>
            <w:shd w:val="clear" w:color="auto" w:fill="FFFFFF"/>
          </w:tcPr>
          <w:p w14:paraId="58BF4005" w14:textId="4E5A8402" w:rsidR="006507A2" w:rsidRPr="00790116" w:rsidRDefault="00790116" w:rsidP="00731AA8">
            <w:pPr>
              <w:ind w:firstLine="0"/>
              <w:jc w:val="center"/>
              <w:rPr>
                <w:b/>
              </w:rPr>
            </w:pPr>
            <w:r w:rsidRPr="00790116">
              <w:rPr>
                <w:b/>
              </w:rPr>
              <w:lastRenderedPageBreak/>
              <w:t>Ընդունվել է</w:t>
            </w:r>
          </w:p>
          <w:p w14:paraId="6BA18294" w14:textId="4AC4D513" w:rsidR="00F67CEC" w:rsidRPr="00790116" w:rsidRDefault="00790116" w:rsidP="00790116">
            <w:pPr>
              <w:ind w:firstLine="0"/>
              <w:rPr>
                <w:bCs/>
              </w:rPr>
            </w:pPr>
            <w:r w:rsidRPr="00790116">
              <w:rPr>
                <w:bCs/>
              </w:rPr>
              <w:t xml:space="preserve">Խնդրո առարկա դրույթը հանվել է նախագծից: </w:t>
            </w:r>
          </w:p>
        </w:tc>
      </w:tr>
      <w:tr w:rsidR="00EC66E1" w:rsidRPr="00731AA8" w14:paraId="4D290E4E" w14:textId="77777777" w:rsidTr="00086450">
        <w:trPr>
          <w:tblCellSpacing w:w="0" w:type="dxa"/>
          <w:jc w:val="center"/>
        </w:trPr>
        <w:tc>
          <w:tcPr>
            <w:tcW w:w="4285"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571C8864" w14:textId="2BEE2B97" w:rsidR="00EC66E1" w:rsidRPr="00731AA8" w:rsidRDefault="00E46E57" w:rsidP="00731AA8">
            <w:pPr>
              <w:ind w:left="720" w:firstLine="0"/>
              <w:jc w:val="center"/>
              <w:rPr>
                <w:b/>
                <w:bCs/>
              </w:rPr>
            </w:pPr>
            <w:r>
              <w:rPr>
                <w:b/>
                <w:bCs/>
              </w:rPr>
              <w:t>8</w:t>
            </w:r>
            <w:r w:rsidR="00EC66E1" w:rsidRPr="00731AA8">
              <w:rPr>
                <w:b/>
                <w:bCs/>
              </w:rPr>
              <w:t xml:space="preserve">. Վարչապետի աշխատակազմի </w:t>
            </w:r>
            <w:proofErr w:type="spellStart"/>
            <w:r w:rsidR="00EC66E1" w:rsidRPr="00731AA8">
              <w:rPr>
                <w:b/>
                <w:bCs/>
                <w:lang w:val="en-GB"/>
              </w:rPr>
              <w:t>իրավաբանական</w:t>
            </w:r>
            <w:proofErr w:type="spellEnd"/>
            <w:r w:rsidR="00EC66E1" w:rsidRPr="00731AA8">
              <w:rPr>
                <w:b/>
                <w:bCs/>
              </w:rPr>
              <w:t xml:space="preserve"> վարչություն</w:t>
            </w:r>
          </w:p>
          <w:p w14:paraId="7CA93B3E" w14:textId="77777777" w:rsidR="00EC66E1" w:rsidRPr="00731AA8" w:rsidRDefault="00EC66E1" w:rsidP="00731AA8">
            <w:pPr>
              <w:ind w:left="720" w:firstLine="0"/>
              <w:jc w:val="center"/>
              <w:rPr>
                <w:b/>
                <w:bCs/>
              </w:rPr>
            </w:pPr>
          </w:p>
          <w:p w14:paraId="0352AE57" w14:textId="77777777" w:rsidR="00EC66E1" w:rsidRPr="00731AA8" w:rsidRDefault="00EC66E1" w:rsidP="00731AA8">
            <w:pPr>
              <w:jc w:val="center"/>
              <w:rPr>
                <w:b/>
                <w:bCs/>
              </w:rPr>
            </w:pPr>
          </w:p>
          <w:p w14:paraId="15F6F9FA" w14:textId="77777777" w:rsidR="00EC66E1" w:rsidRPr="00731AA8" w:rsidRDefault="00EC66E1" w:rsidP="00731AA8">
            <w:pPr>
              <w:jc w:val="center"/>
              <w:rPr>
                <w:b/>
                <w:bCs/>
              </w:rPr>
            </w:pPr>
          </w:p>
        </w:tc>
        <w:tc>
          <w:tcPr>
            <w:tcW w:w="715" w:type="pct"/>
            <w:tcBorders>
              <w:top w:val="outset" w:sz="6" w:space="0" w:color="auto"/>
              <w:left w:val="outset" w:sz="6" w:space="0" w:color="auto"/>
              <w:bottom w:val="outset" w:sz="6" w:space="0" w:color="auto"/>
              <w:right w:val="outset" w:sz="6" w:space="0" w:color="auto"/>
            </w:tcBorders>
            <w:shd w:val="clear" w:color="auto" w:fill="D0D0D0"/>
            <w:hideMark/>
          </w:tcPr>
          <w:p w14:paraId="3EE0B268" w14:textId="77777777" w:rsidR="00EC66E1" w:rsidRPr="00731AA8" w:rsidRDefault="00EC66E1" w:rsidP="00731AA8">
            <w:pPr>
              <w:ind w:firstLine="0"/>
              <w:rPr>
                <w:b/>
                <w:bCs/>
                <w:lang w:val="en-US"/>
              </w:rPr>
            </w:pPr>
            <w:r w:rsidRPr="00731AA8">
              <w:rPr>
                <w:b/>
                <w:bCs/>
                <w:lang w:val="en-US"/>
              </w:rPr>
              <w:t>21.07.2022թ.</w:t>
            </w:r>
          </w:p>
        </w:tc>
      </w:tr>
      <w:tr w:rsidR="00EC66E1" w:rsidRPr="00731AA8" w14:paraId="1408A517" w14:textId="77777777" w:rsidTr="00086450">
        <w:trPr>
          <w:trHeight w:val="853"/>
          <w:tblCellSpacing w:w="0" w:type="dxa"/>
          <w:jc w:val="center"/>
        </w:trPr>
        <w:tc>
          <w:tcPr>
            <w:tcW w:w="4285"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B16ADF6" w14:textId="77777777" w:rsidR="00EC66E1" w:rsidRPr="00731AA8" w:rsidRDefault="00EC66E1" w:rsidP="00731AA8">
            <w:pPr>
              <w:rPr>
                <w:b/>
                <w:bCs/>
              </w:rPr>
            </w:pPr>
          </w:p>
        </w:tc>
        <w:tc>
          <w:tcPr>
            <w:tcW w:w="715" w:type="pct"/>
            <w:tcBorders>
              <w:top w:val="outset" w:sz="6" w:space="0" w:color="auto"/>
              <w:left w:val="outset" w:sz="6" w:space="0" w:color="auto"/>
              <w:bottom w:val="outset" w:sz="6" w:space="0" w:color="auto"/>
              <w:right w:val="outset" w:sz="6" w:space="0" w:color="auto"/>
            </w:tcBorders>
            <w:shd w:val="clear" w:color="auto" w:fill="D0D0D0"/>
            <w:hideMark/>
          </w:tcPr>
          <w:p w14:paraId="701C9839" w14:textId="68289DBD" w:rsidR="00EC66E1" w:rsidRPr="00731AA8" w:rsidRDefault="00A43384" w:rsidP="00731AA8">
            <w:pPr>
              <w:ind w:firstLine="0"/>
              <w:rPr>
                <w:b/>
                <w:bCs/>
              </w:rPr>
            </w:pPr>
            <w:r w:rsidRPr="00A43384">
              <w:rPr>
                <w:b/>
                <w:bCs/>
              </w:rPr>
              <w:t>01/10.3/23873-2022</w:t>
            </w:r>
          </w:p>
        </w:tc>
      </w:tr>
      <w:tr w:rsidR="00EC66E1" w:rsidRPr="00731AA8" w14:paraId="2E411983" w14:textId="77777777" w:rsidTr="00086450">
        <w:trPr>
          <w:tblCellSpacing w:w="0" w:type="dxa"/>
          <w:jc w:val="center"/>
        </w:trPr>
        <w:tc>
          <w:tcPr>
            <w:tcW w:w="2553" w:type="pct"/>
            <w:tcBorders>
              <w:top w:val="outset" w:sz="6" w:space="0" w:color="auto"/>
              <w:left w:val="outset" w:sz="6" w:space="0" w:color="auto"/>
              <w:bottom w:val="outset" w:sz="6" w:space="0" w:color="auto"/>
              <w:right w:val="outset" w:sz="6" w:space="0" w:color="auto"/>
            </w:tcBorders>
            <w:shd w:val="clear" w:color="auto" w:fill="FFFFFF"/>
          </w:tcPr>
          <w:p w14:paraId="47033161" w14:textId="7279F3A7" w:rsidR="00EC66E1" w:rsidRPr="00731AA8" w:rsidRDefault="00EC66E1" w:rsidP="00731AA8">
            <w:pPr>
              <w:pStyle w:val="NormalWeb"/>
              <w:shd w:val="clear" w:color="auto" w:fill="FFFFFF"/>
              <w:spacing w:before="0" w:beforeAutospacing="0" w:after="0" w:afterAutospacing="0" w:line="360" w:lineRule="auto"/>
              <w:ind w:firstLine="375"/>
              <w:jc w:val="both"/>
              <w:rPr>
                <w:rFonts w:ascii="GHEA Grapalat" w:hAnsi="GHEA Grapalat" w:cs="Arial"/>
                <w:lang w:val="hy-AM" w:eastAsia="ru-RU"/>
              </w:rPr>
            </w:pPr>
            <w:r w:rsidRPr="00731AA8">
              <w:rPr>
                <w:rFonts w:ascii="GHEA Grapalat" w:hAnsi="GHEA Grapalat"/>
                <w:color w:val="000000"/>
                <w:shd w:val="clear" w:color="auto" w:fill="FFFFFF"/>
                <w:lang w:val="hy-AM"/>
              </w:rPr>
              <w:t xml:space="preserve">1. «Ազդարարման համակարգի մասին» օրենքում փոփոխություններ և լրացումներ կատարելու մասին» Նախագծի (այսուհետ՝ Նախագիծ) 4-րդ հոդվածով առաջարկվում է նախատեսել ազդարարման նոր տեսակ՝ ազդարարում հանրությանը, այն է՝ </w:t>
            </w:r>
            <w:r w:rsidRPr="00731AA8">
              <w:rPr>
                <w:rFonts w:ascii="GHEA Grapalat" w:hAnsi="GHEA Grapalat" w:cs="Arial"/>
                <w:lang w:val="hy-AM" w:eastAsia="ru-RU"/>
              </w:rPr>
              <w:t xml:space="preserve">զանգվածային լրատվության միջոցների, </w:t>
            </w:r>
            <w:proofErr w:type="spellStart"/>
            <w:r w:rsidRPr="00731AA8">
              <w:rPr>
                <w:rFonts w:ascii="GHEA Grapalat" w:hAnsi="GHEA Grapalat" w:cs="Arial"/>
                <w:lang w:val="hy-AM" w:eastAsia="ru-RU"/>
              </w:rPr>
              <w:t>համացանցի</w:t>
            </w:r>
            <w:proofErr w:type="spellEnd"/>
            <w:r w:rsidRPr="00731AA8">
              <w:rPr>
                <w:rFonts w:ascii="GHEA Grapalat" w:hAnsi="GHEA Grapalat" w:cs="Arial"/>
                <w:lang w:val="hy-AM" w:eastAsia="ru-RU"/>
              </w:rPr>
              <w:t xml:space="preserve">, հասարակական միավորումների և այլ կազմակերպությունների, հավաքների կամ </w:t>
            </w:r>
            <w:proofErr w:type="spellStart"/>
            <w:r w:rsidRPr="00731AA8">
              <w:rPr>
                <w:rFonts w:ascii="GHEA Grapalat" w:hAnsi="GHEA Grapalat" w:cs="Arial"/>
                <w:lang w:val="hy-AM" w:eastAsia="ru-RU"/>
              </w:rPr>
              <w:t>որևէ</w:t>
            </w:r>
            <w:proofErr w:type="spellEnd"/>
            <w:r w:rsidRPr="00731AA8">
              <w:rPr>
                <w:rFonts w:ascii="GHEA Grapalat" w:hAnsi="GHEA Grapalat" w:cs="Arial"/>
                <w:lang w:val="hy-AM" w:eastAsia="ru-RU"/>
              </w:rPr>
              <w:t xml:space="preserve"> այլ միջոցով հաղորդումը հասարակությանը հայտնի դարձնելը: Նախագծով, սակայն </w:t>
            </w:r>
            <w:proofErr w:type="spellStart"/>
            <w:r w:rsidRPr="00731AA8">
              <w:rPr>
                <w:rFonts w:ascii="GHEA Grapalat" w:hAnsi="GHEA Grapalat" w:cs="Arial"/>
                <w:lang w:val="hy-AM" w:eastAsia="ru-RU"/>
              </w:rPr>
              <w:t>որոշակիացված</w:t>
            </w:r>
            <w:proofErr w:type="spellEnd"/>
            <w:r w:rsidRPr="00731AA8">
              <w:rPr>
                <w:rFonts w:ascii="GHEA Grapalat" w:hAnsi="GHEA Grapalat" w:cs="Arial"/>
                <w:lang w:val="hy-AM" w:eastAsia="ru-RU"/>
              </w:rPr>
              <w:t xml:space="preserve"> չեն հանրությանն ազդարարման մեխանիզմները՝ ընթացակարգն ու երաշխիքները (այդ թվում՝ գաղտնիության, ազդարարի պաշտպանության մեխանիզմի և անանուն հաղորդումների մասով)՝ ինչպես օրինակ՝ ներքին և արտաքին ազդարարման պարագայում: Ուստի, Նախագծում անհրաժեշտ է նախատեսել հանրությանն </w:t>
            </w:r>
            <w:r w:rsidRPr="00731AA8">
              <w:rPr>
                <w:rFonts w:ascii="GHEA Grapalat" w:hAnsi="GHEA Grapalat" w:cs="Arial"/>
                <w:lang w:val="hy-AM" w:eastAsia="ru-RU"/>
              </w:rPr>
              <w:lastRenderedPageBreak/>
              <w:t xml:space="preserve">ազդարարման </w:t>
            </w:r>
            <w:proofErr w:type="spellStart"/>
            <w:r w:rsidRPr="00731AA8">
              <w:rPr>
                <w:rFonts w:ascii="GHEA Grapalat" w:hAnsi="GHEA Grapalat" w:cs="Arial"/>
                <w:lang w:val="hy-AM" w:eastAsia="ru-RU"/>
              </w:rPr>
              <w:t>կառուցակարգի</w:t>
            </w:r>
            <w:proofErr w:type="spellEnd"/>
            <w:r w:rsidRPr="00731AA8">
              <w:rPr>
                <w:rFonts w:ascii="GHEA Grapalat" w:hAnsi="GHEA Grapalat" w:cs="Arial"/>
                <w:lang w:val="hy-AM" w:eastAsia="ru-RU"/>
              </w:rPr>
              <w:t xml:space="preserve"> մանրամասները:</w:t>
            </w:r>
          </w:p>
        </w:tc>
        <w:tc>
          <w:tcPr>
            <w:tcW w:w="2447" w:type="pct"/>
            <w:gridSpan w:val="2"/>
            <w:tcBorders>
              <w:top w:val="outset" w:sz="6" w:space="0" w:color="auto"/>
              <w:left w:val="outset" w:sz="6" w:space="0" w:color="auto"/>
              <w:bottom w:val="outset" w:sz="6" w:space="0" w:color="auto"/>
              <w:right w:val="outset" w:sz="6" w:space="0" w:color="auto"/>
            </w:tcBorders>
            <w:shd w:val="clear" w:color="auto" w:fill="FFFFFF"/>
          </w:tcPr>
          <w:p w14:paraId="3D47A386" w14:textId="0F8112EA" w:rsidR="00EC66E1" w:rsidRPr="001F3BC1" w:rsidRDefault="001F3BC1" w:rsidP="00731AA8">
            <w:pPr>
              <w:ind w:firstLine="0"/>
              <w:jc w:val="center"/>
              <w:rPr>
                <w:b/>
              </w:rPr>
            </w:pPr>
            <w:r w:rsidRPr="001F3BC1">
              <w:rPr>
                <w:b/>
              </w:rPr>
              <w:lastRenderedPageBreak/>
              <w:t>Ընդունվել է</w:t>
            </w:r>
          </w:p>
          <w:p w14:paraId="608A21D7" w14:textId="4531C18C" w:rsidR="00035E45" w:rsidRPr="001F3BC1" w:rsidRDefault="00236ADB" w:rsidP="001F3BC1">
            <w:pPr>
              <w:ind w:firstLine="0"/>
            </w:pPr>
            <w:r>
              <w:t xml:space="preserve">Նախագծում կատարվել </w:t>
            </w:r>
            <w:r w:rsidR="001F3BC1" w:rsidRPr="001F3BC1">
              <w:t>են լրացումներ:</w:t>
            </w:r>
          </w:p>
        </w:tc>
      </w:tr>
      <w:tr w:rsidR="00EC66E1" w:rsidRPr="00731AA8" w14:paraId="656BB962" w14:textId="77777777" w:rsidTr="00086450">
        <w:trPr>
          <w:tblCellSpacing w:w="0" w:type="dxa"/>
          <w:jc w:val="center"/>
        </w:trPr>
        <w:tc>
          <w:tcPr>
            <w:tcW w:w="2553" w:type="pct"/>
            <w:tcBorders>
              <w:top w:val="outset" w:sz="6" w:space="0" w:color="auto"/>
              <w:left w:val="outset" w:sz="6" w:space="0" w:color="auto"/>
              <w:bottom w:val="outset" w:sz="6" w:space="0" w:color="auto"/>
              <w:right w:val="outset" w:sz="6" w:space="0" w:color="auto"/>
            </w:tcBorders>
            <w:shd w:val="clear" w:color="auto" w:fill="FFFFFF"/>
          </w:tcPr>
          <w:p w14:paraId="5734D58B" w14:textId="77777777" w:rsidR="00EC66E1" w:rsidRPr="00731AA8" w:rsidRDefault="00EC66E1" w:rsidP="00731AA8">
            <w:pPr>
              <w:pStyle w:val="NormalWeb"/>
              <w:shd w:val="clear" w:color="auto" w:fill="FFFFFF"/>
              <w:spacing w:before="0" w:beforeAutospacing="0" w:after="0" w:afterAutospacing="0" w:line="360" w:lineRule="auto"/>
              <w:ind w:firstLine="375"/>
              <w:jc w:val="both"/>
              <w:rPr>
                <w:rFonts w:ascii="GHEA Grapalat" w:hAnsi="GHEA Grapalat" w:cs="Arial"/>
                <w:lang w:val="hy-AM" w:eastAsia="ru-RU"/>
              </w:rPr>
            </w:pPr>
            <w:r w:rsidRPr="00731AA8">
              <w:rPr>
                <w:rFonts w:ascii="GHEA Grapalat" w:hAnsi="GHEA Grapalat" w:cs="Arial"/>
                <w:lang w:val="hy-AM" w:eastAsia="ru-RU"/>
              </w:rPr>
              <w:t xml:space="preserve">2. Նախագծի 8-րդ հոդվածով առաջարկվում է օրենքի 9-րդ հոդվածի 2-րդ մասը շարադրել նոր խմբագրությամբ՝ սահմանելով, որ Հայաստանի </w:t>
            </w:r>
            <w:r w:rsidRPr="00731AA8">
              <w:rPr>
                <w:rFonts w:ascii="GHEA Grapalat" w:hAnsi="GHEA Grapalat" w:cs="Arial"/>
                <w:i/>
                <w:u w:val="single"/>
                <w:lang w:val="hy-AM" w:eastAsia="ru-RU"/>
              </w:rPr>
              <w:t>Հանրապետության գլխավոր դատախազությունը և Կոռուպցիայի կանխարգելման հանձնաժողովը</w:t>
            </w:r>
            <w:r w:rsidRPr="00731AA8">
              <w:rPr>
                <w:rFonts w:ascii="GHEA Grapalat" w:hAnsi="GHEA Grapalat" w:cs="Arial"/>
                <w:lang w:val="hy-AM" w:eastAsia="ru-RU"/>
              </w:rPr>
              <w:t xml:space="preserve"> ապահովում են միասնական էլեկտրոնային հարթակ մուտքագրված իրենց </w:t>
            </w:r>
            <w:r w:rsidRPr="00731AA8">
              <w:rPr>
                <w:rFonts w:ascii="GHEA Grapalat" w:hAnsi="GHEA Grapalat" w:cs="Arial"/>
                <w:i/>
                <w:u w:val="single"/>
                <w:lang w:val="hy-AM" w:eastAsia="ru-RU"/>
              </w:rPr>
              <w:t>իրավասության ոլորտին առնչվող</w:t>
            </w:r>
            <w:r w:rsidRPr="00731AA8">
              <w:rPr>
                <w:rFonts w:ascii="GHEA Grapalat" w:hAnsi="GHEA Grapalat" w:cs="Arial"/>
                <w:lang w:val="hy-AM" w:eastAsia="ru-RU"/>
              </w:rPr>
              <w:t xml:space="preserve"> հաղորդումների հաշվառումը, քննարկումը, իրենց իրավասությունների շրջանակներում միջոցների ձեռնարկումը և անհրաժեշտության դեպքում՝ համապատասխան ակտի ընդունումը: Նշված կարգավորումից բխում է, որ հաղորդումների հաշվառման, քննարկման և համապատասխան ակտի ընդունման իրավասության մասով նշված մարմինների </w:t>
            </w:r>
            <w:proofErr w:type="spellStart"/>
            <w:r w:rsidRPr="00731AA8">
              <w:rPr>
                <w:rFonts w:ascii="GHEA Grapalat" w:hAnsi="GHEA Grapalat" w:cs="Arial"/>
                <w:lang w:val="hy-AM" w:eastAsia="ru-RU"/>
              </w:rPr>
              <w:t>միջև</w:t>
            </w:r>
            <w:proofErr w:type="spellEnd"/>
            <w:r w:rsidRPr="00731AA8">
              <w:rPr>
                <w:rFonts w:ascii="GHEA Grapalat" w:hAnsi="GHEA Grapalat" w:cs="Arial"/>
                <w:lang w:val="hy-AM" w:eastAsia="ru-RU"/>
              </w:rPr>
              <w:t xml:space="preserve"> կարող են ծագել վեճեր՝ այն դեպքերում, երբ հաղորդման բովանդակությունից հնարավոր չէ պարզել դրա առարկան և հստակ արձանագրել նշված մարմիններից որի իրավասությանն է այն առնչվում:</w:t>
            </w:r>
          </w:p>
          <w:p w14:paraId="70CAF6F9" w14:textId="77777777" w:rsidR="00EC66E1" w:rsidRPr="00731AA8" w:rsidRDefault="00EC66E1" w:rsidP="00731AA8">
            <w:pPr>
              <w:pStyle w:val="NormalWeb"/>
              <w:shd w:val="clear" w:color="auto" w:fill="FFFFFF"/>
              <w:spacing w:before="0" w:beforeAutospacing="0" w:after="0" w:afterAutospacing="0" w:line="360" w:lineRule="auto"/>
              <w:ind w:firstLine="375"/>
              <w:jc w:val="both"/>
              <w:rPr>
                <w:rFonts w:ascii="GHEA Grapalat" w:hAnsi="GHEA Grapalat"/>
                <w:color w:val="000000"/>
                <w:shd w:val="clear" w:color="auto" w:fill="FFFFFF"/>
                <w:lang w:val="hy-AM"/>
              </w:rPr>
            </w:pPr>
          </w:p>
        </w:tc>
        <w:tc>
          <w:tcPr>
            <w:tcW w:w="2447" w:type="pct"/>
            <w:gridSpan w:val="2"/>
            <w:tcBorders>
              <w:top w:val="outset" w:sz="6" w:space="0" w:color="auto"/>
              <w:left w:val="outset" w:sz="6" w:space="0" w:color="auto"/>
              <w:bottom w:val="outset" w:sz="6" w:space="0" w:color="auto"/>
              <w:right w:val="outset" w:sz="6" w:space="0" w:color="auto"/>
            </w:tcBorders>
            <w:shd w:val="clear" w:color="auto" w:fill="FFFFFF"/>
          </w:tcPr>
          <w:p w14:paraId="6901B773" w14:textId="77777777" w:rsidR="00EC66E1" w:rsidRPr="00731AA8" w:rsidRDefault="00EC66E1" w:rsidP="00731AA8">
            <w:pPr>
              <w:ind w:firstLine="0"/>
              <w:jc w:val="center"/>
              <w:rPr>
                <w:b/>
              </w:rPr>
            </w:pPr>
            <w:r w:rsidRPr="00731AA8">
              <w:rPr>
                <w:b/>
              </w:rPr>
              <w:t>Մասամբ է ընդունվել</w:t>
            </w:r>
          </w:p>
          <w:p w14:paraId="3571AFA2" w14:textId="124F2945" w:rsidR="00EC66E1" w:rsidRPr="00731AA8" w:rsidRDefault="00EC66E1" w:rsidP="00731AA8">
            <w:pPr>
              <w:ind w:firstLine="0"/>
            </w:pPr>
            <w:r w:rsidRPr="00731AA8">
              <w:t xml:space="preserve">Նախատեսվում է նշված մարմիններից յուրաքանչյուրի համար ապահովել հասանելիություն իրեն առնչվող հարցերի կապակցությամբ ներկայացված հաղորդումներին: Եթե հաղորդումը չի մտնում այն մարմնի իրավասության շրջանակում, որին այն հասցեագրվել է, ապա գործում է </w:t>
            </w:r>
            <w:proofErr w:type="spellStart"/>
            <w:r w:rsidRPr="00731AA8">
              <w:t>վերահասցեագրման</w:t>
            </w:r>
            <w:proofErr w:type="spellEnd"/>
            <w:r w:rsidRPr="00731AA8">
              <w:t xml:space="preserve"> ինստիտուտը, ինչպես այլ դեպքերում է իրականացվում: </w:t>
            </w:r>
          </w:p>
        </w:tc>
      </w:tr>
      <w:tr w:rsidR="00EC66E1" w:rsidRPr="00731AA8" w14:paraId="5263FC6D" w14:textId="77777777" w:rsidTr="00086450">
        <w:trPr>
          <w:tblCellSpacing w:w="0" w:type="dxa"/>
          <w:jc w:val="center"/>
        </w:trPr>
        <w:tc>
          <w:tcPr>
            <w:tcW w:w="2553" w:type="pct"/>
            <w:tcBorders>
              <w:top w:val="outset" w:sz="6" w:space="0" w:color="auto"/>
              <w:left w:val="outset" w:sz="6" w:space="0" w:color="auto"/>
              <w:bottom w:val="outset" w:sz="6" w:space="0" w:color="auto"/>
              <w:right w:val="outset" w:sz="6" w:space="0" w:color="auto"/>
            </w:tcBorders>
            <w:shd w:val="clear" w:color="auto" w:fill="FFFFFF"/>
          </w:tcPr>
          <w:p w14:paraId="494EDBF4" w14:textId="77777777" w:rsidR="00EC66E1" w:rsidRPr="00731AA8" w:rsidRDefault="00EC66E1" w:rsidP="00731AA8">
            <w:pPr>
              <w:tabs>
                <w:tab w:val="left" w:pos="993"/>
              </w:tabs>
              <w:spacing w:after="240"/>
              <w:contextualSpacing/>
              <w:rPr>
                <w:color w:val="000000"/>
                <w:shd w:val="clear" w:color="auto" w:fill="FFFFFF"/>
              </w:rPr>
            </w:pPr>
            <w:r w:rsidRPr="00731AA8">
              <w:rPr>
                <w:rFonts w:cs="Arial"/>
                <w:lang w:eastAsia="ru-RU"/>
              </w:rPr>
              <w:t>3. Նախագծի 9-րդ հոդվածով առաջարկվում է նախատեսել նոր 9.1-ին հոդված, որի 1-ին մասի համաձայն՝ ա</w:t>
            </w:r>
            <w:r w:rsidRPr="00731AA8">
              <w:rPr>
                <w:rFonts w:eastAsia="Times New Roman" w:cs="Courier New"/>
                <w:color w:val="000000"/>
                <w:lang w:eastAsia="ru-RU"/>
              </w:rPr>
              <w:t xml:space="preserve">զդարարման հաղորդումների </w:t>
            </w:r>
            <w:r w:rsidRPr="00731AA8">
              <w:rPr>
                <w:rFonts w:eastAsia="Times New Roman" w:cs="Courier New"/>
                <w:i/>
                <w:color w:val="000000"/>
                <w:u w:val="single"/>
                <w:lang w:eastAsia="ru-RU"/>
              </w:rPr>
              <w:t>հաշվառումը</w:t>
            </w:r>
            <w:r w:rsidRPr="00731AA8">
              <w:rPr>
                <w:rFonts w:eastAsia="Times New Roman" w:cs="Courier New"/>
                <w:color w:val="000000"/>
                <w:lang w:eastAsia="ru-RU"/>
              </w:rPr>
              <w:t xml:space="preserve"> </w:t>
            </w:r>
            <w:r w:rsidRPr="00731AA8">
              <w:rPr>
                <w:rFonts w:eastAsia="Times New Roman" w:cs="Courier New"/>
                <w:i/>
                <w:color w:val="000000"/>
                <w:u w:val="single"/>
                <w:lang w:eastAsia="ru-RU"/>
              </w:rPr>
              <w:t xml:space="preserve">և համակարգումը </w:t>
            </w:r>
            <w:r w:rsidRPr="00731AA8">
              <w:rPr>
                <w:rFonts w:eastAsia="Times New Roman" w:cs="Courier New"/>
                <w:color w:val="000000"/>
                <w:lang w:eastAsia="ru-RU"/>
              </w:rPr>
              <w:t xml:space="preserve">իրականացնում է </w:t>
            </w:r>
            <w:r w:rsidRPr="00731AA8">
              <w:rPr>
                <w:rFonts w:eastAsia="Times New Roman" w:cs="Courier New"/>
                <w:color w:val="000000"/>
                <w:lang w:eastAsia="ru-RU"/>
              </w:rPr>
              <w:lastRenderedPageBreak/>
              <w:t>Մարդու իրավունքների պաշտպանը:</w:t>
            </w:r>
            <w:r w:rsidRPr="00731AA8">
              <w:rPr>
                <w:rFonts w:cs="Courier New"/>
                <w:color w:val="000000"/>
                <w:lang w:eastAsia="ru-RU"/>
              </w:rPr>
              <w:t xml:space="preserve"> Հարկ է նկատի ունենալ, որ ՀՀ Սահմանադրության 191-րդ հոդվածի 1-ին մասը կանխորոշում է Մարդու իրավունքների պաշտպանի գործառույթներն ու լիազորությունները՝ սահմանելով, որ մ</w:t>
            </w:r>
            <w:r w:rsidRPr="00731AA8">
              <w:rPr>
                <w:rFonts w:cs="Arial"/>
                <w:color w:val="000000"/>
                <w:shd w:val="clear" w:color="auto" w:fill="FFFFFF"/>
              </w:rPr>
              <w:t>արդու</w:t>
            </w:r>
            <w:r w:rsidRPr="00731AA8">
              <w:rPr>
                <w:color w:val="000000"/>
                <w:shd w:val="clear" w:color="auto" w:fill="FFFFFF"/>
              </w:rPr>
              <w:t xml:space="preserve"> </w:t>
            </w:r>
            <w:r w:rsidRPr="00731AA8">
              <w:rPr>
                <w:rFonts w:cs="Arial"/>
                <w:color w:val="000000"/>
                <w:shd w:val="clear" w:color="auto" w:fill="FFFFFF"/>
              </w:rPr>
              <w:t>իրավունքների</w:t>
            </w:r>
            <w:r w:rsidRPr="00731AA8">
              <w:rPr>
                <w:color w:val="000000"/>
                <w:shd w:val="clear" w:color="auto" w:fill="FFFFFF"/>
              </w:rPr>
              <w:t xml:space="preserve"> </w:t>
            </w:r>
            <w:r w:rsidRPr="00731AA8">
              <w:rPr>
                <w:rFonts w:cs="Arial"/>
                <w:color w:val="000000"/>
                <w:shd w:val="clear" w:color="auto" w:fill="FFFFFF"/>
              </w:rPr>
              <w:t>պաշտպանը</w:t>
            </w:r>
            <w:r w:rsidRPr="00731AA8">
              <w:rPr>
                <w:color w:val="000000"/>
                <w:shd w:val="clear" w:color="auto" w:fill="FFFFFF"/>
              </w:rPr>
              <w:t xml:space="preserve"> </w:t>
            </w:r>
            <w:proofErr w:type="spellStart"/>
            <w:r w:rsidRPr="00731AA8">
              <w:rPr>
                <w:rFonts w:cs="Arial"/>
                <w:color w:val="000000"/>
                <w:shd w:val="clear" w:color="auto" w:fill="FFFFFF"/>
              </w:rPr>
              <w:t>հետևում</w:t>
            </w:r>
            <w:proofErr w:type="spellEnd"/>
            <w:r w:rsidRPr="00731AA8">
              <w:rPr>
                <w:color w:val="000000"/>
                <w:shd w:val="clear" w:color="auto" w:fill="FFFFFF"/>
              </w:rPr>
              <w:t xml:space="preserve"> </w:t>
            </w:r>
            <w:r w:rsidRPr="00731AA8">
              <w:rPr>
                <w:rFonts w:cs="Arial"/>
                <w:color w:val="000000"/>
                <w:shd w:val="clear" w:color="auto" w:fill="FFFFFF"/>
              </w:rPr>
              <w:t>է</w:t>
            </w:r>
            <w:r w:rsidRPr="00731AA8">
              <w:rPr>
                <w:color w:val="000000"/>
                <w:shd w:val="clear" w:color="auto" w:fill="FFFFFF"/>
              </w:rPr>
              <w:t xml:space="preserve"> </w:t>
            </w:r>
            <w:r w:rsidRPr="00731AA8">
              <w:rPr>
                <w:rFonts w:cs="Arial"/>
                <w:color w:val="000000"/>
                <w:shd w:val="clear" w:color="auto" w:fill="FFFFFF"/>
              </w:rPr>
              <w:t>պետական</w:t>
            </w:r>
            <w:r w:rsidRPr="00731AA8">
              <w:rPr>
                <w:color w:val="000000"/>
                <w:shd w:val="clear" w:color="auto" w:fill="FFFFFF"/>
              </w:rPr>
              <w:t xml:space="preserve"> </w:t>
            </w:r>
            <w:r w:rsidRPr="00731AA8">
              <w:rPr>
                <w:rFonts w:cs="Arial"/>
                <w:color w:val="000000"/>
                <w:shd w:val="clear" w:color="auto" w:fill="FFFFFF"/>
              </w:rPr>
              <w:t>և</w:t>
            </w:r>
            <w:r w:rsidRPr="00731AA8">
              <w:rPr>
                <w:color w:val="000000"/>
                <w:shd w:val="clear" w:color="auto" w:fill="FFFFFF"/>
              </w:rPr>
              <w:t xml:space="preserve"> </w:t>
            </w:r>
            <w:r w:rsidRPr="00731AA8">
              <w:rPr>
                <w:rFonts w:cs="Arial"/>
                <w:color w:val="000000"/>
                <w:shd w:val="clear" w:color="auto" w:fill="FFFFFF"/>
              </w:rPr>
              <w:t>տեղական</w:t>
            </w:r>
            <w:r w:rsidRPr="00731AA8">
              <w:rPr>
                <w:color w:val="000000"/>
                <w:shd w:val="clear" w:color="auto" w:fill="FFFFFF"/>
              </w:rPr>
              <w:t xml:space="preserve"> </w:t>
            </w:r>
            <w:r w:rsidRPr="00731AA8">
              <w:rPr>
                <w:rFonts w:cs="Arial"/>
                <w:color w:val="000000"/>
                <w:shd w:val="clear" w:color="auto" w:fill="FFFFFF"/>
              </w:rPr>
              <w:t>ինքնակառավարման</w:t>
            </w:r>
            <w:r w:rsidRPr="00731AA8">
              <w:rPr>
                <w:color w:val="000000"/>
                <w:shd w:val="clear" w:color="auto" w:fill="FFFFFF"/>
              </w:rPr>
              <w:t xml:space="preserve"> </w:t>
            </w:r>
            <w:r w:rsidRPr="00731AA8">
              <w:rPr>
                <w:rFonts w:cs="Arial"/>
                <w:color w:val="000000"/>
                <w:shd w:val="clear" w:color="auto" w:fill="FFFFFF"/>
              </w:rPr>
              <w:t>մարմինների</w:t>
            </w:r>
            <w:r w:rsidRPr="00731AA8">
              <w:rPr>
                <w:color w:val="000000"/>
                <w:shd w:val="clear" w:color="auto" w:fill="FFFFFF"/>
              </w:rPr>
              <w:t xml:space="preserve"> </w:t>
            </w:r>
            <w:r w:rsidRPr="00731AA8">
              <w:rPr>
                <w:rFonts w:cs="Arial"/>
                <w:color w:val="000000"/>
                <w:shd w:val="clear" w:color="auto" w:fill="FFFFFF"/>
              </w:rPr>
              <w:t>ու</w:t>
            </w:r>
            <w:r w:rsidRPr="00731AA8">
              <w:rPr>
                <w:color w:val="000000"/>
                <w:shd w:val="clear" w:color="auto" w:fill="FFFFFF"/>
              </w:rPr>
              <w:t xml:space="preserve"> </w:t>
            </w:r>
            <w:r w:rsidRPr="00731AA8">
              <w:rPr>
                <w:rFonts w:cs="Arial"/>
                <w:color w:val="000000"/>
                <w:shd w:val="clear" w:color="auto" w:fill="FFFFFF"/>
              </w:rPr>
              <w:t>պաշտոնատար</w:t>
            </w:r>
            <w:r w:rsidRPr="00731AA8">
              <w:rPr>
                <w:color w:val="000000"/>
                <w:shd w:val="clear" w:color="auto" w:fill="FFFFFF"/>
              </w:rPr>
              <w:t xml:space="preserve"> </w:t>
            </w:r>
            <w:r w:rsidRPr="00731AA8">
              <w:rPr>
                <w:rFonts w:cs="Arial"/>
                <w:color w:val="000000"/>
                <w:shd w:val="clear" w:color="auto" w:fill="FFFFFF"/>
              </w:rPr>
              <w:t>անձանց</w:t>
            </w:r>
            <w:r w:rsidRPr="00731AA8">
              <w:rPr>
                <w:color w:val="000000"/>
                <w:shd w:val="clear" w:color="auto" w:fill="FFFFFF"/>
              </w:rPr>
              <w:t xml:space="preserve">, </w:t>
            </w:r>
            <w:r w:rsidRPr="00731AA8">
              <w:rPr>
                <w:rFonts w:cs="Arial"/>
                <w:color w:val="000000"/>
                <w:shd w:val="clear" w:color="auto" w:fill="FFFFFF"/>
              </w:rPr>
              <w:t>իսկ</w:t>
            </w:r>
            <w:r w:rsidRPr="00731AA8">
              <w:rPr>
                <w:color w:val="000000"/>
                <w:shd w:val="clear" w:color="auto" w:fill="FFFFFF"/>
              </w:rPr>
              <w:t xml:space="preserve"> </w:t>
            </w:r>
            <w:r w:rsidRPr="00731AA8">
              <w:rPr>
                <w:rFonts w:cs="Arial"/>
                <w:color w:val="000000"/>
                <w:shd w:val="clear" w:color="auto" w:fill="FFFFFF"/>
              </w:rPr>
              <w:t>Մարդու</w:t>
            </w:r>
            <w:r w:rsidRPr="00731AA8">
              <w:rPr>
                <w:color w:val="000000"/>
                <w:shd w:val="clear" w:color="auto" w:fill="FFFFFF"/>
              </w:rPr>
              <w:t xml:space="preserve"> </w:t>
            </w:r>
            <w:r w:rsidRPr="00731AA8">
              <w:rPr>
                <w:rFonts w:cs="Arial"/>
                <w:color w:val="000000"/>
                <w:shd w:val="clear" w:color="auto" w:fill="FFFFFF"/>
              </w:rPr>
              <w:t>իրավունքների</w:t>
            </w:r>
            <w:r w:rsidRPr="00731AA8">
              <w:rPr>
                <w:color w:val="000000"/>
                <w:shd w:val="clear" w:color="auto" w:fill="FFFFFF"/>
              </w:rPr>
              <w:t xml:space="preserve"> </w:t>
            </w:r>
            <w:r w:rsidRPr="00731AA8">
              <w:rPr>
                <w:rFonts w:cs="Arial"/>
                <w:color w:val="000000"/>
                <w:shd w:val="clear" w:color="auto" w:fill="FFFFFF"/>
              </w:rPr>
              <w:t>պաշտպանի</w:t>
            </w:r>
            <w:r w:rsidRPr="00731AA8">
              <w:rPr>
                <w:color w:val="000000"/>
                <w:shd w:val="clear" w:color="auto" w:fill="FFFFFF"/>
              </w:rPr>
              <w:t xml:space="preserve"> </w:t>
            </w:r>
            <w:r w:rsidRPr="00731AA8">
              <w:rPr>
                <w:rFonts w:cs="Arial"/>
                <w:color w:val="000000"/>
                <w:shd w:val="clear" w:color="auto" w:fill="FFFFFF"/>
              </w:rPr>
              <w:t>մասին</w:t>
            </w:r>
            <w:r w:rsidRPr="00731AA8">
              <w:rPr>
                <w:color w:val="000000"/>
                <w:shd w:val="clear" w:color="auto" w:fill="FFFFFF"/>
              </w:rPr>
              <w:t xml:space="preserve"> </w:t>
            </w:r>
            <w:r w:rsidRPr="00731AA8">
              <w:rPr>
                <w:rFonts w:cs="Arial"/>
                <w:color w:val="000000"/>
                <w:shd w:val="clear" w:color="auto" w:fill="FFFFFF"/>
              </w:rPr>
              <w:t>օրենքով</w:t>
            </w:r>
            <w:r w:rsidRPr="00731AA8">
              <w:rPr>
                <w:color w:val="000000"/>
                <w:shd w:val="clear" w:color="auto" w:fill="FFFFFF"/>
              </w:rPr>
              <w:t xml:space="preserve"> </w:t>
            </w:r>
            <w:r w:rsidRPr="00731AA8">
              <w:rPr>
                <w:rFonts w:cs="Arial"/>
                <w:color w:val="000000"/>
                <w:shd w:val="clear" w:color="auto" w:fill="FFFFFF"/>
              </w:rPr>
              <w:t>սահմանված</w:t>
            </w:r>
            <w:r w:rsidRPr="00731AA8">
              <w:rPr>
                <w:color w:val="000000"/>
                <w:shd w:val="clear" w:color="auto" w:fill="FFFFFF"/>
              </w:rPr>
              <w:t xml:space="preserve"> </w:t>
            </w:r>
            <w:r w:rsidRPr="00731AA8">
              <w:rPr>
                <w:rFonts w:cs="Arial"/>
                <w:color w:val="000000"/>
                <w:shd w:val="clear" w:color="auto" w:fill="FFFFFF"/>
              </w:rPr>
              <w:t>դեպքերում</w:t>
            </w:r>
            <w:r w:rsidRPr="00731AA8">
              <w:rPr>
                <w:color w:val="000000"/>
                <w:shd w:val="clear" w:color="auto" w:fill="FFFFFF"/>
              </w:rPr>
              <w:t xml:space="preserve">` </w:t>
            </w:r>
            <w:r w:rsidRPr="00731AA8">
              <w:rPr>
                <w:rFonts w:cs="Arial"/>
                <w:color w:val="000000"/>
                <w:shd w:val="clear" w:color="auto" w:fill="FFFFFF"/>
              </w:rPr>
              <w:t>նաև</w:t>
            </w:r>
            <w:r w:rsidRPr="00731AA8">
              <w:rPr>
                <w:color w:val="000000"/>
                <w:shd w:val="clear" w:color="auto" w:fill="FFFFFF"/>
              </w:rPr>
              <w:t xml:space="preserve"> </w:t>
            </w:r>
            <w:r w:rsidRPr="00731AA8">
              <w:rPr>
                <w:rFonts w:cs="Arial"/>
                <w:color w:val="000000"/>
                <w:shd w:val="clear" w:color="auto" w:fill="FFFFFF"/>
              </w:rPr>
              <w:t>կազմակերպությունների</w:t>
            </w:r>
            <w:r w:rsidRPr="00731AA8">
              <w:rPr>
                <w:color w:val="000000"/>
                <w:shd w:val="clear" w:color="auto" w:fill="FFFFFF"/>
              </w:rPr>
              <w:t xml:space="preserve"> </w:t>
            </w:r>
            <w:r w:rsidRPr="00731AA8">
              <w:rPr>
                <w:rFonts w:cs="Arial"/>
                <w:color w:val="000000"/>
                <w:shd w:val="clear" w:color="auto" w:fill="FFFFFF"/>
              </w:rPr>
              <w:t>կողմից</w:t>
            </w:r>
            <w:r w:rsidRPr="00731AA8">
              <w:rPr>
                <w:color w:val="000000"/>
                <w:shd w:val="clear" w:color="auto" w:fill="FFFFFF"/>
              </w:rPr>
              <w:t xml:space="preserve"> </w:t>
            </w:r>
            <w:r w:rsidRPr="00731AA8">
              <w:rPr>
                <w:rFonts w:cs="Arial"/>
                <w:color w:val="000000"/>
                <w:shd w:val="clear" w:color="auto" w:fill="FFFFFF"/>
              </w:rPr>
              <w:t>մարդու</w:t>
            </w:r>
            <w:r w:rsidRPr="00731AA8">
              <w:rPr>
                <w:color w:val="000000"/>
                <w:shd w:val="clear" w:color="auto" w:fill="FFFFFF"/>
              </w:rPr>
              <w:t xml:space="preserve"> </w:t>
            </w:r>
            <w:r w:rsidRPr="00731AA8">
              <w:rPr>
                <w:rFonts w:cs="Arial"/>
                <w:color w:val="000000"/>
                <w:shd w:val="clear" w:color="auto" w:fill="FFFFFF"/>
              </w:rPr>
              <w:t>իրավունքների</w:t>
            </w:r>
            <w:r w:rsidRPr="00731AA8">
              <w:rPr>
                <w:color w:val="000000"/>
                <w:shd w:val="clear" w:color="auto" w:fill="FFFFFF"/>
              </w:rPr>
              <w:t xml:space="preserve"> </w:t>
            </w:r>
            <w:r w:rsidRPr="00731AA8">
              <w:rPr>
                <w:rFonts w:cs="Arial"/>
                <w:color w:val="000000"/>
                <w:shd w:val="clear" w:color="auto" w:fill="FFFFFF"/>
              </w:rPr>
              <w:t>և</w:t>
            </w:r>
            <w:r w:rsidRPr="00731AA8">
              <w:rPr>
                <w:color w:val="000000"/>
                <w:shd w:val="clear" w:color="auto" w:fill="FFFFFF"/>
              </w:rPr>
              <w:t xml:space="preserve"> </w:t>
            </w:r>
            <w:r w:rsidRPr="00731AA8">
              <w:rPr>
                <w:rFonts w:cs="Arial"/>
                <w:color w:val="000000"/>
                <w:shd w:val="clear" w:color="auto" w:fill="FFFFFF"/>
              </w:rPr>
              <w:t>ազատությունների</w:t>
            </w:r>
            <w:r w:rsidRPr="00731AA8">
              <w:rPr>
                <w:color w:val="000000"/>
                <w:shd w:val="clear" w:color="auto" w:fill="FFFFFF"/>
              </w:rPr>
              <w:t xml:space="preserve"> </w:t>
            </w:r>
            <w:r w:rsidRPr="00731AA8">
              <w:rPr>
                <w:rFonts w:cs="Arial"/>
                <w:color w:val="000000"/>
                <w:shd w:val="clear" w:color="auto" w:fill="FFFFFF"/>
              </w:rPr>
              <w:t>պահպանմանը</w:t>
            </w:r>
            <w:r w:rsidRPr="00731AA8">
              <w:rPr>
                <w:color w:val="000000"/>
                <w:shd w:val="clear" w:color="auto" w:fill="FFFFFF"/>
              </w:rPr>
              <w:t xml:space="preserve">, </w:t>
            </w:r>
            <w:r w:rsidRPr="00731AA8">
              <w:rPr>
                <w:rFonts w:cs="Arial"/>
                <w:color w:val="000000"/>
                <w:shd w:val="clear" w:color="auto" w:fill="FFFFFF"/>
              </w:rPr>
              <w:t>նպաստում</w:t>
            </w:r>
            <w:r w:rsidRPr="00731AA8">
              <w:rPr>
                <w:color w:val="000000"/>
                <w:shd w:val="clear" w:color="auto" w:fill="FFFFFF"/>
              </w:rPr>
              <w:t xml:space="preserve"> </w:t>
            </w:r>
            <w:r w:rsidRPr="00731AA8">
              <w:rPr>
                <w:rFonts w:cs="Arial"/>
                <w:color w:val="000000"/>
                <w:shd w:val="clear" w:color="auto" w:fill="FFFFFF"/>
              </w:rPr>
              <w:t>է</w:t>
            </w:r>
            <w:r w:rsidRPr="00731AA8">
              <w:rPr>
                <w:color w:val="000000"/>
                <w:shd w:val="clear" w:color="auto" w:fill="FFFFFF"/>
              </w:rPr>
              <w:t xml:space="preserve"> </w:t>
            </w:r>
            <w:r w:rsidRPr="00731AA8">
              <w:rPr>
                <w:rFonts w:cs="Arial"/>
                <w:color w:val="000000"/>
                <w:shd w:val="clear" w:color="auto" w:fill="FFFFFF"/>
              </w:rPr>
              <w:t>խախտված</w:t>
            </w:r>
            <w:r w:rsidRPr="00731AA8">
              <w:rPr>
                <w:color w:val="000000"/>
                <w:shd w:val="clear" w:color="auto" w:fill="FFFFFF"/>
              </w:rPr>
              <w:t xml:space="preserve"> </w:t>
            </w:r>
            <w:r w:rsidRPr="00731AA8">
              <w:rPr>
                <w:rFonts w:cs="Arial"/>
                <w:color w:val="000000"/>
                <w:shd w:val="clear" w:color="auto" w:fill="FFFFFF"/>
              </w:rPr>
              <w:t>իրավունքների</w:t>
            </w:r>
            <w:r w:rsidRPr="00731AA8">
              <w:rPr>
                <w:color w:val="000000"/>
                <w:shd w:val="clear" w:color="auto" w:fill="FFFFFF"/>
              </w:rPr>
              <w:t xml:space="preserve"> </w:t>
            </w:r>
            <w:r w:rsidRPr="00731AA8">
              <w:rPr>
                <w:rFonts w:cs="Arial"/>
                <w:color w:val="000000"/>
                <w:shd w:val="clear" w:color="auto" w:fill="FFFFFF"/>
              </w:rPr>
              <w:t>և</w:t>
            </w:r>
            <w:r w:rsidRPr="00731AA8">
              <w:rPr>
                <w:color w:val="000000"/>
                <w:shd w:val="clear" w:color="auto" w:fill="FFFFFF"/>
              </w:rPr>
              <w:t xml:space="preserve"> </w:t>
            </w:r>
            <w:r w:rsidRPr="00731AA8">
              <w:rPr>
                <w:rFonts w:cs="Arial"/>
                <w:color w:val="000000"/>
                <w:shd w:val="clear" w:color="auto" w:fill="FFFFFF"/>
              </w:rPr>
              <w:t>ազատությունների</w:t>
            </w:r>
            <w:r w:rsidRPr="00731AA8">
              <w:rPr>
                <w:color w:val="000000"/>
                <w:shd w:val="clear" w:color="auto" w:fill="FFFFFF"/>
              </w:rPr>
              <w:t xml:space="preserve"> </w:t>
            </w:r>
            <w:r w:rsidRPr="00731AA8">
              <w:rPr>
                <w:rFonts w:cs="Arial"/>
                <w:color w:val="000000"/>
                <w:shd w:val="clear" w:color="auto" w:fill="FFFFFF"/>
              </w:rPr>
              <w:t>վերականգնմանը</w:t>
            </w:r>
            <w:r w:rsidRPr="00731AA8">
              <w:rPr>
                <w:color w:val="000000"/>
                <w:shd w:val="clear" w:color="auto" w:fill="FFFFFF"/>
              </w:rPr>
              <w:t xml:space="preserve">, </w:t>
            </w:r>
            <w:r w:rsidRPr="00731AA8">
              <w:rPr>
                <w:rFonts w:cs="Arial"/>
                <w:color w:val="000000"/>
                <w:shd w:val="clear" w:color="auto" w:fill="FFFFFF"/>
              </w:rPr>
              <w:t>իրավունքներին</w:t>
            </w:r>
            <w:r w:rsidRPr="00731AA8">
              <w:rPr>
                <w:color w:val="000000"/>
                <w:shd w:val="clear" w:color="auto" w:fill="FFFFFF"/>
              </w:rPr>
              <w:t xml:space="preserve"> </w:t>
            </w:r>
            <w:r w:rsidRPr="00731AA8">
              <w:rPr>
                <w:rFonts w:cs="Arial"/>
                <w:color w:val="000000"/>
                <w:shd w:val="clear" w:color="auto" w:fill="FFFFFF"/>
              </w:rPr>
              <w:t>ու</w:t>
            </w:r>
            <w:r w:rsidRPr="00731AA8">
              <w:rPr>
                <w:color w:val="000000"/>
                <w:shd w:val="clear" w:color="auto" w:fill="FFFFFF"/>
              </w:rPr>
              <w:t xml:space="preserve"> </w:t>
            </w:r>
            <w:r w:rsidRPr="00731AA8">
              <w:rPr>
                <w:rFonts w:cs="Arial"/>
                <w:color w:val="000000"/>
                <w:shd w:val="clear" w:color="auto" w:fill="FFFFFF"/>
              </w:rPr>
              <w:t>ազատություններին</w:t>
            </w:r>
            <w:r w:rsidRPr="00731AA8">
              <w:rPr>
                <w:color w:val="000000"/>
                <w:shd w:val="clear" w:color="auto" w:fill="FFFFFF"/>
              </w:rPr>
              <w:t xml:space="preserve"> </w:t>
            </w:r>
            <w:r w:rsidRPr="00731AA8">
              <w:rPr>
                <w:rFonts w:cs="Arial"/>
                <w:color w:val="000000"/>
                <w:shd w:val="clear" w:color="auto" w:fill="FFFFFF"/>
              </w:rPr>
              <w:t>առնչվող</w:t>
            </w:r>
            <w:r w:rsidRPr="00731AA8">
              <w:rPr>
                <w:color w:val="000000"/>
                <w:shd w:val="clear" w:color="auto" w:fill="FFFFFF"/>
              </w:rPr>
              <w:t xml:space="preserve"> </w:t>
            </w:r>
            <w:r w:rsidRPr="00731AA8">
              <w:rPr>
                <w:rFonts w:cs="Arial"/>
                <w:color w:val="000000"/>
                <w:shd w:val="clear" w:color="auto" w:fill="FFFFFF"/>
              </w:rPr>
              <w:t>նորմատիվ</w:t>
            </w:r>
            <w:r w:rsidRPr="00731AA8">
              <w:rPr>
                <w:color w:val="000000"/>
                <w:shd w:val="clear" w:color="auto" w:fill="FFFFFF"/>
              </w:rPr>
              <w:t xml:space="preserve"> </w:t>
            </w:r>
            <w:r w:rsidRPr="00731AA8">
              <w:rPr>
                <w:rFonts w:cs="Arial"/>
                <w:color w:val="000000"/>
                <w:shd w:val="clear" w:color="auto" w:fill="FFFFFF"/>
              </w:rPr>
              <w:t>իրավական</w:t>
            </w:r>
            <w:r w:rsidRPr="00731AA8">
              <w:rPr>
                <w:color w:val="000000"/>
                <w:shd w:val="clear" w:color="auto" w:fill="FFFFFF"/>
              </w:rPr>
              <w:t xml:space="preserve"> </w:t>
            </w:r>
            <w:r w:rsidRPr="00731AA8">
              <w:rPr>
                <w:rFonts w:cs="Arial"/>
                <w:color w:val="000000"/>
                <w:shd w:val="clear" w:color="auto" w:fill="FFFFFF"/>
              </w:rPr>
              <w:t>ակտերի</w:t>
            </w:r>
            <w:r w:rsidRPr="00731AA8">
              <w:rPr>
                <w:color w:val="000000"/>
                <w:shd w:val="clear" w:color="auto" w:fill="FFFFFF"/>
              </w:rPr>
              <w:t xml:space="preserve"> </w:t>
            </w:r>
            <w:r w:rsidRPr="00731AA8">
              <w:rPr>
                <w:rFonts w:cs="Arial"/>
                <w:color w:val="000000"/>
                <w:shd w:val="clear" w:color="auto" w:fill="FFFFFF"/>
              </w:rPr>
              <w:t>կատարելագործմանը</w:t>
            </w:r>
            <w:r w:rsidRPr="00731AA8">
              <w:rPr>
                <w:color w:val="000000"/>
                <w:shd w:val="clear" w:color="auto" w:fill="FFFFFF"/>
              </w:rPr>
              <w:t xml:space="preserve">: </w:t>
            </w:r>
            <w:proofErr w:type="spellStart"/>
            <w:r w:rsidRPr="00731AA8">
              <w:rPr>
                <w:color w:val="000000"/>
                <w:shd w:val="clear" w:color="auto" w:fill="FFFFFF"/>
              </w:rPr>
              <w:t>Հետևաբար</w:t>
            </w:r>
            <w:proofErr w:type="spellEnd"/>
            <w:r w:rsidRPr="00731AA8">
              <w:rPr>
                <w:color w:val="000000"/>
                <w:shd w:val="clear" w:color="auto" w:fill="FFFFFF"/>
              </w:rPr>
              <w:t xml:space="preserve">, առաջարկվող կարգավորումը չի բխում Մարդու իրավունքների պաշտպանի՝ Սահմանադրությամբ կանխորոշված գործունեության ուղղություններից և հասկանալի չէ առաջարկվող կարգավորման և ՄԻՊ գործառույթների </w:t>
            </w:r>
            <w:proofErr w:type="spellStart"/>
            <w:r w:rsidRPr="00731AA8">
              <w:rPr>
                <w:color w:val="000000"/>
                <w:shd w:val="clear" w:color="auto" w:fill="FFFFFF"/>
              </w:rPr>
              <w:t>փոխհարաբերակցությունը</w:t>
            </w:r>
            <w:proofErr w:type="spellEnd"/>
            <w:r w:rsidRPr="00731AA8">
              <w:rPr>
                <w:color w:val="000000"/>
                <w:shd w:val="clear" w:color="auto" w:fill="FFFFFF"/>
              </w:rPr>
              <w:t>:</w:t>
            </w:r>
          </w:p>
          <w:p w14:paraId="715906E4" w14:textId="77777777" w:rsidR="00EC66E1" w:rsidRPr="00731AA8" w:rsidRDefault="00EC66E1" w:rsidP="00731AA8">
            <w:pPr>
              <w:tabs>
                <w:tab w:val="left" w:pos="993"/>
              </w:tabs>
              <w:spacing w:after="240"/>
              <w:contextualSpacing/>
              <w:rPr>
                <w:color w:val="000000"/>
                <w:shd w:val="clear" w:color="auto" w:fill="FFFFFF"/>
              </w:rPr>
            </w:pPr>
            <w:r w:rsidRPr="00731AA8">
              <w:rPr>
                <w:color w:val="000000"/>
                <w:lang w:eastAsia="en-GB"/>
              </w:rPr>
              <w:t xml:space="preserve">Այս համատեքստում </w:t>
            </w:r>
            <w:proofErr w:type="spellStart"/>
            <w:r w:rsidRPr="00731AA8">
              <w:rPr>
                <w:color w:val="000000"/>
                <w:lang w:eastAsia="en-GB"/>
              </w:rPr>
              <w:t>խնդրահարույց</w:t>
            </w:r>
            <w:proofErr w:type="spellEnd"/>
            <w:r w:rsidRPr="00731AA8">
              <w:rPr>
                <w:color w:val="000000"/>
                <w:lang w:eastAsia="en-GB"/>
              </w:rPr>
              <w:t xml:space="preserve"> է նաև Մարդու իրավունքների պաշտպանի մասին սահմանադրական օրենքում լրացումներ և փոփոխություններ կատարելու մասին սահմանադրական </w:t>
            </w:r>
            <w:proofErr w:type="spellStart"/>
            <w:r w:rsidRPr="00731AA8">
              <w:rPr>
                <w:color w:val="000000"/>
                <w:lang w:eastAsia="en-GB"/>
              </w:rPr>
              <w:t>օրեքնի</w:t>
            </w:r>
            <w:proofErr w:type="spellEnd"/>
            <w:r w:rsidRPr="00731AA8">
              <w:rPr>
                <w:color w:val="000000"/>
                <w:lang w:eastAsia="en-GB"/>
              </w:rPr>
              <w:t xml:space="preserve"> նախագծի 5-րդ հոդվածով նախատեսված </w:t>
            </w:r>
            <w:r w:rsidRPr="00731AA8">
              <w:rPr>
                <w:color w:val="000000"/>
                <w:lang w:eastAsia="en-GB"/>
              </w:rPr>
              <w:lastRenderedPageBreak/>
              <w:t xml:space="preserve">կարգավորումը, որից բխում է, որ պաշտպանին վերապահվում է </w:t>
            </w:r>
            <w:r w:rsidRPr="00731AA8">
              <w:rPr>
                <w:i/>
                <w:color w:val="000000"/>
                <w:u w:val="single"/>
                <w:lang w:eastAsia="en-GB"/>
              </w:rPr>
              <w:t xml:space="preserve">պատասխանատվության միջոցների կիրառում նախաձեռնելու </w:t>
            </w:r>
            <w:r w:rsidRPr="00731AA8">
              <w:rPr>
                <w:color w:val="000000"/>
                <w:lang w:eastAsia="en-GB"/>
              </w:rPr>
              <w:t xml:space="preserve">լիազորություն, որը </w:t>
            </w:r>
            <w:proofErr w:type="spellStart"/>
            <w:r w:rsidRPr="00731AA8">
              <w:rPr>
                <w:color w:val="000000"/>
                <w:lang w:eastAsia="en-GB"/>
              </w:rPr>
              <w:t>ևս</w:t>
            </w:r>
            <w:proofErr w:type="spellEnd"/>
            <w:r w:rsidRPr="00731AA8">
              <w:rPr>
                <w:color w:val="000000"/>
                <w:lang w:eastAsia="en-GB"/>
              </w:rPr>
              <w:t xml:space="preserve"> չի բխում պաշտպանի կարգավիճակի և գործառույթների էությունից:</w:t>
            </w:r>
          </w:p>
          <w:p w14:paraId="5FBAA782" w14:textId="77777777" w:rsidR="00EC66E1" w:rsidRPr="00731AA8" w:rsidRDefault="00EC66E1" w:rsidP="00731AA8">
            <w:pPr>
              <w:pStyle w:val="NormalWeb"/>
              <w:shd w:val="clear" w:color="auto" w:fill="FFFFFF"/>
              <w:spacing w:before="0" w:beforeAutospacing="0" w:after="0" w:afterAutospacing="0" w:line="360" w:lineRule="auto"/>
              <w:ind w:firstLine="375"/>
              <w:jc w:val="both"/>
              <w:rPr>
                <w:rFonts w:ascii="GHEA Grapalat" w:hAnsi="GHEA Grapalat" w:cs="Arial"/>
                <w:lang w:val="hy-AM" w:eastAsia="ru-RU"/>
              </w:rPr>
            </w:pPr>
          </w:p>
        </w:tc>
        <w:tc>
          <w:tcPr>
            <w:tcW w:w="2447" w:type="pct"/>
            <w:gridSpan w:val="2"/>
            <w:tcBorders>
              <w:top w:val="outset" w:sz="6" w:space="0" w:color="auto"/>
              <w:left w:val="outset" w:sz="6" w:space="0" w:color="auto"/>
              <w:bottom w:val="outset" w:sz="6" w:space="0" w:color="auto"/>
              <w:right w:val="outset" w:sz="6" w:space="0" w:color="auto"/>
            </w:tcBorders>
            <w:shd w:val="clear" w:color="auto" w:fill="FFFFFF"/>
          </w:tcPr>
          <w:p w14:paraId="74C94573" w14:textId="77777777" w:rsidR="001F3BC1" w:rsidRPr="001F3BC1" w:rsidRDefault="001F3BC1" w:rsidP="00731AA8">
            <w:pPr>
              <w:ind w:firstLine="0"/>
              <w:jc w:val="center"/>
              <w:rPr>
                <w:b/>
              </w:rPr>
            </w:pPr>
            <w:r w:rsidRPr="001F3BC1">
              <w:rPr>
                <w:b/>
              </w:rPr>
              <w:lastRenderedPageBreak/>
              <w:t>Ը</w:t>
            </w:r>
            <w:r w:rsidR="00EC66E1" w:rsidRPr="00731AA8">
              <w:rPr>
                <w:b/>
              </w:rPr>
              <w:t>նդունվել</w:t>
            </w:r>
            <w:r w:rsidRPr="001F3BC1">
              <w:rPr>
                <w:b/>
              </w:rPr>
              <w:t xml:space="preserve"> է</w:t>
            </w:r>
          </w:p>
          <w:p w14:paraId="37806401" w14:textId="77777777" w:rsidR="001F3BC1" w:rsidRPr="00B77BD4" w:rsidRDefault="001F3BC1" w:rsidP="001F3BC1">
            <w:pPr>
              <w:ind w:firstLine="0"/>
            </w:pPr>
            <w:r w:rsidRPr="00B77BD4">
              <w:t xml:space="preserve">Խնդրո առարկա կարգավորումները հանվել են նախագծից: </w:t>
            </w:r>
          </w:p>
          <w:p w14:paraId="019EC23A" w14:textId="46C0FD7B" w:rsidR="00EC66E1" w:rsidRPr="00731AA8" w:rsidRDefault="00EC66E1" w:rsidP="00731AA8">
            <w:pPr>
              <w:ind w:firstLine="0"/>
              <w:jc w:val="center"/>
              <w:rPr>
                <w:b/>
              </w:rPr>
            </w:pPr>
            <w:r w:rsidRPr="00731AA8">
              <w:rPr>
                <w:b/>
              </w:rPr>
              <w:t xml:space="preserve"> </w:t>
            </w:r>
          </w:p>
          <w:p w14:paraId="16B900E5" w14:textId="360F6CF1" w:rsidR="00EC66E1" w:rsidRPr="00731AA8" w:rsidRDefault="00EC66E1" w:rsidP="001F3BC1">
            <w:pPr>
              <w:rPr>
                <w:b/>
              </w:rPr>
            </w:pPr>
          </w:p>
        </w:tc>
      </w:tr>
      <w:tr w:rsidR="00F76A97" w:rsidRPr="00731AA8" w14:paraId="66ABA8F2" w14:textId="77777777" w:rsidTr="00086450">
        <w:trPr>
          <w:tblCellSpacing w:w="0" w:type="dxa"/>
          <w:jc w:val="center"/>
        </w:trPr>
        <w:tc>
          <w:tcPr>
            <w:tcW w:w="2553" w:type="pct"/>
            <w:tcBorders>
              <w:top w:val="outset" w:sz="6" w:space="0" w:color="auto"/>
              <w:left w:val="outset" w:sz="6" w:space="0" w:color="auto"/>
              <w:bottom w:val="outset" w:sz="6" w:space="0" w:color="auto"/>
              <w:right w:val="outset" w:sz="6" w:space="0" w:color="auto"/>
            </w:tcBorders>
            <w:shd w:val="clear" w:color="auto" w:fill="FFFFFF"/>
          </w:tcPr>
          <w:p w14:paraId="627D376F" w14:textId="687A50F3" w:rsidR="00F76A97" w:rsidRPr="00731AA8" w:rsidRDefault="00F76A97" w:rsidP="00731AA8">
            <w:pPr>
              <w:tabs>
                <w:tab w:val="left" w:pos="993"/>
              </w:tabs>
              <w:spacing w:after="240"/>
              <w:contextualSpacing/>
              <w:rPr>
                <w:rFonts w:eastAsia="Times New Roman" w:cs="Courier New"/>
                <w:color w:val="000000"/>
                <w:lang w:eastAsia="ru-RU"/>
              </w:rPr>
            </w:pPr>
            <w:r w:rsidRPr="00731AA8">
              <w:rPr>
                <w:color w:val="000000"/>
                <w:shd w:val="clear" w:color="auto" w:fill="FFFFFF"/>
              </w:rPr>
              <w:lastRenderedPageBreak/>
              <w:t xml:space="preserve">4. </w:t>
            </w:r>
            <w:r w:rsidRPr="00731AA8">
              <w:rPr>
                <w:rFonts w:cs="Arial"/>
                <w:lang w:eastAsia="ru-RU"/>
              </w:rPr>
              <w:t xml:space="preserve">Նախագծի 9-րդ հոդվածով առաջարկվում է նախատեսել նոր 9.1-ին հոդված, որի 3-րդ մասի համաձայն՝ </w:t>
            </w:r>
            <w:r w:rsidRPr="00731AA8">
              <w:rPr>
                <w:rFonts w:eastAsia="Times New Roman" w:cs="Courier New"/>
                <w:color w:val="000000"/>
                <w:lang w:eastAsia="ru-RU"/>
              </w:rPr>
              <w:t xml:space="preserve">հաշվետվությունը և վիճակագրությունը պետք է զետեղված լինեն ըստ </w:t>
            </w:r>
            <w:proofErr w:type="spellStart"/>
            <w:r w:rsidRPr="00731AA8">
              <w:rPr>
                <w:rFonts w:eastAsia="Times New Roman" w:cs="Courier New"/>
                <w:color w:val="000000"/>
                <w:lang w:eastAsia="ru-RU"/>
              </w:rPr>
              <w:t>հետևյալ</w:t>
            </w:r>
            <w:proofErr w:type="spellEnd"/>
            <w:r w:rsidRPr="00731AA8">
              <w:rPr>
                <w:rFonts w:eastAsia="Times New Roman" w:cs="Courier New"/>
                <w:color w:val="000000"/>
                <w:lang w:eastAsia="ru-RU"/>
              </w:rPr>
              <w:t xml:space="preserve"> տողերի՝ ներքին, արտաքին, </w:t>
            </w:r>
            <w:r w:rsidRPr="00731AA8">
              <w:rPr>
                <w:rFonts w:eastAsia="Times New Roman" w:cs="Courier New"/>
                <w:i/>
                <w:color w:val="000000"/>
                <w:u w:val="single"/>
                <w:lang w:eastAsia="ru-RU"/>
              </w:rPr>
              <w:t>հանրային</w:t>
            </w:r>
            <w:r w:rsidRPr="00731AA8">
              <w:rPr>
                <w:rFonts w:eastAsia="Times New Roman" w:cs="Courier New"/>
                <w:color w:val="000000"/>
                <w:lang w:eastAsia="ru-RU"/>
              </w:rPr>
              <w:t xml:space="preserve"> և միասնական էլեկտրոնային հարթակի միջոցով ներկայացված: Առաջարկվող կարգավորումից պարզ չէ, թե ինչպես է ապահովվելու հանրային ազդարարման միջոցով ներկայացված հաղորդումների հաշվառումը՝ հաշվի առնելով, որ դրանք չեն ներկայացվում իրավասու մարմիններին (ներկայացվում են </w:t>
            </w:r>
            <w:r w:rsidRPr="00731AA8">
              <w:rPr>
                <w:rFonts w:eastAsia="Times New Roman" w:cs="Arial"/>
                <w:lang w:eastAsia="ru-RU"/>
              </w:rPr>
              <w:t xml:space="preserve">զանգվածային լրատվության միջոցների, </w:t>
            </w:r>
            <w:proofErr w:type="spellStart"/>
            <w:r w:rsidRPr="00731AA8">
              <w:rPr>
                <w:rFonts w:eastAsia="Times New Roman" w:cs="Arial"/>
                <w:lang w:eastAsia="ru-RU"/>
              </w:rPr>
              <w:t>համացանցի</w:t>
            </w:r>
            <w:proofErr w:type="spellEnd"/>
            <w:r w:rsidRPr="00731AA8">
              <w:rPr>
                <w:rFonts w:eastAsia="Times New Roman" w:cs="Arial"/>
                <w:lang w:eastAsia="ru-RU"/>
              </w:rPr>
              <w:t xml:space="preserve">, հասարակական միավորումների և այլ կազմակերպությունների, հավաքների կամ </w:t>
            </w:r>
            <w:proofErr w:type="spellStart"/>
            <w:r w:rsidRPr="00731AA8">
              <w:rPr>
                <w:rFonts w:eastAsia="Times New Roman" w:cs="Arial"/>
                <w:lang w:eastAsia="ru-RU"/>
              </w:rPr>
              <w:t>որևէ</w:t>
            </w:r>
            <w:proofErr w:type="spellEnd"/>
            <w:r w:rsidRPr="00731AA8">
              <w:rPr>
                <w:rFonts w:eastAsia="Times New Roman" w:cs="Arial"/>
                <w:lang w:eastAsia="ru-RU"/>
              </w:rPr>
              <w:t xml:space="preserve"> այլ միջոցով</w:t>
            </w:r>
            <w:r w:rsidRPr="00731AA8">
              <w:rPr>
                <w:rFonts w:eastAsia="Times New Roman" w:cs="Courier New"/>
                <w:color w:val="000000"/>
                <w:lang w:eastAsia="ru-RU"/>
              </w:rPr>
              <w:t>):</w:t>
            </w:r>
          </w:p>
          <w:p w14:paraId="7CB67CC3" w14:textId="77777777" w:rsidR="00F76A97" w:rsidRPr="00731AA8" w:rsidRDefault="00F76A97" w:rsidP="00731AA8">
            <w:pPr>
              <w:tabs>
                <w:tab w:val="left" w:pos="993"/>
              </w:tabs>
              <w:spacing w:after="240"/>
              <w:contextualSpacing/>
              <w:rPr>
                <w:rFonts w:cs="Arial"/>
                <w:lang w:eastAsia="ru-RU"/>
              </w:rPr>
            </w:pPr>
          </w:p>
        </w:tc>
        <w:tc>
          <w:tcPr>
            <w:tcW w:w="2447" w:type="pct"/>
            <w:gridSpan w:val="2"/>
            <w:tcBorders>
              <w:top w:val="outset" w:sz="6" w:space="0" w:color="auto"/>
              <w:left w:val="outset" w:sz="6" w:space="0" w:color="auto"/>
              <w:bottom w:val="outset" w:sz="6" w:space="0" w:color="auto"/>
              <w:right w:val="outset" w:sz="6" w:space="0" w:color="auto"/>
            </w:tcBorders>
            <w:shd w:val="clear" w:color="auto" w:fill="FFFFFF"/>
          </w:tcPr>
          <w:p w14:paraId="27DF4C9B" w14:textId="098A01D6" w:rsidR="00F76A97" w:rsidRPr="001F3BC1" w:rsidRDefault="001F3BC1" w:rsidP="00731AA8">
            <w:pPr>
              <w:ind w:firstLine="0"/>
              <w:jc w:val="center"/>
              <w:rPr>
                <w:b/>
              </w:rPr>
            </w:pPr>
            <w:r w:rsidRPr="001F3BC1">
              <w:rPr>
                <w:b/>
              </w:rPr>
              <w:t>Ը</w:t>
            </w:r>
            <w:r w:rsidR="00574C1F" w:rsidRPr="0035683E">
              <w:rPr>
                <w:b/>
              </w:rPr>
              <w:t>նդունվել</w:t>
            </w:r>
            <w:r w:rsidRPr="001F3BC1">
              <w:rPr>
                <w:b/>
              </w:rPr>
              <w:t xml:space="preserve"> Է</w:t>
            </w:r>
          </w:p>
          <w:p w14:paraId="7FDD44F7" w14:textId="7BFF251E" w:rsidR="00F76A97" w:rsidRPr="001F3BC1" w:rsidRDefault="001F3BC1" w:rsidP="00731AA8">
            <w:pPr>
              <w:tabs>
                <w:tab w:val="left" w:pos="993"/>
              </w:tabs>
              <w:spacing w:after="200"/>
            </w:pPr>
            <w:r w:rsidRPr="001F3BC1">
              <w:t xml:space="preserve">Նախագծում կատարվել են համապատասխան փոփոխություններ:  </w:t>
            </w:r>
          </w:p>
        </w:tc>
      </w:tr>
      <w:tr w:rsidR="00CB6504" w:rsidRPr="00731AA8" w14:paraId="7C2D669F" w14:textId="77777777" w:rsidTr="00086450">
        <w:trPr>
          <w:tblCellSpacing w:w="0" w:type="dxa"/>
          <w:jc w:val="center"/>
        </w:trPr>
        <w:tc>
          <w:tcPr>
            <w:tcW w:w="2553" w:type="pct"/>
            <w:tcBorders>
              <w:top w:val="outset" w:sz="6" w:space="0" w:color="auto"/>
              <w:left w:val="outset" w:sz="6" w:space="0" w:color="auto"/>
              <w:bottom w:val="outset" w:sz="6" w:space="0" w:color="auto"/>
              <w:right w:val="outset" w:sz="6" w:space="0" w:color="auto"/>
            </w:tcBorders>
            <w:shd w:val="clear" w:color="auto" w:fill="FFFFFF"/>
          </w:tcPr>
          <w:p w14:paraId="433643E4" w14:textId="77777777" w:rsidR="008932A7" w:rsidRPr="00731AA8" w:rsidRDefault="008932A7" w:rsidP="00731AA8">
            <w:pPr>
              <w:tabs>
                <w:tab w:val="left" w:pos="993"/>
              </w:tabs>
              <w:contextualSpacing/>
              <w:rPr>
                <w:rFonts w:cs="Arian AMU"/>
              </w:rPr>
            </w:pPr>
            <w:r w:rsidRPr="00731AA8">
              <w:rPr>
                <w:rFonts w:eastAsia="Times New Roman" w:cs="Courier New"/>
                <w:color w:val="000000"/>
                <w:lang w:eastAsia="ru-RU"/>
              </w:rPr>
              <w:t xml:space="preserve">5. Նախագծի 11-րդ հոդվածով առաջարկվում է օրենքի 10-րդ հոդվածի 2-րդ մասը լրացնել նոր նախադասությամբ՝ սահմանելով, որ </w:t>
            </w:r>
            <w:proofErr w:type="spellStart"/>
            <w:r w:rsidRPr="00731AA8">
              <w:rPr>
                <w:rFonts w:eastAsia="Times New Roman" w:cs="Courier New"/>
                <w:color w:val="000000"/>
                <w:lang w:eastAsia="ru-RU"/>
              </w:rPr>
              <w:t>ա</w:t>
            </w:r>
            <w:r w:rsidRPr="00731AA8">
              <w:rPr>
                <w:rFonts w:cs="Arian AMU"/>
              </w:rPr>
              <w:t>զդարարն</w:t>
            </w:r>
            <w:proofErr w:type="spellEnd"/>
            <w:r w:rsidRPr="00731AA8">
              <w:rPr>
                <w:rFonts w:cs="Arian AMU"/>
              </w:rPr>
              <w:t xml:space="preserve"> ունի իրավասու մարմիններից գաղտնի </w:t>
            </w:r>
            <w:r w:rsidRPr="00731AA8">
              <w:rPr>
                <w:rFonts w:cs="Arian AMU"/>
              </w:rPr>
              <w:lastRenderedPageBreak/>
              <w:t xml:space="preserve">խորհրդատվություն և իրավաբանական աջակցություն ստանալու իրավունք: Հարկ է նկատի ունենալ, որ նախագծում </w:t>
            </w:r>
            <w:proofErr w:type="spellStart"/>
            <w:r w:rsidRPr="00731AA8">
              <w:rPr>
                <w:rFonts w:cs="Arian AMU"/>
              </w:rPr>
              <w:t>որոշակիացված</w:t>
            </w:r>
            <w:proofErr w:type="spellEnd"/>
            <w:r w:rsidRPr="00731AA8">
              <w:rPr>
                <w:rFonts w:cs="Arian AMU"/>
              </w:rPr>
              <w:t xml:space="preserve"> չէ իրավասու մարմնի կողմից խորհրդատվություն կամ իրավաբանական աջակցություն տրամադրելու իրավունքի իրականացման </w:t>
            </w:r>
            <w:proofErr w:type="spellStart"/>
            <w:r w:rsidRPr="00731AA8">
              <w:rPr>
                <w:rFonts w:cs="Arian AMU"/>
              </w:rPr>
              <w:t>կառուցակարգը</w:t>
            </w:r>
            <w:proofErr w:type="spellEnd"/>
            <w:r w:rsidRPr="00731AA8">
              <w:rPr>
                <w:rFonts w:cs="Arian AMU"/>
              </w:rPr>
              <w:t xml:space="preserve"> և նման պայմաններում նախատեսվող իրավունքը կրում է </w:t>
            </w:r>
            <w:proofErr w:type="spellStart"/>
            <w:r w:rsidRPr="00731AA8">
              <w:rPr>
                <w:rFonts w:cs="Arian AMU"/>
              </w:rPr>
              <w:t>հռչակագրային</w:t>
            </w:r>
            <w:proofErr w:type="spellEnd"/>
            <w:r w:rsidRPr="00731AA8">
              <w:rPr>
                <w:rFonts w:cs="Arian AMU"/>
              </w:rPr>
              <w:t xml:space="preserve"> բնույթ:</w:t>
            </w:r>
          </w:p>
          <w:p w14:paraId="4D588E31" w14:textId="77777777" w:rsidR="00CB6504" w:rsidRPr="00731AA8" w:rsidRDefault="00CB6504" w:rsidP="00731AA8">
            <w:pPr>
              <w:tabs>
                <w:tab w:val="left" w:pos="993"/>
              </w:tabs>
              <w:spacing w:after="240"/>
              <w:contextualSpacing/>
              <w:rPr>
                <w:color w:val="000000"/>
                <w:shd w:val="clear" w:color="auto" w:fill="FFFFFF"/>
              </w:rPr>
            </w:pPr>
          </w:p>
        </w:tc>
        <w:tc>
          <w:tcPr>
            <w:tcW w:w="2447" w:type="pct"/>
            <w:gridSpan w:val="2"/>
            <w:tcBorders>
              <w:top w:val="outset" w:sz="6" w:space="0" w:color="auto"/>
              <w:left w:val="outset" w:sz="6" w:space="0" w:color="auto"/>
              <w:bottom w:val="outset" w:sz="6" w:space="0" w:color="auto"/>
              <w:right w:val="outset" w:sz="6" w:space="0" w:color="auto"/>
            </w:tcBorders>
            <w:shd w:val="clear" w:color="auto" w:fill="FFFFFF"/>
          </w:tcPr>
          <w:p w14:paraId="327FABB0" w14:textId="77777777" w:rsidR="005B3583" w:rsidRPr="00731AA8" w:rsidRDefault="005B3583" w:rsidP="005B3583">
            <w:pPr>
              <w:jc w:val="center"/>
              <w:rPr>
                <w:b/>
              </w:rPr>
            </w:pPr>
            <w:r>
              <w:rPr>
                <w:b/>
              </w:rPr>
              <w:lastRenderedPageBreak/>
              <w:t>Ընդունվել է</w:t>
            </w:r>
          </w:p>
          <w:p w14:paraId="5953BAAD" w14:textId="66EA5747" w:rsidR="00CB6504" w:rsidRPr="00731AA8" w:rsidRDefault="005B3583" w:rsidP="005B3583">
            <w:pPr>
              <w:ind w:firstLine="0"/>
              <w:rPr>
                <w:b/>
              </w:rPr>
            </w:pPr>
            <w:r>
              <w:rPr>
                <w:bCs/>
              </w:rPr>
              <w:t xml:space="preserve">Նախագծում կատարվել են փոփոխություններ, այդ թվում՝ հստակեցվել է նշված պաշտպանական մեխանիզմների բնույթը: </w:t>
            </w:r>
            <w:r w:rsidRPr="008E7F1D">
              <w:rPr>
                <w:bCs/>
              </w:rPr>
              <w:t xml:space="preserve"> </w:t>
            </w:r>
          </w:p>
        </w:tc>
      </w:tr>
      <w:tr w:rsidR="00CB6504" w:rsidRPr="00731AA8" w14:paraId="20AB5695" w14:textId="77777777" w:rsidTr="00086450">
        <w:trPr>
          <w:tblCellSpacing w:w="0" w:type="dxa"/>
          <w:jc w:val="center"/>
        </w:trPr>
        <w:tc>
          <w:tcPr>
            <w:tcW w:w="2553" w:type="pct"/>
            <w:tcBorders>
              <w:top w:val="outset" w:sz="6" w:space="0" w:color="auto"/>
              <w:left w:val="outset" w:sz="6" w:space="0" w:color="auto"/>
              <w:bottom w:val="outset" w:sz="6" w:space="0" w:color="auto"/>
              <w:right w:val="outset" w:sz="6" w:space="0" w:color="auto"/>
            </w:tcBorders>
            <w:shd w:val="clear" w:color="auto" w:fill="FFFFFF"/>
          </w:tcPr>
          <w:p w14:paraId="6EDBBCD3" w14:textId="364F1D4E" w:rsidR="00CB6504" w:rsidRPr="00731AA8" w:rsidRDefault="00E617A3" w:rsidP="00731AA8">
            <w:pPr>
              <w:tabs>
                <w:tab w:val="left" w:pos="993"/>
              </w:tabs>
              <w:contextualSpacing/>
              <w:rPr>
                <w:color w:val="000000"/>
                <w:shd w:val="clear" w:color="auto" w:fill="FFFFFF"/>
              </w:rPr>
            </w:pPr>
            <w:r w:rsidRPr="00731AA8">
              <w:rPr>
                <w:rFonts w:cs="Arian AMU"/>
              </w:rPr>
              <w:t xml:space="preserve">6. Նախագծի 12-րդ հոդվածով առաջարկվում է օրենքի 12-րդ հոդվածը լրացնել նոր 4-րդ մասով՝ սահմանելով, որ ազդարարի նկատմամբ ձեռնարկված </w:t>
            </w:r>
            <w:r w:rsidRPr="00731AA8">
              <w:rPr>
                <w:rFonts w:cs="Arian AMU"/>
                <w:i/>
                <w:u w:val="single"/>
              </w:rPr>
              <w:t xml:space="preserve">գործողության կամ անգործության </w:t>
            </w:r>
            <w:proofErr w:type="spellStart"/>
            <w:r w:rsidRPr="00731AA8">
              <w:rPr>
                <w:rFonts w:cs="Arian AMU"/>
                <w:i/>
                <w:u w:val="single"/>
              </w:rPr>
              <w:t>իրավաչափությունը</w:t>
            </w:r>
            <w:proofErr w:type="spellEnd"/>
            <w:r w:rsidRPr="00731AA8">
              <w:rPr>
                <w:rFonts w:cs="Arian AMU"/>
              </w:rPr>
              <w:t xml:space="preserve"> ապացուցելու պարտականությունը կրում է </w:t>
            </w:r>
            <w:r w:rsidRPr="00731AA8">
              <w:rPr>
                <w:rFonts w:cs="Arian AMU"/>
                <w:i/>
                <w:u w:val="single"/>
              </w:rPr>
              <w:t>պատասխանողը</w:t>
            </w:r>
            <w:r w:rsidRPr="00731AA8">
              <w:rPr>
                <w:rFonts w:cs="Arian AMU"/>
              </w:rPr>
              <w:t xml:space="preserve">: «Ազդարարման համակարգի մասին» օրենքի 2-րդ հոդվածի 1-ին մասի 6-րդ կետի ուսումնասիրությունից բխում է, որ վնասակար գործողություններն ի թիվս այլնի ներառում են նաև </w:t>
            </w:r>
            <w:r w:rsidRPr="00731AA8">
              <w:rPr>
                <w:rFonts w:cs="Arial"/>
                <w:color w:val="000000"/>
                <w:shd w:val="clear" w:color="auto" w:fill="FFFFFF"/>
              </w:rPr>
              <w:t>գործողությունը</w:t>
            </w:r>
            <w:r w:rsidRPr="00731AA8">
              <w:rPr>
                <w:color w:val="000000"/>
                <w:shd w:val="clear" w:color="auto" w:fill="FFFFFF"/>
              </w:rPr>
              <w:t xml:space="preserve"> </w:t>
            </w:r>
            <w:r w:rsidRPr="00731AA8">
              <w:rPr>
                <w:rFonts w:cs="Arial"/>
                <w:color w:val="000000"/>
                <w:shd w:val="clear" w:color="auto" w:fill="FFFFFF"/>
              </w:rPr>
              <w:t>կամ</w:t>
            </w:r>
            <w:r w:rsidRPr="00731AA8">
              <w:rPr>
                <w:color w:val="000000"/>
                <w:shd w:val="clear" w:color="auto" w:fill="FFFFFF"/>
              </w:rPr>
              <w:t xml:space="preserve"> </w:t>
            </w:r>
            <w:r w:rsidRPr="00731AA8">
              <w:rPr>
                <w:rFonts w:cs="Arial"/>
                <w:color w:val="000000"/>
                <w:shd w:val="clear" w:color="auto" w:fill="FFFFFF"/>
              </w:rPr>
              <w:t>անգործությունը</w:t>
            </w:r>
            <w:r w:rsidRPr="00731AA8">
              <w:rPr>
                <w:color w:val="000000"/>
                <w:shd w:val="clear" w:color="auto" w:fill="FFFFFF"/>
              </w:rPr>
              <w:t xml:space="preserve">, </w:t>
            </w:r>
            <w:r w:rsidRPr="00731AA8">
              <w:rPr>
                <w:rFonts w:cs="Arial"/>
                <w:color w:val="000000"/>
                <w:shd w:val="clear" w:color="auto" w:fill="FFFFFF"/>
              </w:rPr>
              <w:t>որով</w:t>
            </w:r>
            <w:r w:rsidR="00FE2600">
              <w:rPr>
                <w:rFonts w:cs="Arial"/>
                <w:color w:val="000000"/>
                <w:shd w:val="clear" w:color="auto" w:fill="FFFFFF"/>
              </w:rPr>
              <w:t xml:space="preserve"> </w:t>
            </w:r>
            <w:r w:rsidRPr="00731AA8">
              <w:rPr>
                <w:rFonts w:cs="Arial"/>
                <w:color w:val="000000"/>
                <w:shd w:val="clear" w:color="auto" w:fill="FFFFFF"/>
              </w:rPr>
              <w:t>ազդարարման</w:t>
            </w:r>
            <w:r w:rsidR="00FE2600">
              <w:rPr>
                <w:rFonts w:cs="Arial"/>
                <w:color w:val="000000"/>
                <w:shd w:val="clear" w:color="auto" w:fill="FFFFFF"/>
              </w:rPr>
              <w:t xml:space="preserve"> </w:t>
            </w:r>
            <w:r w:rsidRPr="00731AA8">
              <w:rPr>
                <w:rFonts w:cs="Arial"/>
                <w:color w:val="000000"/>
                <w:shd w:val="clear" w:color="auto" w:fill="FFFFFF"/>
              </w:rPr>
              <w:t>համար</w:t>
            </w:r>
            <w:r w:rsidRPr="00731AA8">
              <w:rPr>
                <w:color w:val="000000"/>
                <w:shd w:val="clear" w:color="auto" w:fill="FFFFFF"/>
              </w:rPr>
              <w:t xml:space="preserve"> </w:t>
            </w:r>
            <w:proofErr w:type="spellStart"/>
            <w:r w:rsidRPr="00731AA8">
              <w:rPr>
                <w:rFonts w:cs="Arial"/>
                <w:color w:val="000000"/>
                <w:shd w:val="clear" w:color="auto" w:fill="FFFFFF"/>
              </w:rPr>
              <w:t>ազդարարին</w:t>
            </w:r>
            <w:proofErr w:type="spellEnd"/>
            <w:r w:rsidRPr="00731AA8">
              <w:rPr>
                <w:color w:val="000000"/>
                <w:shd w:val="clear" w:color="auto" w:fill="FFFFFF"/>
              </w:rPr>
              <w:t xml:space="preserve"> </w:t>
            </w:r>
            <w:r w:rsidRPr="00731AA8">
              <w:rPr>
                <w:rFonts w:cs="Arial"/>
                <w:color w:val="000000"/>
                <w:shd w:val="clear" w:color="auto" w:fill="FFFFFF"/>
              </w:rPr>
              <w:t>կամ</w:t>
            </w:r>
            <w:r w:rsidRPr="00731AA8">
              <w:rPr>
                <w:color w:val="000000"/>
                <w:shd w:val="clear" w:color="auto" w:fill="FFFFFF"/>
              </w:rPr>
              <w:t xml:space="preserve"> </w:t>
            </w:r>
            <w:r w:rsidRPr="00731AA8">
              <w:rPr>
                <w:rFonts w:cs="Arial"/>
                <w:color w:val="000000"/>
                <w:shd w:val="clear" w:color="auto" w:fill="FFFFFF"/>
              </w:rPr>
              <w:t>նրա</w:t>
            </w:r>
            <w:r w:rsidRPr="00731AA8">
              <w:rPr>
                <w:color w:val="000000"/>
                <w:shd w:val="clear" w:color="auto" w:fill="FFFFFF"/>
              </w:rPr>
              <w:t xml:space="preserve"> </w:t>
            </w:r>
            <w:r w:rsidRPr="00731AA8">
              <w:rPr>
                <w:rFonts w:cs="Arial"/>
                <w:color w:val="000000"/>
                <w:shd w:val="clear" w:color="auto" w:fill="FFFFFF"/>
              </w:rPr>
              <w:t>հետ</w:t>
            </w:r>
            <w:r w:rsidRPr="00731AA8">
              <w:rPr>
                <w:color w:val="000000"/>
                <w:shd w:val="clear" w:color="auto" w:fill="FFFFFF"/>
              </w:rPr>
              <w:t xml:space="preserve"> </w:t>
            </w:r>
            <w:r w:rsidRPr="00731AA8">
              <w:rPr>
                <w:rFonts w:cs="Arial"/>
                <w:color w:val="000000"/>
                <w:shd w:val="clear" w:color="auto" w:fill="FFFFFF"/>
              </w:rPr>
              <w:t>փոխկապակցված</w:t>
            </w:r>
            <w:r w:rsidRPr="00731AA8">
              <w:rPr>
                <w:color w:val="000000"/>
                <w:shd w:val="clear" w:color="auto" w:fill="FFFFFF"/>
              </w:rPr>
              <w:t xml:space="preserve"> </w:t>
            </w:r>
            <w:r w:rsidRPr="00731AA8">
              <w:rPr>
                <w:rFonts w:cs="Arial"/>
                <w:color w:val="000000"/>
                <w:shd w:val="clear" w:color="auto" w:fill="FFFFFF"/>
              </w:rPr>
              <w:t>անձին</w:t>
            </w:r>
            <w:r w:rsidRPr="00731AA8">
              <w:rPr>
                <w:color w:val="000000"/>
                <w:shd w:val="clear" w:color="auto" w:fill="FFFFFF"/>
              </w:rPr>
              <w:t xml:space="preserve"> </w:t>
            </w:r>
            <w:r w:rsidRPr="00731AA8">
              <w:rPr>
                <w:rFonts w:cs="Arial"/>
                <w:color w:val="000000"/>
                <w:shd w:val="clear" w:color="auto" w:fill="FFFFFF"/>
              </w:rPr>
              <w:t>հասցվում</w:t>
            </w:r>
            <w:r w:rsidRPr="00731AA8">
              <w:rPr>
                <w:color w:val="000000"/>
                <w:shd w:val="clear" w:color="auto" w:fill="FFFFFF"/>
              </w:rPr>
              <w:t xml:space="preserve"> </w:t>
            </w:r>
            <w:r w:rsidRPr="00731AA8">
              <w:rPr>
                <w:rFonts w:cs="Arial"/>
                <w:color w:val="000000"/>
                <w:shd w:val="clear" w:color="auto" w:fill="FFFFFF"/>
              </w:rPr>
              <w:t>է</w:t>
            </w:r>
            <w:r w:rsidRPr="00731AA8">
              <w:rPr>
                <w:color w:val="000000"/>
                <w:shd w:val="clear" w:color="auto" w:fill="FFFFFF"/>
              </w:rPr>
              <w:t xml:space="preserve"> </w:t>
            </w:r>
            <w:r w:rsidRPr="00731AA8">
              <w:rPr>
                <w:rFonts w:cs="Arial"/>
                <w:color w:val="000000"/>
                <w:shd w:val="clear" w:color="auto" w:fill="FFFFFF"/>
              </w:rPr>
              <w:t>վնաս՝</w:t>
            </w:r>
            <w:r w:rsidRPr="00731AA8">
              <w:rPr>
                <w:color w:val="000000"/>
                <w:shd w:val="clear" w:color="auto" w:fill="FFFFFF"/>
              </w:rPr>
              <w:t xml:space="preserve"> </w:t>
            </w:r>
            <w:r w:rsidRPr="00731AA8">
              <w:rPr>
                <w:rFonts w:cs="Arial"/>
                <w:color w:val="000000"/>
                <w:shd w:val="clear" w:color="auto" w:fill="FFFFFF"/>
              </w:rPr>
              <w:t>(…) արհեստականորեն</w:t>
            </w:r>
            <w:r w:rsidRPr="00731AA8">
              <w:rPr>
                <w:color w:val="000000"/>
                <w:shd w:val="clear" w:color="auto" w:fill="FFFFFF"/>
              </w:rPr>
              <w:t xml:space="preserve"> </w:t>
            </w:r>
            <w:r w:rsidRPr="00731AA8">
              <w:rPr>
                <w:rFonts w:cs="Arial"/>
                <w:color w:val="000000"/>
                <w:shd w:val="clear" w:color="auto" w:fill="FFFFFF"/>
              </w:rPr>
              <w:t>հանձնարարականներով</w:t>
            </w:r>
            <w:r w:rsidRPr="00731AA8">
              <w:rPr>
                <w:color w:val="000000"/>
                <w:shd w:val="clear" w:color="auto" w:fill="FFFFFF"/>
              </w:rPr>
              <w:t xml:space="preserve"> </w:t>
            </w:r>
            <w:r w:rsidRPr="00731AA8">
              <w:rPr>
                <w:rFonts w:cs="Arial"/>
                <w:color w:val="000000"/>
                <w:shd w:val="clear" w:color="auto" w:fill="FFFFFF"/>
              </w:rPr>
              <w:t>կամ</w:t>
            </w:r>
            <w:r w:rsidRPr="00731AA8">
              <w:rPr>
                <w:color w:val="000000"/>
                <w:shd w:val="clear" w:color="auto" w:fill="FFFFFF"/>
              </w:rPr>
              <w:t xml:space="preserve"> </w:t>
            </w:r>
            <w:r w:rsidRPr="00731AA8">
              <w:rPr>
                <w:rFonts w:cs="Arial"/>
                <w:color w:val="000000"/>
                <w:shd w:val="clear" w:color="auto" w:fill="FFFFFF"/>
              </w:rPr>
              <w:t>առաջադրանքներով</w:t>
            </w:r>
            <w:r w:rsidRPr="00731AA8">
              <w:rPr>
                <w:color w:val="000000"/>
                <w:shd w:val="clear" w:color="auto" w:fill="FFFFFF"/>
              </w:rPr>
              <w:t xml:space="preserve"> </w:t>
            </w:r>
            <w:r w:rsidRPr="00731AA8">
              <w:rPr>
                <w:rFonts w:cs="Arial"/>
                <w:color w:val="000000"/>
                <w:shd w:val="clear" w:color="auto" w:fill="FFFFFF"/>
              </w:rPr>
              <w:t>ծանրաբեռնելով</w:t>
            </w:r>
            <w:r w:rsidRPr="00731AA8">
              <w:rPr>
                <w:color w:val="000000"/>
                <w:shd w:val="clear" w:color="auto" w:fill="FFFFFF"/>
              </w:rPr>
              <w:t xml:space="preserve"> </w:t>
            </w:r>
            <w:r w:rsidRPr="00731AA8">
              <w:rPr>
                <w:rFonts w:cs="Arial"/>
                <w:color w:val="000000"/>
                <w:shd w:val="clear" w:color="auto" w:fill="FFFFFF"/>
              </w:rPr>
              <w:t>կամ</w:t>
            </w:r>
            <w:r w:rsidRPr="00731AA8">
              <w:rPr>
                <w:color w:val="000000"/>
                <w:shd w:val="clear" w:color="auto" w:fill="FFFFFF"/>
              </w:rPr>
              <w:t xml:space="preserve"> </w:t>
            </w:r>
            <w:r w:rsidRPr="00731AA8">
              <w:rPr>
                <w:rFonts w:cs="Arial"/>
                <w:color w:val="000000"/>
                <w:shd w:val="clear" w:color="auto" w:fill="FFFFFF"/>
              </w:rPr>
              <w:t>նրա</w:t>
            </w:r>
            <w:r w:rsidRPr="00731AA8">
              <w:rPr>
                <w:color w:val="000000"/>
                <w:shd w:val="clear" w:color="auto" w:fill="FFFFFF"/>
              </w:rPr>
              <w:t xml:space="preserve"> </w:t>
            </w:r>
            <w:r w:rsidRPr="00731AA8">
              <w:rPr>
                <w:rFonts w:cs="Arial"/>
                <w:color w:val="000000"/>
                <w:shd w:val="clear" w:color="auto" w:fill="FFFFFF"/>
              </w:rPr>
              <w:t>աշխատանքային</w:t>
            </w:r>
            <w:r w:rsidRPr="00731AA8">
              <w:rPr>
                <w:color w:val="000000"/>
                <w:shd w:val="clear" w:color="auto" w:fill="FFFFFF"/>
              </w:rPr>
              <w:t xml:space="preserve"> </w:t>
            </w:r>
            <w:r w:rsidRPr="00731AA8">
              <w:rPr>
                <w:rFonts w:cs="Arial"/>
                <w:color w:val="000000"/>
                <w:shd w:val="clear" w:color="auto" w:fill="FFFFFF"/>
              </w:rPr>
              <w:t>գործունեությանն</w:t>
            </w:r>
            <w:r w:rsidRPr="00731AA8">
              <w:rPr>
                <w:color w:val="000000"/>
                <w:shd w:val="clear" w:color="auto" w:fill="FFFFFF"/>
              </w:rPr>
              <w:t xml:space="preserve"> </w:t>
            </w:r>
            <w:r w:rsidRPr="00731AA8">
              <w:rPr>
                <w:rFonts w:cs="Arial"/>
                <w:color w:val="000000"/>
                <w:shd w:val="clear" w:color="auto" w:fill="FFFFFF"/>
              </w:rPr>
              <w:t>անհարկի</w:t>
            </w:r>
            <w:r w:rsidRPr="00731AA8">
              <w:rPr>
                <w:color w:val="000000"/>
                <w:shd w:val="clear" w:color="auto" w:fill="FFFFFF"/>
              </w:rPr>
              <w:t xml:space="preserve"> </w:t>
            </w:r>
            <w:r w:rsidRPr="00731AA8">
              <w:rPr>
                <w:rFonts w:cs="Arial"/>
                <w:color w:val="000000"/>
                <w:shd w:val="clear" w:color="auto" w:fill="FFFFFF"/>
              </w:rPr>
              <w:t>և</w:t>
            </w:r>
            <w:r w:rsidRPr="00731AA8">
              <w:rPr>
                <w:color w:val="000000"/>
                <w:shd w:val="clear" w:color="auto" w:fill="FFFFFF"/>
              </w:rPr>
              <w:t xml:space="preserve"> </w:t>
            </w:r>
            <w:r w:rsidRPr="00731AA8">
              <w:rPr>
                <w:rFonts w:cs="Arial"/>
                <w:color w:val="000000"/>
                <w:shd w:val="clear" w:color="auto" w:fill="FFFFFF"/>
              </w:rPr>
              <w:t>ապօրինի</w:t>
            </w:r>
            <w:r w:rsidRPr="00731AA8">
              <w:rPr>
                <w:color w:val="000000"/>
                <w:shd w:val="clear" w:color="auto" w:fill="FFFFFF"/>
              </w:rPr>
              <w:t xml:space="preserve"> </w:t>
            </w:r>
            <w:r w:rsidRPr="00731AA8">
              <w:rPr>
                <w:rFonts w:cs="Arial"/>
                <w:color w:val="000000"/>
                <w:shd w:val="clear" w:color="auto" w:fill="FFFFFF"/>
              </w:rPr>
              <w:t>միջամտելով</w:t>
            </w:r>
            <w:r w:rsidRPr="00731AA8">
              <w:rPr>
                <w:color w:val="000000"/>
                <w:shd w:val="clear" w:color="auto" w:fill="FFFFFF"/>
              </w:rPr>
              <w:t xml:space="preserve"> </w:t>
            </w:r>
            <w:r w:rsidRPr="00731AA8">
              <w:rPr>
                <w:rFonts w:cs="Arial"/>
                <w:color w:val="000000"/>
                <w:shd w:val="clear" w:color="auto" w:fill="FFFFFF"/>
              </w:rPr>
              <w:t>(…) կամ</w:t>
            </w:r>
            <w:r w:rsidRPr="00731AA8">
              <w:rPr>
                <w:color w:val="000000"/>
                <w:shd w:val="clear" w:color="auto" w:fill="FFFFFF"/>
              </w:rPr>
              <w:t xml:space="preserve"> </w:t>
            </w:r>
            <w:r w:rsidRPr="00731AA8">
              <w:rPr>
                <w:rFonts w:cs="Arial"/>
                <w:color w:val="000000"/>
                <w:shd w:val="clear" w:color="auto" w:fill="FFFFFF"/>
              </w:rPr>
              <w:t>նրա</w:t>
            </w:r>
            <w:r w:rsidRPr="00731AA8">
              <w:rPr>
                <w:color w:val="000000"/>
                <w:shd w:val="clear" w:color="auto" w:fill="FFFFFF"/>
              </w:rPr>
              <w:t xml:space="preserve"> </w:t>
            </w:r>
            <w:r w:rsidRPr="00731AA8">
              <w:rPr>
                <w:rFonts w:cs="Arial"/>
                <w:color w:val="000000"/>
                <w:shd w:val="clear" w:color="auto" w:fill="FFFFFF"/>
              </w:rPr>
              <w:t>գույքին</w:t>
            </w:r>
            <w:r w:rsidRPr="00731AA8">
              <w:rPr>
                <w:color w:val="000000"/>
                <w:shd w:val="clear" w:color="auto" w:fill="FFFFFF"/>
              </w:rPr>
              <w:t xml:space="preserve"> </w:t>
            </w:r>
            <w:r w:rsidRPr="00731AA8">
              <w:rPr>
                <w:rFonts w:cs="Arial"/>
                <w:color w:val="000000"/>
                <w:shd w:val="clear" w:color="auto" w:fill="FFFFFF"/>
              </w:rPr>
              <w:t>վնաս</w:t>
            </w:r>
            <w:r w:rsidRPr="00731AA8">
              <w:rPr>
                <w:color w:val="000000"/>
                <w:shd w:val="clear" w:color="auto" w:fill="FFFFFF"/>
              </w:rPr>
              <w:t xml:space="preserve"> </w:t>
            </w:r>
            <w:r w:rsidRPr="00731AA8">
              <w:rPr>
                <w:rFonts w:cs="Arial"/>
                <w:color w:val="000000"/>
                <w:shd w:val="clear" w:color="auto" w:fill="FFFFFF"/>
              </w:rPr>
              <w:t>պատճառելով</w:t>
            </w:r>
            <w:r w:rsidRPr="00731AA8">
              <w:rPr>
                <w:color w:val="000000"/>
                <w:shd w:val="clear" w:color="auto" w:fill="FFFFFF"/>
              </w:rPr>
              <w:t xml:space="preserve"> (…): Հարկ է նկատի ունենալ, որ </w:t>
            </w:r>
            <w:r w:rsidRPr="00731AA8">
              <w:rPr>
                <w:color w:val="000000"/>
                <w:shd w:val="clear" w:color="auto" w:fill="FFFFFF"/>
              </w:rPr>
              <w:lastRenderedPageBreak/>
              <w:t xml:space="preserve">թվարկված դեպքերում ապացուցման բեռը պատասխանողի վրա </w:t>
            </w:r>
            <w:proofErr w:type="spellStart"/>
            <w:r w:rsidRPr="00731AA8">
              <w:rPr>
                <w:color w:val="000000"/>
                <w:shd w:val="clear" w:color="auto" w:fill="FFFFFF"/>
              </w:rPr>
              <w:t>դնելն</w:t>
            </w:r>
            <w:proofErr w:type="spellEnd"/>
            <w:r w:rsidRPr="00731AA8">
              <w:rPr>
                <w:color w:val="000000"/>
                <w:shd w:val="clear" w:color="auto" w:fill="FFFFFF"/>
              </w:rPr>
              <w:t xml:space="preserve"> անհամաչափորեն ծանրաբեռնում է վերջինիս և կարող է առաջացնել նշված փաստերը վերջինիս կողմից ապացուցելու օբյեկտիվ անհնարինություն, ուստի՝ տվյալ դեպքում կախված վնասակար գործողությունների բնույթից՝ անհրաժեշտ է տարբերակել ապացուցման բեռի բաշխման կանոնը:</w:t>
            </w:r>
          </w:p>
        </w:tc>
        <w:tc>
          <w:tcPr>
            <w:tcW w:w="2447" w:type="pct"/>
            <w:gridSpan w:val="2"/>
            <w:tcBorders>
              <w:top w:val="outset" w:sz="6" w:space="0" w:color="auto"/>
              <w:left w:val="outset" w:sz="6" w:space="0" w:color="auto"/>
              <w:bottom w:val="outset" w:sz="6" w:space="0" w:color="auto"/>
              <w:right w:val="outset" w:sz="6" w:space="0" w:color="auto"/>
            </w:tcBorders>
            <w:shd w:val="clear" w:color="auto" w:fill="FFFFFF"/>
          </w:tcPr>
          <w:p w14:paraId="2171945D" w14:textId="77777777" w:rsidR="00CB6504" w:rsidRPr="00B67DA1" w:rsidRDefault="004F59A8" w:rsidP="005F5B35">
            <w:pPr>
              <w:ind w:firstLine="0"/>
              <w:jc w:val="center"/>
              <w:rPr>
                <w:b/>
              </w:rPr>
            </w:pPr>
            <w:r w:rsidRPr="00B67DA1">
              <w:rPr>
                <w:b/>
              </w:rPr>
              <w:lastRenderedPageBreak/>
              <w:t>Չի ընդունվել</w:t>
            </w:r>
          </w:p>
          <w:p w14:paraId="255A33E2" w14:textId="38C0D970" w:rsidR="00AB359D" w:rsidRDefault="008F33D1" w:rsidP="007072C0">
            <w:pPr>
              <w:pStyle w:val="pf0"/>
              <w:spacing w:before="0" w:beforeAutospacing="0" w:after="0" w:afterAutospacing="0" w:line="360" w:lineRule="auto"/>
              <w:jc w:val="both"/>
              <w:rPr>
                <w:rStyle w:val="cf01"/>
                <w:rFonts w:ascii="GHEA Grapalat" w:hAnsi="GHEA Grapalat"/>
                <w:sz w:val="24"/>
                <w:szCs w:val="24"/>
              </w:rPr>
            </w:pPr>
            <w:r w:rsidRPr="008F33D1">
              <w:rPr>
                <w:rStyle w:val="cf01"/>
                <w:rFonts w:ascii="GHEA Grapalat" w:hAnsi="GHEA Grapalat"/>
                <w:sz w:val="24"/>
                <w:szCs w:val="24"/>
              </w:rPr>
              <w:t xml:space="preserve">Տնտեսական համագործակցության և զարգացման կազմակերպության </w:t>
            </w:r>
            <w:proofErr w:type="spellStart"/>
            <w:r w:rsidRPr="008F33D1">
              <w:rPr>
                <w:rStyle w:val="cf01"/>
                <w:rFonts w:ascii="GHEA Grapalat" w:hAnsi="GHEA Grapalat"/>
                <w:sz w:val="24"/>
                <w:szCs w:val="24"/>
              </w:rPr>
              <w:t>Արևելյան</w:t>
            </w:r>
            <w:proofErr w:type="spellEnd"/>
            <w:r w:rsidRPr="008F33D1">
              <w:rPr>
                <w:rStyle w:val="cf01"/>
                <w:rFonts w:ascii="GHEA Grapalat" w:hAnsi="GHEA Grapalat"/>
                <w:sz w:val="24"/>
                <w:szCs w:val="24"/>
              </w:rPr>
              <w:t xml:space="preserve"> </w:t>
            </w:r>
            <w:proofErr w:type="spellStart"/>
            <w:r w:rsidRPr="008F33D1">
              <w:rPr>
                <w:rStyle w:val="cf01"/>
                <w:rFonts w:ascii="GHEA Grapalat" w:hAnsi="GHEA Grapalat"/>
                <w:sz w:val="24"/>
                <w:szCs w:val="24"/>
              </w:rPr>
              <w:t>Եվրոպայի</w:t>
            </w:r>
            <w:proofErr w:type="spellEnd"/>
            <w:r w:rsidRPr="008F33D1">
              <w:rPr>
                <w:rStyle w:val="cf01"/>
                <w:rFonts w:ascii="GHEA Grapalat" w:hAnsi="GHEA Grapalat"/>
                <w:sz w:val="24"/>
                <w:szCs w:val="24"/>
              </w:rPr>
              <w:t xml:space="preserve"> և Կենտրոնական Ասիայի երկրների հակակոռուպցիոն ցանցի </w:t>
            </w:r>
            <w:proofErr w:type="spellStart"/>
            <w:r w:rsidRPr="008F33D1">
              <w:rPr>
                <w:rStyle w:val="cf01"/>
                <w:rFonts w:ascii="GHEA Grapalat" w:hAnsi="GHEA Grapalat"/>
                <w:sz w:val="24"/>
                <w:szCs w:val="24"/>
              </w:rPr>
              <w:t>Ստամբուլյան</w:t>
            </w:r>
            <w:proofErr w:type="spellEnd"/>
            <w:r w:rsidRPr="008F33D1">
              <w:rPr>
                <w:rStyle w:val="cf01"/>
                <w:rFonts w:ascii="GHEA Grapalat" w:hAnsi="GHEA Grapalat"/>
                <w:sz w:val="24"/>
                <w:szCs w:val="24"/>
              </w:rPr>
              <w:t xml:space="preserve"> հակակոռուպցիոն գործողությունների ծրագրի շրջանակներում իրականացվել է գնահատման հինգերորդ </w:t>
            </w:r>
            <w:proofErr w:type="spellStart"/>
            <w:r w:rsidRPr="008F33D1">
              <w:rPr>
                <w:rStyle w:val="cf01"/>
                <w:rFonts w:ascii="GHEA Grapalat" w:hAnsi="GHEA Grapalat"/>
                <w:sz w:val="24"/>
                <w:szCs w:val="24"/>
              </w:rPr>
              <w:t>պիլոտային</w:t>
            </w:r>
            <w:proofErr w:type="spellEnd"/>
            <w:r w:rsidRPr="008F33D1">
              <w:rPr>
                <w:rStyle w:val="cf01"/>
                <w:rFonts w:ascii="GHEA Grapalat" w:hAnsi="GHEA Grapalat"/>
                <w:sz w:val="24"/>
                <w:szCs w:val="24"/>
              </w:rPr>
              <w:t xml:space="preserve"> փուլը, որի շրջանակներում վեր հանվ</w:t>
            </w:r>
            <w:r w:rsidR="00D7037E">
              <w:rPr>
                <w:rStyle w:val="cf01"/>
                <w:rFonts w:ascii="GHEA Grapalat" w:hAnsi="GHEA Grapalat"/>
                <w:sz w:val="24"/>
                <w:szCs w:val="24"/>
              </w:rPr>
              <w:t xml:space="preserve">ած խնդիրներից է ի թիվս այլնի </w:t>
            </w:r>
            <w:r w:rsidRPr="008F33D1">
              <w:rPr>
                <w:rStyle w:val="cf01"/>
                <w:rFonts w:ascii="GHEA Grapalat" w:hAnsi="GHEA Grapalat"/>
                <w:sz w:val="24"/>
                <w:szCs w:val="24"/>
              </w:rPr>
              <w:t xml:space="preserve">ազդարարման դեպքում օրենսդրությամբ ազդարարի դեմ ձեռնարկված գործողությունների՝ ազդարարման հետ կապված չլինելու վերաբերյալ ապացուցման բեռի հետ կապված հատուկ </w:t>
            </w:r>
            <w:proofErr w:type="spellStart"/>
            <w:r w:rsidRPr="008F33D1">
              <w:rPr>
                <w:rStyle w:val="cf01"/>
                <w:rFonts w:ascii="GHEA Grapalat" w:hAnsi="GHEA Grapalat"/>
                <w:sz w:val="24"/>
                <w:szCs w:val="24"/>
              </w:rPr>
              <w:t>կարգավորումներ</w:t>
            </w:r>
            <w:r w:rsidR="00D7037E">
              <w:rPr>
                <w:rStyle w:val="cf01"/>
                <w:rFonts w:ascii="GHEA Grapalat" w:hAnsi="GHEA Grapalat"/>
                <w:sz w:val="24"/>
                <w:szCs w:val="24"/>
              </w:rPr>
              <w:t>ի</w:t>
            </w:r>
            <w:proofErr w:type="spellEnd"/>
            <w:r w:rsidR="00D7037E">
              <w:rPr>
                <w:rStyle w:val="cf01"/>
                <w:rFonts w:ascii="GHEA Grapalat" w:hAnsi="GHEA Grapalat"/>
                <w:sz w:val="24"/>
                <w:szCs w:val="24"/>
              </w:rPr>
              <w:t xml:space="preserve"> սահմանված չլինելը</w:t>
            </w:r>
            <w:r w:rsidRPr="008F33D1">
              <w:rPr>
                <w:rStyle w:val="cf01"/>
                <w:rFonts w:ascii="GHEA Grapalat" w:hAnsi="GHEA Grapalat"/>
                <w:sz w:val="24"/>
                <w:szCs w:val="24"/>
              </w:rPr>
              <w:t>,</w:t>
            </w:r>
            <w:r w:rsidR="00D7037E">
              <w:rPr>
                <w:rStyle w:val="cf01"/>
                <w:rFonts w:ascii="GHEA Grapalat" w:hAnsi="GHEA Grapalat"/>
                <w:sz w:val="24"/>
                <w:szCs w:val="24"/>
              </w:rPr>
              <w:t xml:space="preserve"> մասնավորապես </w:t>
            </w:r>
            <w:r w:rsidR="007072C0">
              <w:rPr>
                <w:rStyle w:val="cf01"/>
                <w:rFonts w:ascii="GHEA Grapalat" w:hAnsi="GHEA Grapalat"/>
                <w:sz w:val="24"/>
                <w:szCs w:val="24"/>
              </w:rPr>
              <w:t xml:space="preserve">ազդարարի նկատմամբ կատարված գործողությունների </w:t>
            </w:r>
            <w:proofErr w:type="spellStart"/>
            <w:r w:rsidR="007072C0">
              <w:rPr>
                <w:rStyle w:val="cf01"/>
                <w:rFonts w:ascii="GHEA Grapalat" w:hAnsi="GHEA Grapalat"/>
                <w:sz w:val="24"/>
                <w:szCs w:val="24"/>
              </w:rPr>
              <w:t>իրավաչափությունը</w:t>
            </w:r>
            <w:proofErr w:type="spellEnd"/>
            <w:r w:rsidR="007072C0">
              <w:rPr>
                <w:rStyle w:val="cf01"/>
                <w:rFonts w:ascii="GHEA Grapalat" w:hAnsi="GHEA Grapalat"/>
                <w:sz w:val="24"/>
                <w:szCs w:val="24"/>
              </w:rPr>
              <w:t xml:space="preserve"> պետք է ապացուցվի գործատուի կողմից: </w:t>
            </w:r>
          </w:p>
          <w:p w14:paraId="59627341" w14:textId="2B663CCC" w:rsidR="007072C0" w:rsidRDefault="007072C0" w:rsidP="007072C0">
            <w:pPr>
              <w:pStyle w:val="pf0"/>
              <w:spacing w:before="0" w:beforeAutospacing="0" w:line="360" w:lineRule="auto"/>
              <w:jc w:val="both"/>
              <w:rPr>
                <w:rStyle w:val="cf01"/>
                <w:rFonts w:ascii="GHEA Grapalat" w:hAnsi="GHEA Grapalat"/>
                <w:sz w:val="24"/>
                <w:szCs w:val="24"/>
              </w:rPr>
            </w:pPr>
            <w:r>
              <w:rPr>
                <w:rStyle w:val="cf01"/>
                <w:rFonts w:ascii="GHEA Grapalat" w:hAnsi="GHEA Grapalat"/>
                <w:sz w:val="24"/>
                <w:szCs w:val="24"/>
              </w:rPr>
              <w:lastRenderedPageBreak/>
              <w:t xml:space="preserve">Պետք է նկատի ունենալ, որ ինքնին գործողությունների փաստն ապացուցելու պարտականությունը կրում է ազդարարը, իսկ պատասխանողը </w:t>
            </w:r>
            <w:r w:rsidR="00ED683F">
              <w:rPr>
                <w:rStyle w:val="cf01"/>
                <w:rFonts w:ascii="GHEA Grapalat" w:hAnsi="GHEA Grapalat"/>
                <w:sz w:val="24"/>
                <w:szCs w:val="24"/>
              </w:rPr>
              <w:t xml:space="preserve">պետք է ապացուցի դրանց </w:t>
            </w:r>
            <w:proofErr w:type="spellStart"/>
            <w:r w:rsidR="00ED683F">
              <w:rPr>
                <w:rStyle w:val="cf01"/>
                <w:rFonts w:ascii="GHEA Grapalat" w:hAnsi="GHEA Grapalat"/>
                <w:sz w:val="24"/>
                <w:szCs w:val="24"/>
              </w:rPr>
              <w:t>իրավաչափությունը</w:t>
            </w:r>
            <w:proofErr w:type="spellEnd"/>
            <w:r w:rsidR="00ED683F">
              <w:rPr>
                <w:rStyle w:val="cf01"/>
                <w:rFonts w:ascii="GHEA Grapalat" w:hAnsi="GHEA Grapalat"/>
                <w:sz w:val="24"/>
                <w:szCs w:val="24"/>
              </w:rPr>
              <w:t xml:space="preserve">: </w:t>
            </w:r>
          </w:p>
          <w:p w14:paraId="7EE7E0E3" w14:textId="0208AA15" w:rsidR="004F59A8" w:rsidRPr="00731AA8" w:rsidRDefault="004F59A8" w:rsidP="00ED683F">
            <w:pPr>
              <w:pStyle w:val="pf0"/>
              <w:spacing w:line="360" w:lineRule="auto"/>
              <w:jc w:val="both"/>
              <w:rPr>
                <w:b/>
              </w:rPr>
            </w:pPr>
          </w:p>
        </w:tc>
      </w:tr>
      <w:tr w:rsidR="0021392E" w:rsidRPr="00731AA8" w14:paraId="1E0103C4" w14:textId="77777777" w:rsidTr="00086450">
        <w:trPr>
          <w:tblCellSpacing w:w="0" w:type="dxa"/>
          <w:jc w:val="center"/>
        </w:trPr>
        <w:tc>
          <w:tcPr>
            <w:tcW w:w="2553" w:type="pct"/>
            <w:tcBorders>
              <w:top w:val="outset" w:sz="6" w:space="0" w:color="auto"/>
              <w:left w:val="outset" w:sz="6" w:space="0" w:color="auto"/>
              <w:bottom w:val="outset" w:sz="6" w:space="0" w:color="auto"/>
              <w:right w:val="outset" w:sz="6" w:space="0" w:color="auto"/>
            </w:tcBorders>
            <w:shd w:val="clear" w:color="auto" w:fill="FFFFFF"/>
          </w:tcPr>
          <w:p w14:paraId="5E3A1219" w14:textId="60BC57A8" w:rsidR="0021392E" w:rsidRPr="00731AA8" w:rsidRDefault="0021392E" w:rsidP="00731AA8">
            <w:pPr>
              <w:tabs>
                <w:tab w:val="left" w:pos="993"/>
              </w:tabs>
              <w:contextualSpacing/>
              <w:rPr>
                <w:bCs/>
                <w:color w:val="000000"/>
                <w:shd w:val="clear" w:color="auto" w:fill="FFFFFF"/>
              </w:rPr>
            </w:pPr>
            <w:r w:rsidRPr="00731AA8">
              <w:rPr>
                <w:color w:val="000000"/>
                <w:shd w:val="clear" w:color="auto" w:fill="FFFFFF"/>
              </w:rPr>
              <w:lastRenderedPageBreak/>
              <w:t xml:space="preserve">7. Նախագծի 13-րդ հոդվածի 1-ին մասի համաձայն՝ </w:t>
            </w:r>
            <w:r w:rsidRPr="00731AA8">
              <w:rPr>
                <w:rFonts w:eastAsia="Calibri" w:cs="Calibri Light"/>
                <w:color w:val="000000"/>
                <w:shd w:val="clear" w:color="auto" w:fill="FFFFFF"/>
              </w:rPr>
              <w:t>օրենքն ուժի մեջ է մտնում պաշտոնական հրապարակմանը հաջորդող տասներորդ օրը</w:t>
            </w:r>
            <w:r w:rsidRPr="00731AA8">
              <w:rPr>
                <w:rFonts w:eastAsia="Times New Roman" w:cs="Times New Roman"/>
                <w:color w:val="000000"/>
                <w:lang w:eastAsia="ru-RU"/>
              </w:rPr>
              <w:t xml:space="preserve">։ Նույն հոդվածի 3-րդ մասի համաձայն՝ </w:t>
            </w:r>
            <w:r w:rsidRPr="00731AA8">
              <w:rPr>
                <w:rFonts w:eastAsia="Times New Roman" w:cs="Calibri"/>
                <w:color w:val="000000"/>
                <w:lang w:eastAsia="ru-RU"/>
              </w:rPr>
              <w:t xml:space="preserve">օրենքից բխող իրավական ակտերը Կառավարությունն ընդունում է սույն օրենքն ուժի մեջ մտնելուց հետո վեց ամսվա ընթացքում: </w:t>
            </w:r>
            <w:r w:rsidRPr="00731AA8">
              <w:rPr>
                <w:bCs/>
                <w:color w:val="000000"/>
                <w:shd w:val="clear" w:color="auto" w:fill="FFFFFF"/>
              </w:rPr>
              <w:t>«</w:t>
            </w:r>
            <w:r w:rsidRPr="00731AA8">
              <w:rPr>
                <w:rFonts w:cs="Arial"/>
                <w:bCs/>
                <w:color w:val="000000"/>
                <w:shd w:val="clear" w:color="auto" w:fill="FFFFFF"/>
              </w:rPr>
              <w:t>Նորմատիվ</w:t>
            </w:r>
            <w:r w:rsidRPr="00731AA8">
              <w:rPr>
                <w:bCs/>
                <w:color w:val="000000"/>
                <w:shd w:val="clear" w:color="auto" w:fill="FFFFFF"/>
              </w:rPr>
              <w:t xml:space="preserve"> </w:t>
            </w:r>
            <w:r w:rsidRPr="00731AA8">
              <w:rPr>
                <w:rFonts w:cs="Arial"/>
                <w:bCs/>
                <w:color w:val="000000"/>
                <w:shd w:val="clear" w:color="auto" w:fill="FFFFFF"/>
              </w:rPr>
              <w:t>իրավական</w:t>
            </w:r>
            <w:r w:rsidRPr="00731AA8">
              <w:rPr>
                <w:bCs/>
                <w:color w:val="000000"/>
                <w:shd w:val="clear" w:color="auto" w:fill="FFFFFF"/>
              </w:rPr>
              <w:t xml:space="preserve"> </w:t>
            </w:r>
            <w:r w:rsidRPr="00731AA8">
              <w:rPr>
                <w:rFonts w:cs="Arial"/>
                <w:bCs/>
                <w:color w:val="000000"/>
                <w:shd w:val="clear" w:color="auto" w:fill="FFFFFF"/>
              </w:rPr>
              <w:t>ակտերի</w:t>
            </w:r>
            <w:r w:rsidRPr="00731AA8">
              <w:rPr>
                <w:bCs/>
                <w:color w:val="000000"/>
                <w:shd w:val="clear" w:color="auto" w:fill="FFFFFF"/>
              </w:rPr>
              <w:t xml:space="preserve"> </w:t>
            </w:r>
            <w:r w:rsidRPr="00731AA8">
              <w:rPr>
                <w:rFonts w:cs="Arial"/>
                <w:bCs/>
                <w:color w:val="000000"/>
                <w:shd w:val="clear" w:color="auto" w:fill="FFFFFF"/>
              </w:rPr>
              <w:t>մասին</w:t>
            </w:r>
            <w:r w:rsidRPr="00731AA8">
              <w:rPr>
                <w:bCs/>
                <w:color w:val="000000"/>
                <w:shd w:val="clear" w:color="auto" w:fill="FFFFFF"/>
              </w:rPr>
              <w:t xml:space="preserve">» </w:t>
            </w:r>
            <w:r w:rsidRPr="00731AA8">
              <w:rPr>
                <w:rFonts w:cs="Arial"/>
                <w:bCs/>
                <w:color w:val="000000"/>
                <w:shd w:val="clear" w:color="auto" w:fill="FFFFFF"/>
              </w:rPr>
              <w:t>օրենքի</w:t>
            </w:r>
            <w:r w:rsidRPr="00731AA8">
              <w:rPr>
                <w:bCs/>
                <w:color w:val="000000"/>
                <w:shd w:val="clear" w:color="auto" w:fill="FFFFFF"/>
              </w:rPr>
              <w:t xml:space="preserve"> 13-</w:t>
            </w:r>
            <w:r w:rsidRPr="00731AA8">
              <w:rPr>
                <w:rFonts w:cs="Arial"/>
                <w:bCs/>
                <w:color w:val="000000"/>
                <w:shd w:val="clear" w:color="auto" w:fill="FFFFFF"/>
              </w:rPr>
              <w:t>րդ</w:t>
            </w:r>
            <w:r w:rsidRPr="00731AA8">
              <w:rPr>
                <w:bCs/>
                <w:color w:val="000000"/>
                <w:shd w:val="clear" w:color="auto" w:fill="FFFFFF"/>
              </w:rPr>
              <w:t xml:space="preserve"> </w:t>
            </w:r>
            <w:r w:rsidRPr="00731AA8">
              <w:rPr>
                <w:rFonts w:cs="Arial"/>
                <w:bCs/>
                <w:color w:val="000000"/>
                <w:shd w:val="clear" w:color="auto" w:fill="FFFFFF"/>
              </w:rPr>
              <w:t>հոդվածի</w:t>
            </w:r>
            <w:r w:rsidRPr="00731AA8">
              <w:rPr>
                <w:bCs/>
                <w:color w:val="000000"/>
                <w:shd w:val="clear" w:color="auto" w:fill="FFFFFF"/>
              </w:rPr>
              <w:t xml:space="preserve"> 5-</w:t>
            </w:r>
            <w:r w:rsidRPr="00731AA8">
              <w:rPr>
                <w:rFonts w:cs="Arial"/>
                <w:bCs/>
                <w:color w:val="000000"/>
                <w:shd w:val="clear" w:color="auto" w:fill="FFFFFF"/>
              </w:rPr>
              <w:t>րդ</w:t>
            </w:r>
            <w:r w:rsidRPr="00731AA8">
              <w:rPr>
                <w:bCs/>
                <w:color w:val="000000"/>
                <w:shd w:val="clear" w:color="auto" w:fill="FFFFFF"/>
              </w:rPr>
              <w:t xml:space="preserve"> </w:t>
            </w:r>
            <w:r w:rsidRPr="00731AA8">
              <w:rPr>
                <w:rFonts w:cs="Arial"/>
                <w:bCs/>
                <w:color w:val="000000"/>
                <w:shd w:val="clear" w:color="auto" w:fill="FFFFFF"/>
              </w:rPr>
              <w:t>մասի</w:t>
            </w:r>
            <w:r w:rsidRPr="00731AA8">
              <w:rPr>
                <w:bCs/>
                <w:color w:val="000000"/>
                <w:shd w:val="clear" w:color="auto" w:fill="FFFFFF"/>
              </w:rPr>
              <w:t xml:space="preserve"> 1-</w:t>
            </w:r>
            <w:r w:rsidRPr="00731AA8">
              <w:rPr>
                <w:rFonts w:cs="Arial"/>
                <w:bCs/>
                <w:color w:val="000000"/>
                <w:shd w:val="clear" w:color="auto" w:fill="FFFFFF"/>
              </w:rPr>
              <w:t>ին</w:t>
            </w:r>
            <w:r w:rsidRPr="00731AA8">
              <w:rPr>
                <w:bCs/>
                <w:color w:val="000000"/>
                <w:shd w:val="clear" w:color="auto" w:fill="FFFFFF"/>
              </w:rPr>
              <w:t xml:space="preserve"> </w:t>
            </w:r>
            <w:r w:rsidRPr="00731AA8">
              <w:rPr>
                <w:rFonts w:cs="Arial"/>
                <w:bCs/>
                <w:color w:val="000000"/>
                <w:shd w:val="clear" w:color="auto" w:fill="FFFFFF"/>
              </w:rPr>
              <w:t>կետի</w:t>
            </w:r>
            <w:r w:rsidRPr="00731AA8">
              <w:rPr>
                <w:bCs/>
                <w:color w:val="000000"/>
                <w:shd w:val="clear" w:color="auto" w:fill="FFFFFF"/>
              </w:rPr>
              <w:t xml:space="preserve"> </w:t>
            </w:r>
            <w:r w:rsidRPr="00731AA8">
              <w:rPr>
                <w:rFonts w:cs="Arial"/>
                <w:bCs/>
                <w:color w:val="000000"/>
                <w:shd w:val="clear" w:color="auto" w:fill="FFFFFF"/>
              </w:rPr>
              <w:t>համաձայն՝</w:t>
            </w:r>
            <w:r w:rsidRPr="00731AA8">
              <w:rPr>
                <w:bCs/>
                <w:color w:val="000000"/>
                <w:shd w:val="clear" w:color="auto" w:fill="FFFFFF"/>
              </w:rPr>
              <w:t xml:space="preserve"> </w:t>
            </w:r>
            <w:r w:rsidRPr="00731AA8">
              <w:rPr>
                <w:rFonts w:cs="Arial"/>
                <w:bCs/>
                <w:color w:val="000000"/>
                <w:shd w:val="clear" w:color="auto" w:fill="FFFFFF"/>
              </w:rPr>
              <w:t>եթե</w:t>
            </w:r>
            <w:r w:rsidRPr="00731AA8">
              <w:rPr>
                <w:bCs/>
                <w:color w:val="000000"/>
                <w:shd w:val="clear" w:color="auto" w:fill="FFFFFF"/>
              </w:rPr>
              <w:t xml:space="preserve"> </w:t>
            </w:r>
            <w:r w:rsidRPr="00731AA8">
              <w:rPr>
                <w:rFonts w:cs="Arial"/>
                <w:bCs/>
                <w:color w:val="000000"/>
                <w:shd w:val="clear" w:color="auto" w:fill="FFFFFF"/>
              </w:rPr>
              <w:t>օրենսդրական</w:t>
            </w:r>
            <w:r w:rsidRPr="00731AA8">
              <w:rPr>
                <w:bCs/>
                <w:color w:val="000000"/>
                <w:shd w:val="clear" w:color="auto" w:fill="FFFFFF"/>
              </w:rPr>
              <w:t xml:space="preserve"> </w:t>
            </w:r>
            <w:r w:rsidRPr="00731AA8">
              <w:rPr>
                <w:rFonts w:cs="Arial"/>
                <w:bCs/>
                <w:color w:val="000000"/>
                <w:shd w:val="clear" w:color="auto" w:fill="FFFFFF"/>
              </w:rPr>
              <w:t>ակտով</w:t>
            </w:r>
            <w:r w:rsidRPr="00731AA8">
              <w:rPr>
                <w:bCs/>
                <w:color w:val="000000"/>
                <w:shd w:val="clear" w:color="auto" w:fill="FFFFFF"/>
              </w:rPr>
              <w:t xml:space="preserve"> (</w:t>
            </w:r>
            <w:r w:rsidRPr="00731AA8">
              <w:rPr>
                <w:rFonts w:cs="Arial"/>
                <w:bCs/>
                <w:color w:val="000000"/>
                <w:shd w:val="clear" w:color="auto" w:fill="FFFFFF"/>
              </w:rPr>
              <w:t>բացառությամբ</w:t>
            </w:r>
            <w:r w:rsidRPr="00731AA8">
              <w:rPr>
                <w:bCs/>
                <w:color w:val="000000"/>
                <w:shd w:val="clear" w:color="auto" w:fill="FFFFFF"/>
              </w:rPr>
              <w:t xml:space="preserve"> </w:t>
            </w:r>
            <w:r w:rsidRPr="00731AA8">
              <w:rPr>
                <w:rFonts w:cs="Arial"/>
                <w:bCs/>
                <w:color w:val="000000"/>
                <w:shd w:val="clear" w:color="auto" w:fill="FFFFFF"/>
              </w:rPr>
              <w:t>Սահմանադրության</w:t>
            </w:r>
            <w:r w:rsidRPr="00731AA8">
              <w:rPr>
                <w:bCs/>
                <w:color w:val="000000"/>
                <w:shd w:val="clear" w:color="auto" w:fill="FFFFFF"/>
              </w:rPr>
              <w:t xml:space="preserve">) </w:t>
            </w:r>
            <w:r w:rsidRPr="00731AA8">
              <w:rPr>
                <w:rFonts w:cs="Arial"/>
                <w:bCs/>
                <w:color w:val="000000"/>
                <w:shd w:val="clear" w:color="auto" w:fill="FFFFFF"/>
              </w:rPr>
              <w:t>սահմանված</w:t>
            </w:r>
            <w:r w:rsidRPr="00731AA8">
              <w:rPr>
                <w:bCs/>
                <w:color w:val="000000"/>
                <w:shd w:val="clear" w:color="auto" w:fill="FFFFFF"/>
              </w:rPr>
              <w:t xml:space="preserve"> </w:t>
            </w:r>
            <w:r w:rsidRPr="00731AA8">
              <w:rPr>
                <w:rFonts w:cs="Arial"/>
                <w:bCs/>
                <w:color w:val="000000"/>
                <w:shd w:val="clear" w:color="auto" w:fill="FFFFFF"/>
              </w:rPr>
              <w:t>նորմը</w:t>
            </w:r>
            <w:r w:rsidRPr="00731AA8">
              <w:rPr>
                <w:bCs/>
                <w:color w:val="000000"/>
                <w:shd w:val="clear" w:color="auto" w:fill="FFFFFF"/>
              </w:rPr>
              <w:t xml:space="preserve"> </w:t>
            </w:r>
            <w:r w:rsidRPr="00731AA8">
              <w:rPr>
                <w:rFonts w:cs="Arial"/>
                <w:bCs/>
                <w:color w:val="000000"/>
                <w:shd w:val="clear" w:color="auto" w:fill="FFFFFF"/>
              </w:rPr>
              <w:t>կարող</w:t>
            </w:r>
            <w:r w:rsidRPr="00731AA8">
              <w:rPr>
                <w:bCs/>
                <w:color w:val="000000"/>
                <w:shd w:val="clear" w:color="auto" w:fill="FFFFFF"/>
              </w:rPr>
              <w:t xml:space="preserve"> </w:t>
            </w:r>
            <w:r w:rsidRPr="00731AA8">
              <w:rPr>
                <w:rFonts w:cs="Arial"/>
                <w:bCs/>
                <w:color w:val="000000"/>
                <w:shd w:val="clear" w:color="auto" w:fill="FFFFFF"/>
              </w:rPr>
              <w:t>է</w:t>
            </w:r>
            <w:r w:rsidRPr="00731AA8">
              <w:rPr>
                <w:bCs/>
                <w:color w:val="000000"/>
                <w:shd w:val="clear" w:color="auto" w:fill="FFFFFF"/>
              </w:rPr>
              <w:t xml:space="preserve"> </w:t>
            </w:r>
            <w:r w:rsidRPr="00731AA8">
              <w:rPr>
                <w:rFonts w:cs="Arial"/>
                <w:bCs/>
                <w:color w:val="000000"/>
                <w:shd w:val="clear" w:color="auto" w:fill="FFFFFF"/>
              </w:rPr>
              <w:t>կատարվել</w:t>
            </w:r>
            <w:r w:rsidRPr="00731AA8">
              <w:rPr>
                <w:bCs/>
                <w:color w:val="000000"/>
                <w:shd w:val="clear" w:color="auto" w:fill="FFFFFF"/>
              </w:rPr>
              <w:t xml:space="preserve"> </w:t>
            </w:r>
            <w:r w:rsidRPr="00731AA8">
              <w:rPr>
                <w:rFonts w:cs="Arial"/>
                <w:bCs/>
                <w:color w:val="000000"/>
                <w:shd w:val="clear" w:color="auto" w:fill="FFFFFF"/>
              </w:rPr>
              <w:t>միայն</w:t>
            </w:r>
            <w:r w:rsidRPr="00731AA8">
              <w:rPr>
                <w:bCs/>
                <w:color w:val="000000"/>
                <w:shd w:val="clear" w:color="auto" w:fill="FFFFFF"/>
              </w:rPr>
              <w:t xml:space="preserve"> </w:t>
            </w:r>
            <w:r w:rsidRPr="00731AA8">
              <w:rPr>
                <w:rFonts w:cs="Arial"/>
                <w:bCs/>
                <w:color w:val="000000"/>
                <w:shd w:val="clear" w:color="auto" w:fill="FFFFFF"/>
              </w:rPr>
              <w:t>այդ</w:t>
            </w:r>
            <w:r w:rsidRPr="00731AA8">
              <w:rPr>
                <w:bCs/>
                <w:color w:val="000000"/>
                <w:shd w:val="clear" w:color="auto" w:fill="FFFFFF"/>
              </w:rPr>
              <w:t xml:space="preserve"> </w:t>
            </w:r>
            <w:r w:rsidRPr="00731AA8">
              <w:rPr>
                <w:rFonts w:cs="Arial"/>
                <w:bCs/>
                <w:color w:val="000000"/>
                <w:shd w:val="clear" w:color="auto" w:fill="FFFFFF"/>
              </w:rPr>
              <w:t>ակտով</w:t>
            </w:r>
            <w:r w:rsidRPr="00731AA8">
              <w:rPr>
                <w:bCs/>
                <w:color w:val="000000"/>
                <w:shd w:val="clear" w:color="auto" w:fill="FFFFFF"/>
              </w:rPr>
              <w:t xml:space="preserve"> </w:t>
            </w:r>
            <w:r w:rsidRPr="00731AA8">
              <w:rPr>
                <w:rFonts w:cs="Arial"/>
                <w:bCs/>
                <w:color w:val="000000"/>
                <w:shd w:val="clear" w:color="auto" w:fill="FFFFFF"/>
              </w:rPr>
              <w:t>նախատեսված</w:t>
            </w:r>
            <w:r w:rsidRPr="00731AA8">
              <w:rPr>
                <w:bCs/>
                <w:color w:val="000000"/>
                <w:shd w:val="clear" w:color="auto" w:fill="FFFFFF"/>
              </w:rPr>
              <w:t xml:space="preserve"> </w:t>
            </w:r>
            <w:r w:rsidRPr="00731AA8">
              <w:rPr>
                <w:rFonts w:cs="Arial"/>
                <w:bCs/>
                <w:color w:val="000000"/>
                <w:shd w:val="clear" w:color="auto" w:fill="FFFFFF"/>
              </w:rPr>
              <w:t>ենթաօրենսդրական</w:t>
            </w:r>
            <w:r w:rsidR="00B35EDD">
              <w:rPr>
                <w:rFonts w:ascii="Calibri" w:hAnsi="Calibri" w:cs="Calibri"/>
                <w:bCs/>
                <w:color w:val="000000"/>
                <w:shd w:val="clear" w:color="auto" w:fill="FFFFFF"/>
              </w:rPr>
              <w:t xml:space="preserve"> </w:t>
            </w:r>
            <w:r w:rsidRPr="00731AA8">
              <w:rPr>
                <w:rFonts w:cs="Arial"/>
                <w:bCs/>
                <w:color w:val="000000"/>
                <w:shd w:val="clear" w:color="auto" w:fill="FFFFFF"/>
              </w:rPr>
              <w:t>նորմատիվ</w:t>
            </w:r>
            <w:r w:rsidR="00B35EDD">
              <w:rPr>
                <w:rFonts w:cs="Arial"/>
                <w:bCs/>
                <w:color w:val="000000"/>
                <w:shd w:val="clear" w:color="auto" w:fill="FFFFFF"/>
              </w:rPr>
              <w:t xml:space="preserve"> </w:t>
            </w:r>
            <w:r w:rsidRPr="00731AA8">
              <w:rPr>
                <w:rFonts w:cs="Arial"/>
                <w:bCs/>
                <w:color w:val="000000"/>
                <w:shd w:val="clear" w:color="auto" w:fill="FFFFFF"/>
              </w:rPr>
              <w:t>իրավական</w:t>
            </w:r>
            <w:r w:rsidR="00B35EDD">
              <w:rPr>
                <w:rFonts w:cs="Arial"/>
                <w:bCs/>
                <w:color w:val="000000"/>
                <w:shd w:val="clear" w:color="auto" w:fill="FFFFFF"/>
              </w:rPr>
              <w:t xml:space="preserve"> </w:t>
            </w:r>
            <w:r w:rsidRPr="00731AA8">
              <w:rPr>
                <w:rFonts w:cs="Arial"/>
                <w:bCs/>
                <w:color w:val="000000"/>
                <w:shd w:val="clear" w:color="auto" w:fill="FFFFFF"/>
              </w:rPr>
              <w:t>ակտի</w:t>
            </w:r>
            <w:r w:rsidRPr="00731AA8">
              <w:rPr>
                <w:bCs/>
                <w:color w:val="000000"/>
                <w:shd w:val="clear" w:color="auto" w:fill="FFFFFF"/>
              </w:rPr>
              <w:t xml:space="preserve"> </w:t>
            </w:r>
            <w:proofErr w:type="spellStart"/>
            <w:r w:rsidRPr="00731AA8">
              <w:rPr>
                <w:rFonts w:cs="Arial"/>
                <w:bCs/>
                <w:color w:val="000000"/>
                <w:shd w:val="clear" w:color="auto" w:fill="FFFFFF"/>
              </w:rPr>
              <w:t>ընդունմամբ</w:t>
            </w:r>
            <w:proofErr w:type="spellEnd"/>
            <w:r w:rsidRPr="00731AA8">
              <w:rPr>
                <w:bCs/>
                <w:color w:val="000000"/>
                <w:shd w:val="clear" w:color="auto" w:fill="FFFFFF"/>
              </w:rPr>
              <w:t xml:space="preserve">, </w:t>
            </w:r>
            <w:r w:rsidRPr="00731AA8">
              <w:rPr>
                <w:rFonts w:cs="Arial"/>
                <w:bCs/>
                <w:color w:val="000000"/>
                <w:shd w:val="clear" w:color="auto" w:fill="FFFFFF"/>
              </w:rPr>
              <w:t>կամ</w:t>
            </w:r>
            <w:r w:rsidRPr="00731AA8">
              <w:rPr>
                <w:bCs/>
                <w:color w:val="000000"/>
                <w:shd w:val="clear" w:color="auto" w:fill="FFFFFF"/>
              </w:rPr>
              <w:t xml:space="preserve"> </w:t>
            </w:r>
            <w:r w:rsidRPr="00731AA8">
              <w:rPr>
                <w:rFonts w:cs="Arial"/>
                <w:bCs/>
                <w:color w:val="000000"/>
                <w:shd w:val="clear" w:color="auto" w:fill="FFFFFF"/>
              </w:rPr>
              <w:t>դրա</w:t>
            </w:r>
            <w:r w:rsidRPr="00731AA8">
              <w:rPr>
                <w:bCs/>
                <w:color w:val="000000"/>
                <w:shd w:val="clear" w:color="auto" w:fill="FFFFFF"/>
              </w:rPr>
              <w:t xml:space="preserve"> </w:t>
            </w:r>
            <w:r w:rsidRPr="00731AA8">
              <w:rPr>
                <w:rFonts w:cs="Arial"/>
                <w:bCs/>
                <w:color w:val="000000"/>
                <w:shd w:val="clear" w:color="auto" w:fill="FFFFFF"/>
              </w:rPr>
              <w:t>կատարումն</w:t>
            </w:r>
            <w:r w:rsidRPr="00731AA8">
              <w:rPr>
                <w:bCs/>
                <w:color w:val="000000"/>
                <w:shd w:val="clear" w:color="auto" w:fill="FFFFFF"/>
              </w:rPr>
              <w:t xml:space="preserve"> </w:t>
            </w:r>
            <w:r w:rsidRPr="00731AA8">
              <w:rPr>
                <w:rFonts w:cs="Arial"/>
                <w:bCs/>
                <w:color w:val="000000"/>
                <w:shd w:val="clear" w:color="auto" w:fill="FFFFFF"/>
              </w:rPr>
              <w:t>ուղղակիորեն</w:t>
            </w:r>
            <w:r w:rsidRPr="00731AA8">
              <w:rPr>
                <w:bCs/>
                <w:color w:val="000000"/>
                <w:shd w:val="clear" w:color="auto" w:fill="FFFFFF"/>
              </w:rPr>
              <w:t xml:space="preserve"> </w:t>
            </w:r>
            <w:r w:rsidRPr="00731AA8">
              <w:rPr>
                <w:rFonts w:cs="Arial"/>
                <w:bCs/>
                <w:color w:val="000000"/>
                <w:shd w:val="clear" w:color="auto" w:fill="FFFFFF"/>
              </w:rPr>
              <w:t>պայմանավորված</w:t>
            </w:r>
            <w:r w:rsidRPr="00731AA8">
              <w:rPr>
                <w:bCs/>
                <w:color w:val="000000"/>
                <w:shd w:val="clear" w:color="auto" w:fill="FFFFFF"/>
              </w:rPr>
              <w:t xml:space="preserve"> </w:t>
            </w:r>
            <w:r w:rsidRPr="00731AA8">
              <w:rPr>
                <w:rFonts w:cs="Arial"/>
                <w:bCs/>
                <w:color w:val="000000"/>
                <w:shd w:val="clear" w:color="auto" w:fill="FFFFFF"/>
              </w:rPr>
              <w:t>է</w:t>
            </w:r>
            <w:r w:rsidRPr="00731AA8">
              <w:rPr>
                <w:bCs/>
                <w:color w:val="000000"/>
                <w:shd w:val="clear" w:color="auto" w:fill="FFFFFF"/>
              </w:rPr>
              <w:t xml:space="preserve"> </w:t>
            </w:r>
            <w:r w:rsidRPr="00731AA8">
              <w:rPr>
                <w:rFonts w:cs="Arial"/>
                <w:bCs/>
                <w:color w:val="000000"/>
                <w:shd w:val="clear" w:color="auto" w:fill="FFFFFF"/>
              </w:rPr>
              <w:t>ենթաօրենսդրական</w:t>
            </w:r>
            <w:r w:rsidRPr="00731AA8">
              <w:rPr>
                <w:rFonts w:ascii="Calibri" w:hAnsi="Calibri" w:cs="Calibri"/>
                <w:bCs/>
                <w:color w:val="000000"/>
                <w:shd w:val="clear" w:color="auto" w:fill="FFFFFF"/>
              </w:rPr>
              <w:t> </w:t>
            </w:r>
            <w:r w:rsidRPr="00731AA8">
              <w:rPr>
                <w:rFonts w:cs="Arial"/>
                <w:bCs/>
                <w:color w:val="000000"/>
                <w:shd w:val="clear" w:color="auto" w:fill="FFFFFF"/>
              </w:rPr>
              <w:t>նորմատիվ</w:t>
            </w:r>
            <w:r w:rsidRPr="00731AA8">
              <w:rPr>
                <w:rFonts w:ascii="Calibri" w:hAnsi="Calibri" w:cs="Calibri"/>
                <w:bCs/>
                <w:color w:val="000000"/>
                <w:shd w:val="clear" w:color="auto" w:fill="FFFFFF"/>
              </w:rPr>
              <w:t> </w:t>
            </w:r>
            <w:r w:rsidRPr="00731AA8">
              <w:rPr>
                <w:rFonts w:cs="Arial"/>
                <w:bCs/>
                <w:color w:val="000000"/>
                <w:shd w:val="clear" w:color="auto" w:fill="FFFFFF"/>
              </w:rPr>
              <w:t>իրավական</w:t>
            </w:r>
            <w:r w:rsidRPr="00731AA8">
              <w:rPr>
                <w:rFonts w:ascii="Calibri" w:hAnsi="Calibri" w:cs="Calibri"/>
                <w:bCs/>
                <w:color w:val="000000"/>
                <w:shd w:val="clear" w:color="auto" w:fill="FFFFFF"/>
              </w:rPr>
              <w:t> </w:t>
            </w:r>
            <w:r w:rsidRPr="00731AA8">
              <w:rPr>
                <w:rFonts w:cs="Arial"/>
                <w:bCs/>
                <w:color w:val="000000"/>
                <w:shd w:val="clear" w:color="auto" w:fill="FFFFFF"/>
              </w:rPr>
              <w:t>ակտի</w:t>
            </w:r>
            <w:r w:rsidRPr="00731AA8">
              <w:rPr>
                <w:bCs/>
                <w:color w:val="000000"/>
                <w:shd w:val="clear" w:color="auto" w:fill="FFFFFF"/>
              </w:rPr>
              <w:t xml:space="preserve"> </w:t>
            </w:r>
            <w:proofErr w:type="spellStart"/>
            <w:r w:rsidRPr="00731AA8">
              <w:rPr>
                <w:rFonts w:cs="Arial"/>
                <w:bCs/>
                <w:color w:val="000000"/>
                <w:shd w:val="clear" w:color="auto" w:fill="FFFFFF"/>
              </w:rPr>
              <w:t>ընդունմամբ</w:t>
            </w:r>
            <w:proofErr w:type="spellEnd"/>
            <w:r w:rsidRPr="00731AA8">
              <w:rPr>
                <w:bCs/>
                <w:color w:val="000000"/>
                <w:shd w:val="clear" w:color="auto" w:fill="FFFFFF"/>
              </w:rPr>
              <w:t xml:space="preserve">, </w:t>
            </w:r>
            <w:r w:rsidRPr="00731AA8">
              <w:rPr>
                <w:rFonts w:cs="Arial"/>
                <w:bCs/>
                <w:color w:val="000000"/>
                <w:shd w:val="clear" w:color="auto" w:fill="FFFFFF"/>
              </w:rPr>
              <w:t>ապա</w:t>
            </w:r>
            <w:r w:rsidRPr="00731AA8">
              <w:rPr>
                <w:bCs/>
                <w:color w:val="000000"/>
                <w:shd w:val="clear" w:color="auto" w:fill="FFFFFF"/>
              </w:rPr>
              <w:t xml:space="preserve"> </w:t>
            </w:r>
            <w:r w:rsidRPr="00731AA8">
              <w:rPr>
                <w:rFonts w:cs="Arial"/>
                <w:b/>
                <w:bCs/>
                <w:i/>
                <w:color w:val="000000"/>
                <w:u w:val="single"/>
                <w:shd w:val="clear" w:color="auto" w:fill="FFFFFF"/>
              </w:rPr>
              <w:t>օրենսդրական</w:t>
            </w:r>
            <w:r w:rsidRPr="00731AA8">
              <w:rPr>
                <w:b/>
                <w:bCs/>
                <w:i/>
                <w:color w:val="000000"/>
                <w:u w:val="single"/>
                <w:shd w:val="clear" w:color="auto" w:fill="FFFFFF"/>
              </w:rPr>
              <w:t xml:space="preserve"> </w:t>
            </w:r>
            <w:r w:rsidRPr="00731AA8">
              <w:rPr>
                <w:rFonts w:cs="Arial"/>
                <w:b/>
                <w:bCs/>
                <w:i/>
                <w:color w:val="000000"/>
                <w:u w:val="single"/>
                <w:shd w:val="clear" w:color="auto" w:fill="FFFFFF"/>
              </w:rPr>
              <w:t>ակտի</w:t>
            </w:r>
            <w:r w:rsidRPr="00731AA8">
              <w:rPr>
                <w:b/>
                <w:bCs/>
                <w:i/>
                <w:color w:val="000000"/>
                <w:u w:val="single"/>
                <w:shd w:val="clear" w:color="auto" w:fill="FFFFFF"/>
              </w:rPr>
              <w:t xml:space="preserve"> </w:t>
            </w:r>
            <w:r w:rsidRPr="00731AA8">
              <w:rPr>
                <w:rFonts w:cs="Arial"/>
                <w:b/>
                <w:bCs/>
                <w:i/>
                <w:color w:val="000000"/>
                <w:u w:val="single"/>
                <w:shd w:val="clear" w:color="auto" w:fill="FFFFFF"/>
              </w:rPr>
              <w:t>անցումային</w:t>
            </w:r>
            <w:r w:rsidRPr="00731AA8">
              <w:rPr>
                <w:b/>
                <w:bCs/>
                <w:i/>
                <w:color w:val="000000"/>
                <w:u w:val="single"/>
                <w:shd w:val="clear" w:color="auto" w:fill="FFFFFF"/>
              </w:rPr>
              <w:t xml:space="preserve"> </w:t>
            </w:r>
            <w:r w:rsidRPr="00731AA8">
              <w:rPr>
                <w:rFonts w:cs="Arial"/>
                <w:b/>
                <w:bCs/>
                <w:i/>
                <w:color w:val="000000"/>
                <w:u w:val="single"/>
                <w:shd w:val="clear" w:color="auto" w:fill="FFFFFF"/>
              </w:rPr>
              <w:t>դրույթներով</w:t>
            </w:r>
            <w:r w:rsidRPr="00731AA8">
              <w:rPr>
                <w:b/>
                <w:bCs/>
                <w:i/>
                <w:color w:val="000000"/>
                <w:u w:val="single"/>
                <w:shd w:val="clear" w:color="auto" w:fill="FFFFFF"/>
              </w:rPr>
              <w:t xml:space="preserve"> </w:t>
            </w:r>
            <w:r w:rsidRPr="00731AA8">
              <w:rPr>
                <w:rFonts w:cs="Arial"/>
                <w:b/>
                <w:bCs/>
                <w:i/>
                <w:color w:val="000000"/>
                <w:u w:val="single"/>
                <w:shd w:val="clear" w:color="auto" w:fill="FFFFFF"/>
              </w:rPr>
              <w:t>սահմանվում</w:t>
            </w:r>
            <w:r w:rsidRPr="00731AA8">
              <w:rPr>
                <w:b/>
                <w:bCs/>
                <w:i/>
                <w:color w:val="000000"/>
                <w:u w:val="single"/>
                <w:shd w:val="clear" w:color="auto" w:fill="FFFFFF"/>
              </w:rPr>
              <w:t xml:space="preserve"> </w:t>
            </w:r>
            <w:r w:rsidRPr="00731AA8">
              <w:rPr>
                <w:rFonts w:cs="Arial"/>
                <w:b/>
                <w:bCs/>
                <w:i/>
                <w:color w:val="000000"/>
                <w:u w:val="single"/>
                <w:shd w:val="clear" w:color="auto" w:fill="FFFFFF"/>
              </w:rPr>
              <w:t>են</w:t>
            </w:r>
            <w:r w:rsidRPr="00731AA8">
              <w:rPr>
                <w:b/>
                <w:bCs/>
                <w:i/>
                <w:color w:val="000000"/>
                <w:u w:val="single"/>
                <w:shd w:val="clear" w:color="auto" w:fill="FFFFFF"/>
              </w:rPr>
              <w:t xml:space="preserve"> </w:t>
            </w:r>
            <w:r w:rsidRPr="00731AA8">
              <w:rPr>
                <w:rFonts w:cs="Arial"/>
                <w:b/>
                <w:bCs/>
                <w:i/>
                <w:color w:val="000000"/>
                <w:u w:val="single"/>
                <w:shd w:val="clear" w:color="auto" w:fill="FFFFFF"/>
              </w:rPr>
              <w:t>նաև</w:t>
            </w:r>
            <w:r w:rsidRPr="00731AA8">
              <w:rPr>
                <w:b/>
                <w:bCs/>
                <w:i/>
                <w:color w:val="000000"/>
                <w:u w:val="single"/>
                <w:shd w:val="clear" w:color="auto" w:fill="FFFFFF"/>
              </w:rPr>
              <w:t xml:space="preserve"> </w:t>
            </w:r>
            <w:r w:rsidRPr="00731AA8">
              <w:rPr>
                <w:rFonts w:cs="Arial"/>
                <w:b/>
                <w:bCs/>
                <w:i/>
                <w:color w:val="000000"/>
                <w:u w:val="single"/>
                <w:shd w:val="clear" w:color="auto" w:fill="FFFFFF"/>
              </w:rPr>
              <w:t>օրենսդրական</w:t>
            </w:r>
            <w:r w:rsidRPr="00731AA8">
              <w:rPr>
                <w:b/>
                <w:bCs/>
                <w:i/>
                <w:color w:val="000000"/>
                <w:u w:val="single"/>
                <w:shd w:val="clear" w:color="auto" w:fill="FFFFFF"/>
              </w:rPr>
              <w:t xml:space="preserve"> </w:t>
            </w:r>
            <w:r w:rsidRPr="00731AA8">
              <w:rPr>
                <w:rFonts w:cs="Arial"/>
                <w:b/>
                <w:bCs/>
                <w:i/>
                <w:color w:val="000000"/>
                <w:u w:val="single"/>
                <w:shd w:val="clear" w:color="auto" w:fill="FFFFFF"/>
              </w:rPr>
              <w:t>ակտի</w:t>
            </w:r>
            <w:r w:rsidRPr="00731AA8">
              <w:rPr>
                <w:b/>
                <w:bCs/>
                <w:i/>
                <w:color w:val="000000"/>
                <w:u w:val="single"/>
                <w:shd w:val="clear" w:color="auto" w:fill="FFFFFF"/>
              </w:rPr>
              <w:t xml:space="preserve"> </w:t>
            </w:r>
            <w:r w:rsidRPr="00731AA8">
              <w:rPr>
                <w:rFonts w:cs="Arial"/>
                <w:b/>
                <w:bCs/>
                <w:i/>
                <w:color w:val="000000"/>
                <w:u w:val="single"/>
                <w:shd w:val="clear" w:color="auto" w:fill="FFFFFF"/>
              </w:rPr>
              <w:t>այն</w:t>
            </w:r>
            <w:r w:rsidRPr="00731AA8">
              <w:rPr>
                <w:b/>
                <w:bCs/>
                <w:i/>
                <w:color w:val="000000"/>
                <w:u w:val="single"/>
                <w:shd w:val="clear" w:color="auto" w:fill="FFFFFF"/>
              </w:rPr>
              <w:t xml:space="preserve"> </w:t>
            </w:r>
            <w:r w:rsidRPr="00731AA8">
              <w:rPr>
                <w:rFonts w:cs="Arial"/>
                <w:b/>
                <w:bCs/>
                <w:i/>
                <w:color w:val="000000"/>
                <w:u w:val="single"/>
                <w:shd w:val="clear" w:color="auto" w:fill="FFFFFF"/>
              </w:rPr>
              <w:t>մասերը</w:t>
            </w:r>
            <w:r w:rsidRPr="00731AA8">
              <w:rPr>
                <w:bCs/>
                <w:color w:val="000000"/>
                <w:shd w:val="clear" w:color="auto" w:fill="FFFFFF"/>
              </w:rPr>
              <w:t xml:space="preserve">, </w:t>
            </w:r>
            <w:r w:rsidRPr="00731AA8">
              <w:rPr>
                <w:rFonts w:cs="Arial"/>
                <w:bCs/>
                <w:color w:val="000000"/>
                <w:shd w:val="clear" w:color="auto" w:fill="FFFFFF"/>
              </w:rPr>
              <w:t>որոնք</w:t>
            </w:r>
            <w:r w:rsidRPr="00731AA8">
              <w:rPr>
                <w:bCs/>
                <w:color w:val="000000"/>
                <w:shd w:val="clear" w:color="auto" w:fill="FFFFFF"/>
              </w:rPr>
              <w:t xml:space="preserve"> </w:t>
            </w:r>
            <w:r w:rsidRPr="00731AA8">
              <w:rPr>
                <w:rFonts w:cs="Arial"/>
                <w:bCs/>
                <w:color w:val="000000"/>
                <w:shd w:val="clear" w:color="auto" w:fill="FFFFFF"/>
              </w:rPr>
              <w:t>գործելու</w:t>
            </w:r>
            <w:r w:rsidRPr="00731AA8">
              <w:rPr>
                <w:bCs/>
                <w:color w:val="000000"/>
                <w:shd w:val="clear" w:color="auto" w:fill="FFFFFF"/>
              </w:rPr>
              <w:t xml:space="preserve"> </w:t>
            </w:r>
            <w:r w:rsidRPr="00731AA8">
              <w:rPr>
                <w:rFonts w:cs="Arial"/>
                <w:bCs/>
                <w:color w:val="000000"/>
                <w:shd w:val="clear" w:color="auto" w:fill="FFFFFF"/>
              </w:rPr>
              <w:t>են</w:t>
            </w:r>
            <w:r w:rsidRPr="00731AA8">
              <w:rPr>
                <w:bCs/>
                <w:color w:val="000000"/>
                <w:shd w:val="clear" w:color="auto" w:fill="FFFFFF"/>
              </w:rPr>
              <w:t xml:space="preserve"> </w:t>
            </w:r>
            <w:r w:rsidRPr="00731AA8">
              <w:rPr>
                <w:rFonts w:cs="Arial"/>
                <w:bCs/>
                <w:color w:val="000000"/>
                <w:shd w:val="clear" w:color="auto" w:fill="FFFFFF"/>
              </w:rPr>
              <w:t>ենթաօրենսդրական</w:t>
            </w:r>
            <w:r w:rsidRPr="00731AA8">
              <w:rPr>
                <w:rFonts w:ascii="Calibri" w:hAnsi="Calibri" w:cs="Calibri"/>
                <w:bCs/>
                <w:color w:val="000000"/>
                <w:shd w:val="clear" w:color="auto" w:fill="FFFFFF"/>
              </w:rPr>
              <w:t> </w:t>
            </w:r>
            <w:r w:rsidRPr="00731AA8">
              <w:rPr>
                <w:rFonts w:cs="Arial"/>
                <w:bCs/>
                <w:color w:val="000000"/>
                <w:shd w:val="clear" w:color="auto" w:fill="FFFFFF"/>
              </w:rPr>
              <w:t>նորմատիվ</w:t>
            </w:r>
            <w:r w:rsidRPr="00731AA8">
              <w:rPr>
                <w:rFonts w:ascii="Calibri" w:hAnsi="Calibri" w:cs="Calibri"/>
                <w:bCs/>
                <w:color w:val="000000"/>
                <w:shd w:val="clear" w:color="auto" w:fill="FFFFFF"/>
              </w:rPr>
              <w:t> </w:t>
            </w:r>
            <w:r w:rsidRPr="00731AA8">
              <w:rPr>
                <w:rFonts w:cs="Arial"/>
                <w:bCs/>
                <w:color w:val="000000"/>
                <w:shd w:val="clear" w:color="auto" w:fill="FFFFFF"/>
              </w:rPr>
              <w:t>իրավական</w:t>
            </w:r>
            <w:r w:rsidRPr="00731AA8">
              <w:rPr>
                <w:rFonts w:ascii="Calibri" w:hAnsi="Calibri" w:cs="Calibri"/>
                <w:bCs/>
                <w:color w:val="000000"/>
                <w:shd w:val="clear" w:color="auto" w:fill="FFFFFF"/>
              </w:rPr>
              <w:t> </w:t>
            </w:r>
            <w:r w:rsidRPr="00731AA8">
              <w:rPr>
                <w:rFonts w:cs="Arial"/>
                <w:bCs/>
                <w:color w:val="000000"/>
                <w:shd w:val="clear" w:color="auto" w:fill="FFFFFF"/>
              </w:rPr>
              <w:t>ակտն</w:t>
            </w:r>
            <w:r w:rsidRPr="00731AA8">
              <w:rPr>
                <w:bCs/>
                <w:color w:val="000000"/>
                <w:shd w:val="clear" w:color="auto" w:fill="FFFFFF"/>
              </w:rPr>
              <w:t xml:space="preserve"> </w:t>
            </w:r>
            <w:r w:rsidRPr="00731AA8">
              <w:rPr>
                <w:rFonts w:cs="Arial"/>
                <w:bCs/>
                <w:color w:val="000000"/>
                <w:shd w:val="clear" w:color="auto" w:fill="FFFFFF"/>
              </w:rPr>
              <w:t>ուժի</w:t>
            </w:r>
            <w:r w:rsidRPr="00731AA8">
              <w:rPr>
                <w:bCs/>
                <w:color w:val="000000"/>
                <w:shd w:val="clear" w:color="auto" w:fill="FFFFFF"/>
              </w:rPr>
              <w:t xml:space="preserve"> </w:t>
            </w:r>
            <w:r w:rsidRPr="00731AA8">
              <w:rPr>
                <w:rFonts w:cs="Arial"/>
                <w:bCs/>
                <w:color w:val="000000"/>
                <w:shd w:val="clear" w:color="auto" w:fill="FFFFFF"/>
              </w:rPr>
              <w:lastRenderedPageBreak/>
              <w:t>մեջ</w:t>
            </w:r>
            <w:r w:rsidRPr="00731AA8">
              <w:rPr>
                <w:bCs/>
                <w:color w:val="000000"/>
                <w:shd w:val="clear" w:color="auto" w:fill="FFFFFF"/>
              </w:rPr>
              <w:t xml:space="preserve"> </w:t>
            </w:r>
            <w:r w:rsidRPr="00731AA8">
              <w:rPr>
                <w:rFonts w:cs="Arial"/>
                <w:bCs/>
                <w:color w:val="000000"/>
                <w:shd w:val="clear" w:color="auto" w:fill="FFFFFF"/>
              </w:rPr>
              <w:t>մտնելու</w:t>
            </w:r>
            <w:r w:rsidRPr="00731AA8">
              <w:rPr>
                <w:bCs/>
                <w:color w:val="000000"/>
                <w:shd w:val="clear" w:color="auto" w:fill="FFFFFF"/>
              </w:rPr>
              <w:t xml:space="preserve"> </w:t>
            </w:r>
            <w:r w:rsidRPr="00731AA8">
              <w:rPr>
                <w:rFonts w:cs="Arial"/>
                <w:bCs/>
                <w:color w:val="000000"/>
                <w:shd w:val="clear" w:color="auto" w:fill="FFFFFF"/>
              </w:rPr>
              <w:t>պահից</w:t>
            </w:r>
            <w:r w:rsidRPr="00731AA8">
              <w:rPr>
                <w:bCs/>
                <w:color w:val="000000"/>
                <w:shd w:val="clear" w:color="auto" w:fill="FFFFFF"/>
              </w:rPr>
              <w:t>:</w:t>
            </w:r>
          </w:p>
          <w:p w14:paraId="0862C69F" w14:textId="77777777" w:rsidR="0021392E" w:rsidRPr="00731AA8" w:rsidRDefault="0021392E" w:rsidP="00731AA8">
            <w:pPr>
              <w:tabs>
                <w:tab w:val="left" w:pos="993"/>
              </w:tabs>
              <w:contextualSpacing/>
              <w:rPr>
                <w:rFonts w:cs="Arian AMU"/>
              </w:rPr>
            </w:pPr>
          </w:p>
        </w:tc>
        <w:tc>
          <w:tcPr>
            <w:tcW w:w="2447" w:type="pct"/>
            <w:gridSpan w:val="2"/>
            <w:tcBorders>
              <w:top w:val="outset" w:sz="6" w:space="0" w:color="auto"/>
              <w:left w:val="outset" w:sz="6" w:space="0" w:color="auto"/>
              <w:bottom w:val="outset" w:sz="6" w:space="0" w:color="auto"/>
              <w:right w:val="outset" w:sz="6" w:space="0" w:color="auto"/>
            </w:tcBorders>
            <w:shd w:val="clear" w:color="auto" w:fill="FFFFFF"/>
          </w:tcPr>
          <w:p w14:paraId="455F396C" w14:textId="77777777" w:rsidR="0021392E" w:rsidRPr="00731AA8" w:rsidRDefault="00604BBD" w:rsidP="00731AA8">
            <w:pPr>
              <w:ind w:firstLine="0"/>
              <w:jc w:val="center"/>
              <w:rPr>
                <w:b/>
              </w:rPr>
            </w:pPr>
            <w:r w:rsidRPr="00731AA8">
              <w:rPr>
                <w:b/>
              </w:rPr>
              <w:lastRenderedPageBreak/>
              <w:t>Ընդունվել է</w:t>
            </w:r>
          </w:p>
          <w:p w14:paraId="506A6DBE" w14:textId="2638D51F" w:rsidR="00604BBD" w:rsidRPr="00731AA8" w:rsidRDefault="00604BBD" w:rsidP="00731AA8">
            <w:pPr>
              <w:ind w:firstLine="0"/>
              <w:rPr>
                <w:bCs/>
                <w:highlight w:val="yellow"/>
              </w:rPr>
            </w:pPr>
            <w:r w:rsidRPr="00731AA8">
              <w:rPr>
                <w:bCs/>
              </w:rPr>
              <w:t xml:space="preserve">Նախագծում կատարվել է համապատասխան լրացում: </w:t>
            </w:r>
          </w:p>
        </w:tc>
      </w:tr>
      <w:tr w:rsidR="0021392E" w:rsidRPr="00731AA8" w14:paraId="25E75046" w14:textId="77777777" w:rsidTr="00086450">
        <w:trPr>
          <w:tblCellSpacing w:w="0" w:type="dxa"/>
          <w:jc w:val="center"/>
        </w:trPr>
        <w:tc>
          <w:tcPr>
            <w:tcW w:w="2553" w:type="pct"/>
            <w:tcBorders>
              <w:top w:val="outset" w:sz="6" w:space="0" w:color="auto"/>
              <w:left w:val="outset" w:sz="6" w:space="0" w:color="auto"/>
              <w:bottom w:val="outset" w:sz="6" w:space="0" w:color="auto"/>
              <w:right w:val="outset" w:sz="6" w:space="0" w:color="auto"/>
            </w:tcBorders>
            <w:shd w:val="clear" w:color="auto" w:fill="FFFFFF"/>
          </w:tcPr>
          <w:p w14:paraId="37E84E24" w14:textId="77777777" w:rsidR="0021392E" w:rsidRPr="00731AA8" w:rsidRDefault="0021392E" w:rsidP="00731AA8">
            <w:pPr>
              <w:tabs>
                <w:tab w:val="left" w:pos="993"/>
              </w:tabs>
              <w:contextualSpacing/>
              <w:rPr>
                <w:color w:val="000000"/>
                <w:lang w:eastAsia="en-GB"/>
              </w:rPr>
            </w:pPr>
            <w:r w:rsidRPr="00731AA8">
              <w:rPr>
                <w:bCs/>
                <w:color w:val="000000"/>
                <w:shd w:val="clear" w:color="auto" w:fill="FFFFFF"/>
              </w:rPr>
              <w:t xml:space="preserve">8. </w:t>
            </w:r>
            <w:r w:rsidRPr="00731AA8">
              <w:rPr>
                <w:color w:val="000000"/>
                <w:shd w:val="clear" w:color="auto" w:fill="FFFFFF"/>
              </w:rPr>
              <w:t xml:space="preserve">«Մարդու իրավունքների պաշտպանի մասին» սահմանադրական օրենքում լրացումներ և փոփոխություններ կատարելու մասին» սահմանադրական օրենքի նախագծի (այսուհետ՝ Նախագիծ) 2-րդ հոդվածով առաջարկվում է օրենքի 16-րդ հոդվածը լրացնել նոր 1.1-ին մասով՝ սահմանելով, որ </w:t>
            </w:r>
            <w:proofErr w:type="spellStart"/>
            <w:r w:rsidRPr="00731AA8">
              <w:rPr>
                <w:color w:val="000000"/>
                <w:shd w:val="clear" w:color="auto" w:fill="FFFFFF"/>
              </w:rPr>
              <w:t>ա</w:t>
            </w:r>
            <w:r w:rsidRPr="00731AA8">
              <w:rPr>
                <w:color w:val="000000"/>
                <w:lang w:eastAsia="en-GB"/>
              </w:rPr>
              <w:t>զդարարն</w:t>
            </w:r>
            <w:proofErr w:type="spellEnd"/>
            <w:r w:rsidRPr="00731AA8">
              <w:rPr>
                <w:color w:val="000000"/>
                <w:lang w:eastAsia="en-GB"/>
              </w:rPr>
              <w:t xml:space="preserve"> իրավունք ունի դիմելու Պաշտպանին իր իրավունքների և ազատությունների խախտման, խախտման սպառնալիքի և օրենքով նախատեսված այլ դեպքերում: Հարկ է նկատի ունենալ, որ ՀՀ Սահմանադրության 52-րդ հոդվածը երաշխավորում է յուրաքանչյուր անձի՝ Մարդու իրավունքների պաշտպանին դիմելու իրավունքը, </w:t>
            </w:r>
            <w:proofErr w:type="spellStart"/>
            <w:r w:rsidRPr="00731AA8">
              <w:rPr>
                <w:color w:val="000000"/>
                <w:lang w:eastAsia="en-GB"/>
              </w:rPr>
              <w:t>հետևաբար</w:t>
            </w:r>
            <w:proofErr w:type="spellEnd"/>
            <w:r w:rsidRPr="00731AA8">
              <w:rPr>
                <w:color w:val="000000"/>
                <w:lang w:eastAsia="en-GB"/>
              </w:rPr>
              <w:t xml:space="preserve">՝ արդարացված չէ </w:t>
            </w:r>
            <w:proofErr w:type="spellStart"/>
            <w:r w:rsidRPr="00731AA8">
              <w:rPr>
                <w:color w:val="000000"/>
                <w:lang w:eastAsia="en-GB"/>
              </w:rPr>
              <w:t>ազդարարների</w:t>
            </w:r>
            <w:proofErr w:type="spellEnd"/>
            <w:r w:rsidRPr="00731AA8">
              <w:rPr>
                <w:color w:val="000000"/>
                <w:lang w:eastAsia="en-GB"/>
              </w:rPr>
              <w:t xml:space="preserve"> նշված իրավունքի վերաբերյալ առանձին կարգավորման նախատեսումը:</w:t>
            </w:r>
          </w:p>
          <w:p w14:paraId="46322851" w14:textId="77777777" w:rsidR="0021392E" w:rsidRPr="00731AA8" w:rsidRDefault="0021392E" w:rsidP="00731AA8">
            <w:pPr>
              <w:tabs>
                <w:tab w:val="left" w:pos="993"/>
              </w:tabs>
              <w:contextualSpacing/>
              <w:rPr>
                <w:color w:val="000000"/>
                <w:shd w:val="clear" w:color="auto" w:fill="FFFFFF"/>
              </w:rPr>
            </w:pPr>
          </w:p>
        </w:tc>
        <w:tc>
          <w:tcPr>
            <w:tcW w:w="2447" w:type="pct"/>
            <w:gridSpan w:val="2"/>
            <w:tcBorders>
              <w:top w:val="outset" w:sz="6" w:space="0" w:color="auto"/>
              <w:left w:val="outset" w:sz="6" w:space="0" w:color="auto"/>
              <w:bottom w:val="outset" w:sz="6" w:space="0" w:color="auto"/>
              <w:right w:val="outset" w:sz="6" w:space="0" w:color="auto"/>
            </w:tcBorders>
            <w:shd w:val="clear" w:color="auto" w:fill="FFFFFF"/>
          </w:tcPr>
          <w:p w14:paraId="04A3F15F" w14:textId="2985186F" w:rsidR="0021392E" w:rsidRPr="001933CC" w:rsidRDefault="001933CC" w:rsidP="00731AA8">
            <w:pPr>
              <w:ind w:firstLine="0"/>
              <w:jc w:val="center"/>
              <w:rPr>
                <w:b/>
              </w:rPr>
            </w:pPr>
            <w:r w:rsidRPr="001933CC">
              <w:rPr>
                <w:b/>
              </w:rPr>
              <w:t>Ընդունվել է</w:t>
            </w:r>
          </w:p>
          <w:p w14:paraId="0D418711" w14:textId="6805D8E3" w:rsidR="001C5AD7" w:rsidRPr="001C5AD7" w:rsidRDefault="001933CC" w:rsidP="001C5AD7">
            <w:pPr>
              <w:ind w:firstLine="0"/>
              <w:rPr>
                <w:bCs/>
                <w:highlight w:val="yellow"/>
              </w:rPr>
            </w:pPr>
            <w:proofErr w:type="spellStart"/>
            <w:r w:rsidRPr="0035683E">
              <w:rPr>
                <w:bCs/>
              </w:rPr>
              <w:t>Վկայակոչված</w:t>
            </w:r>
            <w:proofErr w:type="spellEnd"/>
            <w:r w:rsidRPr="0035683E">
              <w:rPr>
                <w:bCs/>
              </w:rPr>
              <w:t xml:space="preserve"> դրույթը հանվել է նախագծից: </w:t>
            </w:r>
            <w:r w:rsidRPr="001933CC">
              <w:rPr>
                <w:bCs/>
              </w:rPr>
              <w:t xml:space="preserve">  </w:t>
            </w:r>
            <w:r w:rsidR="001C5AD7" w:rsidRPr="001C5AD7">
              <w:rPr>
                <w:bCs/>
              </w:rPr>
              <w:t xml:space="preserve"> </w:t>
            </w:r>
          </w:p>
        </w:tc>
      </w:tr>
      <w:tr w:rsidR="00EA7840" w:rsidRPr="00731AA8" w14:paraId="0C69A470" w14:textId="77777777" w:rsidTr="00A62977">
        <w:trPr>
          <w:tblCellSpacing w:w="0" w:type="dxa"/>
          <w:jc w:val="center"/>
        </w:trPr>
        <w:tc>
          <w:tcPr>
            <w:tcW w:w="4285"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4AD03404" w14:textId="483BAB42" w:rsidR="00EA7840" w:rsidRPr="00731AA8" w:rsidRDefault="00E46E57" w:rsidP="0053304E">
            <w:pPr>
              <w:ind w:left="720" w:firstLine="0"/>
              <w:jc w:val="center"/>
              <w:rPr>
                <w:b/>
                <w:bCs/>
              </w:rPr>
            </w:pPr>
            <w:r>
              <w:rPr>
                <w:b/>
                <w:bCs/>
              </w:rPr>
              <w:t>9</w:t>
            </w:r>
            <w:r w:rsidR="00EA7840" w:rsidRPr="00731AA8">
              <w:rPr>
                <w:b/>
                <w:bCs/>
              </w:rPr>
              <w:t>. Վարչապետի աշխատակազմի</w:t>
            </w:r>
            <w:r w:rsidR="0053304E" w:rsidRPr="0053304E">
              <w:rPr>
                <w:b/>
                <w:bCs/>
              </w:rPr>
              <w:t xml:space="preserve"> </w:t>
            </w:r>
            <w:r w:rsidR="0053304E">
              <w:rPr>
                <w:b/>
                <w:bCs/>
              </w:rPr>
              <w:t>մ</w:t>
            </w:r>
            <w:r w:rsidR="00004C28" w:rsidRPr="00004C28">
              <w:rPr>
                <w:b/>
                <w:bCs/>
              </w:rPr>
              <w:t>իջազգային իրավական հարցերով ներկայացուցչի գրասենյակի</w:t>
            </w:r>
          </w:p>
          <w:p w14:paraId="30685BDD" w14:textId="77777777" w:rsidR="00EA7840" w:rsidRPr="00731AA8" w:rsidRDefault="00EA7840" w:rsidP="00A62977">
            <w:pPr>
              <w:jc w:val="center"/>
              <w:rPr>
                <w:b/>
                <w:bCs/>
              </w:rPr>
            </w:pPr>
          </w:p>
          <w:p w14:paraId="2E990208" w14:textId="77777777" w:rsidR="00EA7840" w:rsidRPr="00731AA8" w:rsidRDefault="00EA7840" w:rsidP="00A62977">
            <w:pPr>
              <w:jc w:val="center"/>
              <w:rPr>
                <w:b/>
                <w:bCs/>
              </w:rPr>
            </w:pPr>
          </w:p>
        </w:tc>
        <w:tc>
          <w:tcPr>
            <w:tcW w:w="715" w:type="pct"/>
            <w:tcBorders>
              <w:top w:val="outset" w:sz="6" w:space="0" w:color="auto"/>
              <w:left w:val="outset" w:sz="6" w:space="0" w:color="auto"/>
              <w:bottom w:val="outset" w:sz="6" w:space="0" w:color="auto"/>
              <w:right w:val="outset" w:sz="6" w:space="0" w:color="auto"/>
            </w:tcBorders>
            <w:shd w:val="clear" w:color="auto" w:fill="D0D0D0"/>
            <w:hideMark/>
          </w:tcPr>
          <w:p w14:paraId="3EEFB117" w14:textId="77777777" w:rsidR="00EA7840" w:rsidRPr="00731AA8" w:rsidRDefault="00EA7840" w:rsidP="00A62977">
            <w:pPr>
              <w:ind w:firstLine="0"/>
              <w:rPr>
                <w:b/>
                <w:bCs/>
                <w:lang w:val="en-US"/>
              </w:rPr>
            </w:pPr>
            <w:r w:rsidRPr="00731AA8">
              <w:rPr>
                <w:b/>
                <w:bCs/>
                <w:lang w:val="en-US"/>
              </w:rPr>
              <w:t>21.07.2022թ.</w:t>
            </w:r>
          </w:p>
        </w:tc>
      </w:tr>
      <w:tr w:rsidR="00EA7840" w:rsidRPr="00731AA8" w14:paraId="1ED947FE" w14:textId="77777777" w:rsidTr="00A62977">
        <w:trPr>
          <w:trHeight w:val="853"/>
          <w:tblCellSpacing w:w="0" w:type="dxa"/>
          <w:jc w:val="center"/>
        </w:trPr>
        <w:tc>
          <w:tcPr>
            <w:tcW w:w="4285"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BD61170" w14:textId="77777777" w:rsidR="00EA7840" w:rsidRPr="00731AA8" w:rsidRDefault="00EA7840" w:rsidP="00A62977">
            <w:pPr>
              <w:rPr>
                <w:b/>
                <w:bCs/>
              </w:rPr>
            </w:pPr>
          </w:p>
        </w:tc>
        <w:tc>
          <w:tcPr>
            <w:tcW w:w="715" w:type="pct"/>
            <w:tcBorders>
              <w:top w:val="outset" w:sz="6" w:space="0" w:color="auto"/>
              <w:left w:val="outset" w:sz="6" w:space="0" w:color="auto"/>
              <w:bottom w:val="outset" w:sz="6" w:space="0" w:color="auto"/>
              <w:right w:val="outset" w:sz="6" w:space="0" w:color="auto"/>
            </w:tcBorders>
            <w:shd w:val="clear" w:color="auto" w:fill="D0D0D0"/>
            <w:hideMark/>
          </w:tcPr>
          <w:p w14:paraId="6E67CABB" w14:textId="6E2F0B1A" w:rsidR="00EA7840" w:rsidRPr="00731AA8" w:rsidRDefault="0053304E" w:rsidP="00A62977">
            <w:pPr>
              <w:ind w:firstLine="0"/>
              <w:rPr>
                <w:b/>
                <w:bCs/>
              </w:rPr>
            </w:pPr>
            <w:r w:rsidRPr="0053304E">
              <w:rPr>
                <w:b/>
                <w:bCs/>
              </w:rPr>
              <w:t>02/10.3/23894-2022</w:t>
            </w:r>
          </w:p>
        </w:tc>
      </w:tr>
      <w:tr w:rsidR="00EA7840" w:rsidRPr="001C5AD7" w14:paraId="7AA5381F" w14:textId="77777777" w:rsidTr="00A62977">
        <w:trPr>
          <w:tblCellSpacing w:w="0" w:type="dxa"/>
          <w:jc w:val="center"/>
        </w:trPr>
        <w:tc>
          <w:tcPr>
            <w:tcW w:w="2553" w:type="pct"/>
            <w:tcBorders>
              <w:top w:val="outset" w:sz="6" w:space="0" w:color="auto"/>
              <w:left w:val="outset" w:sz="6" w:space="0" w:color="auto"/>
              <w:bottom w:val="outset" w:sz="6" w:space="0" w:color="auto"/>
              <w:right w:val="outset" w:sz="6" w:space="0" w:color="auto"/>
            </w:tcBorders>
            <w:shd w:val="clear" w:color="auto" w:fill="FFFFFF"/>
          </w:tcPr>
          <w:p w14:paraId="6606ED6D" w14:textId="77777777" w:rsidR="001773BF" w:rsidRPr="001773BF" w:rsidRDefault="001773BF" w:rsidP="001773BF">
            <w:pPr>
              <w:tabs>
                <w:tab w:val="left" w:pos="993"/>
              </w:tabs>
              <w:contextualSpacing/>
              <w:rPr>
                <w:color w:val="000000"/>
                <w:shd w:val="clear" w:color="auto" w:fill="FFFFFF"/>
              </w:rPr>
            </w:pPr>
            <w:r w:rsidRPr="001773BF">
              <w:rPr>
                <w:color w:val="000000"/>
                <w:shd w:val="clear" w:color="auto" w:fill="FFFFFF"/>
              </w:rPr>
              <w:t>1-</w:t>
            </w:r>
            <w:r w:rsidRPr="001773BF">
              <w:rPr>
                <w:color w:val="000000"/>
                <w:shd w:val="clear" w:color="auto" w:fill="FFFFFF"/>
              </w:rPr>
              <w:tab/>
              <w:t xml:space="preserve">«Ազդարարման համակարգի մասին» օրենքի նախագծով (այսուհետ՝ Նախագիծ) նախատեսված համապատասխան </w:t>
            </w:r>
            <w:r w:rsidRPr="001773BF">
              <w:rPr>
                <w:color w:val="000000"/>
                <w:shd w:val="clear" w:color="auto" w:fill="FFFFFF"/>
              </w:rPr>
              <w:lastRenderedPageBreak/>
              <w:t xml:space="preserve">փոփոխությունների համատեքստում «Ազդարարման համակարգի մասին» օրենքի (այսուհետ՝ Օրենք) 4-րդ հոդվածի ուսումնասիրության պայմաններում պարզ է դառնում, որ ազդարարման տեսակները երեքն են` </w:t>
            </w:r>
          </w:p>
          <w:p w14:paraId="32CF5061" w14:textId="77777777" w:rsidR="001773BF" w:rsidRPr="001773BF" w:rsidRDefault="001773BF" w:rsidP="001773BF">
            <w:pPr>
              <w:tabs>
                <w:tab w:val="left" w:pos="993"/>
              </w:tabs>
              <w:contextualSpacing/>
              <w:rPr>
                <w:color w:val="000000"/>
                <w:shd w:val="clear" w:color="auto" w:fill="FFFFFF"/>
              </w:rPr>
            </w:pPr>
            <w:r w:rsidRPr="001773BF">
              <w:rPr>
                <w:color w:val="000000"/>
                <w:shd w:val="clear" w:color="auto" w:fill="FFFFFF"/>
              </w:rPr>
              <w:t xml:space="preserve">1- ներքին ազդարարում, </w:t>
            </w:r>
          </w:p>
          <w:p w14:paraId="564B74A6" w14:textId="77777777" w:rsidR="001773BF" w:rsidRPr="001773BF" w:rsidRDefault="001773BF" w:rsidP="001773BF">
            <w:pPr>
              <w:tabs>
                <w:tab w:val="left" w:pos="993"/>
              </w:tabs>
              <w:contextualSpacing/>
              <w:rPr>
                <w:color w:val="000000"/>
                <w:shd w:val="clear" w:color="auto" w:fill="FFFFFF"/>
              </w:rPr>
            </w:pPr>
            <w:r w:rsidRPr="001773BF">
              <w:rPr>
                <w:color w:val="000000"/>
                <w:shd w:val="clear" w:color="auto" w:fill="FFFFFF"/>
              </w:rPr>
              <w:t xml:space="preserve">2- արտաքին ազդարարում, </w:t>
            </w:r>
          </w:p>
          <w:p w14:paraId="27C6F539" w14:textId="77777777" w:rsidR="001773BF" w:rsidRPr="001773BF" w:rsidRDefault="001773BF" w:rsidP="001773BF">
            <w:pPr>
              <w:tabs>
                <w:tab w:val="left" w:pos="993"/>
              </w:tabs>
              <w:contextualSpacing/>
              <w:rPr>
                <w:color w:val="000000"/>
                <w:shd w:val="clear" w:color="auto" w:fill="FFFFFF"/>
              </w:rPr>
            </w:pPr>
            <w:r w:rsidRPr="001773BF">
              <w:rPr>
                <w:color w:val="000000"/>
                <w:shd w:val="clear" w:color="auto" w:fill="FFFFFF"/>
              </w:rPr>
              <w:t>3- ազդարարում հանրությանը:</w:t>
            </w:r>
          </w:p>
          <w:p w14:paraId="16BA5B49" w14:textId="77777777" w:rsidR="001773BF" w:rsidRPr="001773BF" w:rsidRDefault="001773BF" w:rsidP="001773BF">
            <w:pPr>
              <w:tabs>
                <w:tab w:val="left" w:pos="993"/>
              </w:tabs>
              <w:contextualSpacing/>
              <w:rPr>
                <w:color w:val="000000"/>
                <w:shd w:val="clear" w:color="auto" w:fill="FFFFFF"/>
              </w:rPr>
            </w:pPr>
            <w:r w:rsidRPr="001773BF">
              <w:rPr>
                <w:color w:val="000000"/>
                <w:shd w:val="clear" w:color="auto" w:fill="FFFFFF"/>
              </w:rPr>
              <w:t xml:space="preserve">Օրենքի 8-րդ հոդվածի ուսումնասիրությունից բխում է, որ առկա է միասնական էլեկտրոնային հարթակի միջոցով ազդարարման հնարավորություն: Վերոնշյալ նորմերի համակարգային ուսումնասիրության արդյունքում պարզ է դառնում, որ միասնական էլեկտրոնային հարթակի միջոցով ազդարարումը ընդգրկվում է Օրենքի 4-րդ հոդվածով նախատեսված ազդարարման տեսակներից </w:t>
            </w:r>
            <w:proofErr w:type="spellStart"/>
            <w:r w:rsidRPr="001773BF">
              <w:rPr>
                <w:color w:val="000000"/>
                <w:shd w:val="clear" w:color="auto" w:fill="FFFFFF"/>
              </w:rPr>
              <w:t>որևէ</w:t>
            </w:r>
            <w:proofErr w:type="spellEnd"/>
            <w:r w:rsidRPr="001773BF">
              <w:rPr>
                <w:color w:val="000000"/>
                <w:shd w:val="clear" w:color="auto" w:fill="FFFFFF"/>
              </w:rPr>
              <w:t xml:space="preserve"> մեկում: Սակայն Նախագծի 9-րդ հոդվածով նախատեսվում է, որ Օրենքում պետք է նախատեսվի 9.1 հոդված, որի 3-րդ մասում, ի թիվս այլնի, նախատեսված է, որ հաշվետվությունը և վիճակագրությունը պետք է զետեղված լինեն ըստ </w:t>
            </w:r>
            <w:proofErr w:type="spellStart"/>
            <w:r w:rsidRPr="001773BF">
              <w:rPr>
                <w:color w:val="000000"/>
                <w:shd w:val="clear" w:color="auto" w:fill="FFFFFF"/>
              </w:rPr>
              <w:t>հետևյալ</w:t>
            </w:r>
            <w:proofErr w:type="spellEnd"/>
            <w:r w:rsidRPr="001773BF">
              <w:rPr>
                <w:color w:val="000000"/>
                <w:shd w:val="clear" w:color="auto" w:fill="FFFFFF"/>
              </w:rPr>
              <w:t xml:space="preserve"> տողերի՝ ներքին, արտաքին, հանրային և միասնական էլեկտրոնային հարթակի միջոցով ներկայացված: </w:t>
            </w:r>
          </w:p>
          <w:p w14:paraId="064CAF41" w14:textId="77777777" w:rsidR="001773BF" w:rsidRPr="001773BF" w:rsidRDefault="001773BF" w:rsidP="001773BF">
            <w:pPr>
              <w:tabs>
                <w:tab w:val="left" w:pos="993"/>
              </w:tabs>
              <w:contextualSpacing/>
              <w:rPr>
                <w:color w:val="000000"/>
                <w:shd w:val="clear" w:color="auto" w:fill="FFFFFF"/>
              </w:rPr>
            </w:pPr>
            <w:r w:rsidRPr="001773BF">
              <w:rPr>
                <w:color w:val="000000"/>
                <w:shd w:val="clear" w:color="auto" w:fill="FFFFFF"/>
              </w:rPr>
              <w:t xml:space="preserve">Գտնում ենք, որ միասնական էլեկտրոնային հարթակի միջոցով </w:t>
            </w:r>
            <w:r w:rsidRPr="001773BF">
              <w:rPr>
                <w:color w:val="000000"/>
                <w:shd w:val="clear" w:color="auto" w:fill="FFFFFF"/>
              </w:rPr>
              <w:lastRenderedPageBreak/>
              <w:t xml:space="preserve">ազդարարման սահմանազատումը Օրենքի 4-րդ հոդվածով նախատեսված ազդարարման տեսակներից նպատակահարմար չէ և հակասում է «Նորմատիվ իրավական ակտերի» մասին օրենքի 15-րդ հոդվածի 2-րդ մասին, ըստ որի նորմատիվ իրավական ակտում </w:t>
            </w:r>
            <w:proofErr w:type="spellStart"/>
            <w:r w:rsidRPr="001773BF">
              <w:rPr>
                <w:color w:val="000000"/>
                <w:shd w:val="clear" w:color="auto" w:fill="FFFFFF"/>
              </w:rPr>
              <w:t>միևնույն</w:t>
            </w:r>
            <w:proofErr w:type="spellEnd"/>
            <w:r w:rsidRPr="001773BF">
              <w:rPr>
                <w:color w:val="000000"/>
                <w:shd w:val="clear" w:color="auto" w:fill="FFFFFF"/>
              </w:rPr>
              <w:t xml:space="preserve"> միտքն արտահայտելիս կիրառվում են </w:t>
            </w:r>
            <w:proofErr w:type="spellStart"/>
            <w:r w:rsidRPr="001773BF">
              <w:rPr>
                <w:color w:val="000000"/>
                <w:shd w:val="clear" w:color="auto" w:fill="FFFFFF"/>
              </w:rPr>
              <w:t>միևնույն</w:t>
            </w:r>
            <w:proofErr w:type="spellEnd"/>
            <w:r w:rsidRPr="001773BF">
              <w:rPr>
                <w:color w:val="000000"/>
                <w:shd w:val="clear" w:color="auto" w:fill="FFFFFF"/>
              </w:rPr>
              <w:t xml:space="preserve"> բառերը, տերմինները կամ բառակապակցությունները` որոշակի հերթականությամբ: </w:t>
            </w:r>
          </w:p>
          <w:p w14:paraId="56C9BCF7" w14:textId="46EBF8C6" w:rsidR="00EA7840" w:rsidRPr="00731AA8" w:rsidRDefault="001773BF" w:rsidP="001773BF">
            <w:pPr>
              <w:tabs>
                <w:tab w:val="left" w:pos="993"/>
              </w:tabs>
              <w:contextualSpacing/>
              <w:rPr>
                <w:color w:val="000000"/>
                <w:shd w:val="clear" w:color="auto" w:fill="FFFFFF"/>
              </w:rPr>
            </w:pPr>
            <w:r w:rsidRPr="001773BF">
              <w:rPr>
                <w:color w:val="000000"/>
                <w:shd w:val="clear" w:color="auto" w:fill="FFFFFF"/>
              </w:rPr>
              <w:t xml:space="preserve">Այսպիսի կարգավորումը կարող է հանգեցնել </w:t>
            </w:r>
            <w:proofErr w:type="spellStart"/>
            <w:r w:rsidRPr="001773BF">
              <w:rPr>
                <w:color w:val="000000"/>
                <w:shd w:val="clear" w:color="auto" w:fill="FFFFFF"/>
              </w:rPr>
              <w:t>թյուրըմբռնումների</w:t>
            </w:r>
            <w:proofErr w:type="spellEnd"/>
            <w:r w:rsidRPr="001773BF">
              <w:rPr>
                <w:color w:val="000000"/>
                <w:shd w:val="clear" w:color="auto" w:fill="FFFFFF"/>
              </w:rPr>
              <w:t xml:space="preserve">, այնքանով, որքանով միասնական էլեկտրոնային հարթակի միջոցով ազդարարումը կարող է թյուրիմացորեն չընդգրկվել ազդարարման նախատեսված տեսակներից </w:t>
            </w:r>
            <w:proofErr w:type="spellStart"/>
            <w:r w:rsidRPr="001773BF">
              <w:rPr>
                <w:color w:val="000000"/>
                <w:shd w:val="clear" w:color="auto" w:fill="FFFFFF"/>
              </w:rPr>
              <w:t>որևէ</w:t>
            </w:r>
            <w:proofErr w:type="spellEnd"/>
            <w:r w:rsidRPr="001773BF">
              <w:rPr>
                <w:color w:val="000000"/>
                <w:shd w:val="clear" w:color="auto" w:fill="FFFFFF"/>
              </w:rPr>
              <w:t xml:space="preserve"> մեկում:</w:t>
            </w:r>
          </w:p>
        </w:tc>
        <w:tc>
          <w:tcPr>
            <w:tcW w:w="2447" w:type="pct"/>
            <w:gridSpan w:val="2"/>
            <w:tcBorders>
              <w:top w:val="outset" w:sz="6" w:space="0" w:color="auto"/>
              <w:left w:val="outset" w:sz="6" w:space="0" w:color="auto"/>
              <w:bottom w:val="outset" w:sz="6" w:space="0" w:color="auto"/>
              <w:right w:val="outset" w:sz="6" w:space="0" w:color="auto"/>
            </w:tcBorders>
            <w:shd w:val="clear" w:color="auto" w:fill="FFFFFF"/>
          </w:tcPr>
          <w:p w14:paraId="14633A48" w14:textId="65B3AB8E" w:rsidR="00EA7840" w:rsidRDefault="00EA7840" w:rsidP="00A62977">
            <w:pPr>
              <w:ind w:firstLine="0"/>
              <w:jc w:val="center"/>
              <w:rPr>
                <w:b/>
              </w:rPr>
            </w:pPr>
            <w:r w:rsidRPr="001C5AD7">
              <w:rPr>
                <w:b/>
              </w:rPr>
              <w:lastRenderedPageBreak/>
              <w:t xml:space="preserve">Չի ընդունվել </w:t>
            </w:r>
          </w:p>
          <w:p w14:paraId="38C94871" w14:textId="48D23AC7" w:rsidR="001773BF" w:rsidRPr="001773BF" w:rsidRDefault="001773BF" w:rsidP="001773BF">
            <w:pPr>
              <w:ind w:firstLine="0"/>
              <w:rPr>
                <w:bCs/>
              </w:rPr>
            </w:pPr>
            <w:r>
              <w:rPr>
                <w:bCs/>
              </w:rPr>
              <w:t xml:space="preserve">Նախագծով լրացվող </w:t>
            </w:r>
            <w:r w:rsidRPr="001773BF">
              <w:rPr>
                <w:bCs/>
              </w:rPr>
              <w:t>9.1</w:t>
            </w:r>
            <w:r>
              <w:rPr>
                <w:bCs/>
              </w:rPr>
              <w:t>-ին</w:t>
            </w:r>
            <w:r w:rsidRPr="001773BF">
              <w:rPr>
                <w:bCs/>
              </w:rPr>
              <w:t xml:space="preserve"> հոդվ</w:t>
            </w:r>
            <w:r>
              <w:rPr>
                <w:bCs/>
              </w:rPr>
              <w:t>ած</w:t>
            </w:r>
            <w:r w:rsidRPr="001773BF">
              <w:rPr>
                <w:bCs/>
              </w:rPr>
              <w:t>ի 3-րդ մասում</w:t>
            </w:r>
            <w:r w:rsidR="00DA016B">
              <w:rPr>
                <w:bCs/>
              </w:rPr>
              <w:t xml:space="preserve"> հատուկ </w:t>
            </w:r>
            <w:r w:rsidR="00DA016B">
              <w:rPr>
                <w:bCs/>
              </w:rPr>
              <w:lastRenderedPageBreak/>
              <w:t xml:space="preserve">կիրառվում է </w:t>
            </w:r>
            <w:r w:rsidR="00512CF4">
              <w:rPr>
                <w:bCs/>
              </w:rPr>
              <w:t>«</w:t>
            </w:r>
            <w:r w:rsidR="00DA016B">
              <w:rPr>
                <w:bCs/>
              </w:rPr>
              <w:t>ըստ տողերի</w:t>
            </w:r>
            <w:r w:rsidR="00512CF4">
              <w:rPr>
                <w:bCs/>
              </w:rPr>
              <w:t>» արտահայտությունը</w:t>
            </w:r>
            <w:r w:rsidR="00DA016B">
              <w:rPr>
                <w:bCs/>
              </w:rPr>
              <w:t xml:space="preserve">, այլ ոչ թե </w:t>
            </w:r>
            <w:r w:rsidR="00512CF4">
              <w:rPr>
                <w:bCs/>
              </w:rPr>
              <w:t>«</w:t>
            </w:r>
            <w:r w:rsidR="00DA016B">
              <w:rPr>
                <w:bCs/>
              </w:rPr>
              <w:t>ըստ տեսակների</w:t>
            </w:r>
            <w:r w:rsidR="00512CF4">
              <w:rPr>
                <w:bCs/>
              </w:rPr>
              <w:t>»</w:t>
            </w:r>
            <w:r w:rsidR="00DA016B">
              <w:rPr>
                <w:bCs/>
              </w:rPr>
              <w:t xml:space="preserve">՝ նման </w:t>
            </w:r>
            <w:proofErr w:type="spellStart"/>
            <w:r w:rsidR="00DA016B">
              <w:rPr>
                <w:bCs/>
              </w:rPr>
              <w:t>տարընկալումենրից</w:t>
            </w:r>
            <w:proofErr w:type="spellEnd"/>
            <w:r w:rsidR="00DA016B">
              <w:rPr>
                <w:bCs/>
              </w:rPr>
              <w:t xml:space="preserve"> խուսափելու համար: </w:t>
            </w:r>
          </w:p>
          <w:p w14:paraId="3DBF9ADF" w14:textId="2F66F8AC" w:rsidR="00EA7840" w:rsidRPr="001C5AD7" w:rsidRDefault="00EA7840" w:rsidP="00A62977">
            <w:pPr>
              <w:ind w:firstLine="0"/>
              <w:rPr>
                <w:bCs/>
                <w:highlight w:val="yellow"/>
              </w:rPr>
            </w:pPr>
          </w:p>
        </w:tc>
      </w:tr>
      <w:tr w:rsidR="00307C9C" w:rsidRPr="001C5AD7" w14:paraId="60060A9B" w14:textId="77777777" w:rsidTr="00A62977">
        <w:trPr>
          <w:tblCellSpacing w:w="0" w:type="dxa"/>
          <w:jc w:val="center"/>
        </w:trPr>
        <w:tc>
          <w:tcPr>
            <w:tcW w:w="2553" w:type="pct"/>
            <w:tcBorders>
              <w:top w:val="outset" w:sz="6" w:space="0" w:color="auto"/>
              <w:left w:val="outset" w:sz="6" w:space="0" w:color="auto"/>
              <w:bottom w:val="outset" w:sz="6" w:space="0" w:color="auto"/>
              <w:right w:val="outset" w:sz="6" w:space="0" w:color="auto"/>
            </w:tcBorders>
            <w:shd w:val="clear" w:color="auto" w:fill="FFFFFF"/>
          </w:tcPr>
          <w:p w14:paraId="44B5F5BF" w14:textId="77777777" w:rsidR="00307C9C" w:rsidRDefault="00307C9C" w:rsidP="00307C9C">
            <w:pPr>
              <w:rPr>
                <w:rFonts w:cs="Arian AMU"/>
              </w:rPr>
            </w:pPr>
            <w:r>
              <w:rPr>
                <w:rFonts w:eastAsia="Times New Roman" w:cs="Courier New"/>
                <w:b/>
                <w:color w:val="000000"/>
                <w:lang w:eastAsia="ru-RU"/>
              </w:rPr>
              <w:lastRenderedPageBreak/>
              <w:t>2</w:t>
            </w:r>
            <w:r w:rsidRPr="00F75FA6">
              <w:rPr>
                <w:rFonts w:eastAsia="Times New Roman" w:cs="Courier New"/>
                <w:b/>
                <w:color w:val="000000"/>
                <w:lang w:eastAsia="ru-RU"/>
              </w:rPr>
              <w:t>-</w:t>
            </w:r>
            <w:r>
              <w:rPr>
                <w:rFonts w:eastAsia="Times New Roman" w:cs="Courier New"/>
                <w:color w:val="000000"/>
                <w:lang w:eastAsia="ru-RU"/>
              </w:rPr>
              <w:tab/>
              <w:t xml:space="preserve">Նախագծի 10-րդ հոդվածի համաձայն՝ Օրենքում նախատեսվում է 9.2 հոդված, ըստ որի </w:t>
            </w:r>
            <w:r>
              <w:rPr>
                <w:rFonts w:cs="Arian AMU"/>
              </w:rPr>
              <w:t>ա</w:t>
            </w:r>
            <w:r w:rsidRPr="00B97781">
              <w:rPr>
                <w:rFonts w:cs="Arian AMU"/>
              </w:rPr>
              <w:t xml:space="preserve">զդարարը կարող է առանց անմիջական ղեկավարին կամ նրա վերադասին կամ նրա նկատմամբ վերահսկողություն իրականացնող այլ անձին կամ իրավասու մարմնի ղեկավարի լիազորած անձին կամ իրավասու մարմնին նախապես ծանուցելու, հաղորդումը (այդ թվում՝ անանուն) հայտնի դարձնել հանրությանը զանգվածային լրատվության միջոցների, </w:t>
            </w:r>
            <w:proofErr w:type="spellStart"/>
            <w:r w:rsidRPr="00B97781">
              <w:rPr>
                <w:rFonts w:cs="Arian AMU"/>
              </w:rPr>
              <w:t>համացանցի</w:t>
            </w:r>
            <w:proofErr w:type="spellEnd"/>
            <w:r w:rsidRPr="00B97781">
              <w:rPr>
                <w:rFonts w:cs="Arian AMU"/>
              </w:rPr>
              <w:t xml:space="preserve">, հասարակական միավորումների և այլ կազմակերպությունների, հավաքների կամ </w:t>
            </w:r>
            <w:proofErr w:type="spellStart"/>
            <w:r w:rsidRPr="00B97781">
              <w:rPr>
                <w:rFonts w:cs="Arian AMU"/>
              </w:rPr>
              <w:t>որևէ</w:t>
            </w:r>
            <w:proofErr w:type="spellEnd"/>
            <w:r w:rsidRPr="00B97781">
              <w:rPr>
                <w:rFonts w:cs="Arian AMU"/>
              </w:rPr>
              <w:t xml:space="preserve"> այլ միջոցով, եթե հաղորդումն անհապաղ </w:t>
            </w:r>
            <w:r w:rsidRPr="00B97781">
              <w:rPr>
                <w:rFonts w:cs="Arian AMU"/>
              </w:rPr>
              <w:lastRenderedPageBreak/>
              <w:t>չներկայացնելը կարող է վնաս պատճառել հանրային շահերին:</w:t>
            </w:r>
          </w:p>
          <w:p w14:paraId="13A16D1E" w14:textId="77777777" w:rsidR="00307C9C" w:rsidRDefault="00307C9C" w:rsidP="00307C9C">
            <w:pPr>
              <w:rPr>
                <w:rFonts w:cs="Arian AMU"/>
              </w:rPr>
            </w:pPr>
            <w:r>
              <w:rPr>
                <w:rFonts w:cs="Arian AMU"/>
              </w:rPr>
              <w:tab/>
            </w:r>
            <w:r w:rsidRPr="00C33FC7">
              <w:rPr>
                <w:rFonts w:cs="Arian AMU"/>
              </w:rPr>
              <w:t>Իհարկե սույն կարգավորման նախատեսումը բխում է Նախարարների կոմիտեի «</w:t>
            </w:r>
            <w:proofErr w:type="spellStart"/>
            <w:r w:rsidRPr="00C33FC7">
              <w:rPr>
                <w:rFonts w:cs="Arian AMU"/>
              </w:rPr>
              <w:t>Ազդարարների</w:t>
            </w:r>
            <w:proofErr w:type="spellEnd"/>
            <w:r w:rsidRPr="00C33FC7">
              <w:rPr>
                <w:rFonts w:cs="Arian AMU"/>
              </w:rPr>
              <w:t xml:space="preserve"> պաշտպանության մասին» 2014 թվականի </w:t>
            </w:r>
            <w:r w:rsidRPr="00C33FC7">
              <w:t>CM/</w:t>
            </w:r>
            <w:proofErr w:type="spellStart"/>
            <w:r w:rsidRPr="00C33FC7">
              <w:t>Rec</w:t>
            </w:r>
            <w:proofErr w:type="spellEnd"/>
            <w:r w:rsidRPr="00C33FC7">
              <w:t xml:space="preserve">(2014)7 </w:t>
            </w:r>
            <w:proofErr w:type="spellStart"/>
            <w:r w:rsidRPr="00C33FC7">
              <w:t>հանձնարարականից</w:t>
            </w:r>
            <w:proofErr w:type="spellEnd"/>
            <w:r>
              <w:t xml:space="preserve"> </w:t>
            </w:r>
            <w:r w:rsidRPr="00D26C14">
              <w:t>(</w:t>
            </w:r>
            <w:r>
              <w:t>այսուհետ՝ Նախարարների կոմիտեի հանձնարարական</w:t>
            </w:r>
            <w:r w:rsidRPr="00D26C14">
              <w:t>)</w:t>
            </w:r>
            <w:r w:rsidRPr="00C33FC7">
              <w:t>, ըստ որի</w:t>
            </w:r>
            <w:r>
              <w:t xml:space="preserve"> ազդարարման բացի արտաքին և ներքին </w:t>
            </w:r>
            <w:proofErr w:type="spellStart"/>
            <w:r>
              <w:t>ուղիներից</w:t>
            </w:r>
            <w:proofErr w:type="spellEnd"/>
            <w:r>
              <w:t xml:space="preserve"> պետք է կիրառվի նաև հանրությանն ազդարարման եղանակը</w:t>
            </w:r>
            <w:r>
              <w:rPr>
                <w:rStyle w:val="FootnoteReference"/>
              </w:rPr>
              <w:footnoteReference w:id="8"/>
            </w:r>
            <w:r>
              <w:t>:</w:t>
            </w:r>
            <w:r>
              <w:rPr>
                <w:rFonts w:cs="Arian AMU"/>
              </w:rPr>
              <w:t xml:space="preserve"> Սակայն հարկ ենք համարում սույն կարգավորման համատեքստում անդրադառնալ Մարդու իրավունքների </w:t>
            </w:r>
            <w:proofErr w:type="spellStart"/>
            <w:r>
              <w:rPr>
                <w:rFonts w:cs="Arian AMU"/>
              </w:rPr>
              <w:t>Եվրոպական</w:t>
            </w:r>
            <w:proofErr w:type="spellEnd"/>
            <w:r>
              <w:rPr>
                <w:rFonts w:cs="Arian AMU"/>
              </w:rPr>
              <w:t xml:space="preserve"> կոնվենցիայի </w:t>
            </w:r>
            <w:r w:rsidRPr="004510B0">
              <w:rPr>
                <w:rFonts w:cs="Arian AMU"/>
              </w:rPr>
              <w:t>(</w:t>
            </w:r>
            <w:r>
              <w:rPr>
                <w:rFonts w:cs="Arian AMU"/>
              </w:rPr>
              <w:t xml:space="preserve">այսուհետ՝ </w:t>
            </w:r>
            <w:proofErr w:type="spellStart"/>
            <w:r>
              <w:rPr>
                <w:rFonts w:cs="Arian AMU"/>
              </w:rPr>
              <w:t>Եվրոպական</w:t>
            </w:r>
            <w:proofErr w:type="spellEnd"/>
            <w:r>
              <w:rPr>
                <w:rFonts w:cs="Arian AMU"/>
              </w:rPr>
              <w:t xml:space="preserve"> կոնվենցիա</w:t>
            </w:r>
            <w:r w:rsidRPr="004510B0">
              <w:rPr>
                <w:rFonts w:cs="Arian AMU"/>
              </w:rPr>
              <w:t>)</w:t>
            </w:r>
            <w:r>
              <w:rPr>
                <w:rFonts w:cs="Arian AMU"/>
              </w:rPr>
              <w:t xml:space="preserve"> 10-րդ հոդվածով ամրագրված արտահայտվելու ազատության վերաբերյալ Մարդու իրավունքների </w:t>
            </w:r>
            <w:proofErr w:type="spellStart"/>
            <w:r>
              <w:rPr>
                <w:rFonts w:cs="Arian AMU"/>
              </w:rPr>
              <w:t>Եվրոպական</w:t>
            </w:r>
            <w:proofErr w:type="spellEnd"/>
            <w:r>
              <w:rPr>
                <w:rFonts w:cs="Arian AMU"/>
              </w:rPr>
              <w:t xml:space="preserve"> դատարանի </w:t>
            </w:r>
            <w:r w:rsidRPr="00FE1EF2">
              <w:rPr>
                <w:rFonts w:cs="Arian AMU"/>
              </w:rPr>
              <w:t>(</w:t>
            </w:r>
            <w:r>
              <w:rPr>
                <w:rFonts w:cs="Arian AMU"/>
              </w:rPr>
              <w:t xml:space="preserve">այսուհետ՝ </w:t>
            </w:r>
            <w:proofErr w:type="spellStart"/>
            <w:r>
              <w:rPr>
                <w:rFonts w:cs="Arian AMU"/>
              </w:rPr>
              <w:t>Եվրոպական</w:t>
            </w:r>
            <w:proofErr w:type="spellEnd"/>
            <w:r>
              <w:rPr>
                <w:rFonts w:cs="Arian AMU"/>
              </w:rPr>
              <w:t xml:space="preserve"> դատարան</w:t>
            </w:r>
            <w:r w:rsidRPr="00FE1EF2">
              <w:rPr>
                <w:rFonts w:cs="Arian AMU"/>
              </w:rPr>
              <w:t>)</w:t>
            </w:r>
            <w:r>
              <w:rPr>
                <w:rFonts w:cs="Arian AMU"/>
              </w:rPr>
              <w:t xml:space="preserve">՝ աշխատողի արտահայտվելու ազատության համատեքստում հայտնած դիրքորոշումներին: </w:t>
            </w:r>
          </w:p>
          <w:p w14:paraId="32E3CB60" w14:textId="77777777" w:rsidR="00307C9C" w:rsidRDefault="00307C9C" w:rsidP="00307C9C">
            <w:pPr>
              <w:rPr>
                <w:rFonts w:cs="Arian AMU"/>
              </w:rPr>
            </w:pPr>
            <w:r>
              <w:rPr>
                <w:rFonts w:cs="Arian AMU"/>
              </w:rPr>
              <w:tab/>
            </w:r>
            <w:proofErr w:type="spellStart"/>
            <w:r>
              <w:rPr>
                <w:rFonts w:cs="Arian AMU"/>
              </w:rPr>
              <w:t>Եվրոպական</w:t>
            </w:r>
            <w:proofErr w:type="spellEnd"/>
            <w:r>
              <w:rPr>
                <w:rFonts w:cs="Arian AMU"/>
              </w:rPr>
              <w:t xml:space="preserve"> դատարանը նշել է, որ </w:t>
            </w:r>
            <w:proofErr w:type="spellStart"/>
            <w:r w:rsidRPr="00CC49B3">
              <w:rPr>
                <w:rFonts w:cs="Arian AMU"/>
              </w:rPr>
              <w:t>դիմումատուի</w:t>
            </w:r>
            <w:proofErr w:type="spellEnd"/>
            <w:r w:rsidRPr="00CC49B3">
              <w:rPr>
                <w:rFonts w:cs="Arian AMU"/>
              </w:rPr>
              <w:t xml:space="preserve"> կողմից իր գործատուի ենթադրյալ անօրինական վարքագծի վերաբերյալ </w:t>
            </w:r>
            <w:r>
              <w:rPr>
                <w:rFonts w:cs="Arian AMU"/>
              </w:rPr>
              <w:t xml:space="preserve">ահազանգելը </w:t>
            </w:r>
            <w:r w:rsidRPr="00A51E39">
              <w:rPr>
                <w:rFonts w:cs="Arian AMU"/>
              </w:rPr>
              <w:t>(</w:t>
            </w:r>
            <w:proofErr w:type="spellStart"/>
            <w:r w:rsidRPr="00A51E39">
              <w:rPr>
                <w:rFonts w:cs="Arian AMU"/>
              </w:rPr>
              <w:t>whistle-blowing</w:t>
            </w:r>
            <w:proofErr w:type="spellEnd"/>
            <w:r w:rsidRPr="00A51E39">
              <w:rPr>
                <w:rFonts w:cs="Arian AMU"/>
              </w:rPr>
              <w:t>)</w:t>
            </w:r>
            <w:r w:rsidRPr="00CC49B3">
              <w:rPr>
                <w:rFonts w:cs="Arian AMU"/>
              </w:rPr>
              <w:t xml:space="preserve"> որոշակի հանգամանքներում պահանջում է հատուկ պաշտպանություն</w:t>
            </w:r>
            <w:r>
              <w:rPr>
                <w:rStyle w:val="FootnoteReference"/>
                <w:rFonts w:cs="Arian AMU"/>
              </w:rPr>
              <w:footnoteReference w:id="9"/>
            </w:r>
            <w:r w:rsidRPr="00CC49B3">
              <w:rPr>
                <w:rFonts w:cs="Arian AMU"/>
              </w:rPr>
              <w:t>:</w:t>
            </w:r>
            <w:r>
              <w:rPr>
                <w:rFonts w:cs="Arian AMU"/>
              </w:rPr>
              <w:t xml:space="preserve"> Աշխատողը, հայտնելով վերոնշյալ տեղեկությունները, օգտվում է </w:t>
            </w:r>
            <w:proofErr w:type="spellStart"/>
            <w:r>
              <w:rPr>
                <w:rFonts w:cs="Arian AMU"/>
              </w:rPr>
              <w:t>Եվրոպական</w:t>
            </w:r>
            <w:proofErr w:type="spellEnd"/>
            <w:r>
              <w:rPr>
                <w:rFonts w:cs="Arian AMU"/>
              </w:rPr>
              <w:t xml:space="preserve"> կոնվենցիայի </w:t>
            </w:r>
            <w:r>
              <w:rPr>
                <w:rFonts w:cs="Arian AMU"/>
              </w:rPr>
              <w:lastRenderedPageBreak/>
              <w:t xml:space="preserve">10-րդ հոդվածով </w:t>
            </w:r>
            <w:r w:rsidRPr="00163886">
              <w:rPr>
                <w:rFonts w:cs="Arian AMU"/>
              </w:rPr>
              <w:t>(</w:t>
            </w:r>
            <w:r>
              <w:rPr>
                <w:rFonts w:cs="Arian AMU"/>
              </w:rPr>
              <w:t>արտահայտվելու ազատություն</w:t>
            </w:r>
            <w:r w:rsidRPr="00163886">
              <w:rPr>
                <w:rFonts w:cs="Arian AMU"/>
              </w:rPr>
              <w:t>)</w:t>
            </w:r>
            <w:r>
              <w:rPr>
                <w:rFonts w:cs="Arian AMU"/>
              </w:rPr>
              <w:t xml:space="preserve"> ամրագրված իր իրավունքներից:</w:t>
            </w:r>
          </w:p>
          <w:p w14:paraId="67FDF38B" w14:textId="77777777" w:rsidR="00307C9C" w:rsidRDefault="00307C9C" w:rsidP="00307C9C">
            <w:pPr>
              <w:rPr>
                <w:rFonts w:cs="Arian AMU"/>
              </w:rPr>
            </w:pPr>
            <w:r>
              <w:rPr>
                <w:rFonts w:cs="Arian AMU"/>
              </w:rPr>
              <w:t xml:space="preserve"> </w:t>
            </w:r>
            <w:r>
              <w:rPr>
                <w:rFonts w:cs="Arian AMU"/>
              </w:rPr>
              <w:tab/>
              <w:t>Արտահայտվելու</w:t>
            </w:r>
            <w:r w:rsidRPr="00B62DA1">
              <w:rPr>
                <w:rFonts w:cs="Arian AMU"/>
              </w:rPr>
              <w:t xml:space="preserve"> ազատությունը հանդիսանում է ժողովրդավարական հասարակության </w:t>
            </w:r>
            <w:proofErr w:type="spellStart"/>
            <w:r>
              <w:rPr>
                <w:rFonts w:cs="Arian AMU"/>
              </w:rPr>
              <w:t>հիմնաքարերից</w:t>
            </w:r>
            <w:proofErr w:type="spellEnd"/>
            <w:r w:rsidRPr="00B62DA1">
              <w:rPr>
                <w:rFonts w:cs="Arian AMU"/>
              </w:rPr>
              <w:t xml:space="preserve"> մեկը և </w:t>
            </w:r>
            <w:r>
              <w:rPr>
                <w:rFonts w:cs="Arian AMU"/>
              </w:rPr>
              <w:t>դ</w:t>
            </w:r>
            <w:r w:rsidRPr="00B62DA1">
              <w:rPr>
                <w:rFonts w:cs="Arian AMU"/>
              </w:rPr>
              <w:t xml:space="preserve">րա առաջընթացի և յուրաքանչյուր անհատի </w:t>
            </w:r>
            <w:proofErr w:type="spellStart"/>
            <w:r w:rsidRPr="00B62DA1">
              <w:rPr>
                <w:rFonts w:cs="Arian AMU"/>
              </w:rPr>
              <w:t>ինքնազարգացման</w:t>
            </w:r>
            <w:proofErr w:type="spellEnd"/>
            <w:r w:rsidRPr="00B62DA1">
              <w:rPr>
                <w:rFonts w:cs="Arian AMU"/>
              </w:rPr>
              <w:t xml:space="preserve"> հիմնական պայմաններից մեկը։ Ելնելով</w:t>
            </w:r>
            <w:r>
              <w:rPr>
                <w:rFonts w:cs="Arian AMU"/>
              </w:rPr>
              <w:t xml:space="preserve"> </w:t>
            </w:r>
            <w:proofErr w:type="spellStart"/>
            <w:r>
              <w:rPr>
                <w:rFonts w:cs="Arian AMU"/>
              </w:rPr>
              <w:t>Եվրոպական</w:t>
            </w:r>
            <w:proofErr w:type="spellEnd"/>
            <w:r>
              <w:rPr>
                <w:rFonts w:cs="Arian AMU"/>
              </w:rPr>
              <w:t xml:space="preserve"> կոնվենցիայի</w:t>
            </w:r>
            <w:r w:rsidRPr="00B62DA1">
              <w:rPr>
                <w:rFonts w:cs="Arian AMU"/>
              </w:rPr>
              <w:t xml:space="preserve"> 10-րդ հոդվածի 2-րդ կետից՝ այն կիրառելի է ոչ միայն</w:t>
            </w:r>
            <w:r>
              <w:rPr>
                <w:rFonts w:cs="Arian AMU"/>
              </w:rPr>
              <w:t xml:space="preserve"> այն</w:t>
            </w:r>
            <w:r w:rsidRPr="00B62DA1">
              <w:rPr>
                <w:rFonts w:cs="Arian AMU"/>
              </w:rPr>
              <w:t xml:space="preserve"> «տեղեկատվության» կամ «գաղափարների» նկատմամբ, որոնք ընդունվում </w:t>
            </w:r>
            <w:r>
              <w:rPr>
                <w:rFonts w:cs="Arian AMU"/>
              </w:rPr>
              <w:t xml:space="preserve">են առանց </w:t>
            </w:r>
            <w:proofErr w:type="spellStart"/>
            <w:r>
              <w:rPr>
                <w:rFonts w:cs="Arian AMU"/>
              </w:rPr>
              <w:t>դժկամության</w:t>
            </w:r>
            <w:proofErr w:type="spellEnd"/>
            <w:r>
              <w:rPr>
                <w:rFonts w:cs="Arian AMU"/>
              </w:rPr>
              <w:t xml:space="preserve"> </w:t>
            </w:r>
            <w:r w:rsidRPr="00B62DA1">
              <w:rPr>
                <w:rFonts w:cs="Arian AMU"/>
              </w:rPr>
              <w:t xml:space="preserve">կամ վիրավորական </w:t>
            </w:r>
            <w:r>
              <w:rPr>
                <w:rFonts w:cs="Arian AMU"/>
              </w:rPr>
              <w:t>չեն</w:t>
            </w:r>
            <w:r w:rsidRPr="00B62DA1">
              <w:rPr>
                <w:rFonts w:cs="Arian AMU"/>
              </w:rPr>
              <w:t xml:space="preserve">, այլ նաև նրանց </w:t>
            </w:r>
            <w:r>
              <w:rPr>
                <w:rFonts w:cs="Arian AMU"/>
              </w:rPr>
              <w:t>առնչությամբ</w:t>
            </w:r>
            <w:r w:rsidRPr="00B62DA1">
              <w:rPr>
                <w:rFonts w:cs="Arian AMU"/>
              </w:rPr>
              <w:t>, որոնք վիրավորում են, ցնցում կամ անհանգստացնում</w:t>
            </w:r>
            <w:r>
              <w:rPr>
                <w:rFonts w:cs="Arian AMU"/>
              </w:rPr>
              <w:t xml:space="preserve">: </w:t>
            </w:r>
            <w:r w:rsidRPr="00231851">
              <w:rPr>
                <w:rFonts w:cs="Arian AMU"/>
                <w:i/>
              </w:rPr>
              <w:t>Այս ազատությունը ենթակա է բացառությունների</w:t>
            </w:r>
            <w:r>
              <w:rPr>
                <w:rFonts w:cs="Arian AMU"/>
                <w:i/>
              </w:rPr>
              <w:t xml:space="preserve"> </w:t>
            </w:r>
            <w:r w:rsidRPr="008C12EA">
              <w:rPr>
                <w:rFonts w:cs="Arian AMU"/>
              </w:rPr>
              <w:t>(</w:t>
            </w:r>
            <w:proofErr w:type="spellStart"/>
            <w:r>
              <w:rPr>
                <w:rFonts w:cs="Arian AMU"/>
              </w:rPr>
              <w:t>ընդգծումը</w:t>
            </w:r>
            <w:proofErr w:type="spellEnd"/>
            <w:r>
              <w:rPr>
                <w:rFonts w:cs="Arian AMU"/>
              </w:rPr>
              <w:t xml:space="preserve"> մերն է</w:t>
            </w:r>
            <w:r w:rsidRPr="008C12EA">
              <w:rPr>
                <w:rFonts w:cs="Arian AMU"/>
              </w:rPr>
              <w:t>)</w:t>
            </w:r>
            <w:r w:rsidRPr="00885588">
              <w:rPr>
                <w:rFonts w:cs="Arian AMU"/>
              </w:rPr>
              <w:t>, որոնք, այնուամենայնիվ, պետք է խստորեն մեկնաբանվեն, և ցանկացած սահմանափակումների անհրաժեշտությունը պետք է համոզիչ կերպով հաստատվի</w:t>
            </w:r>
            <w:r>
              <w:rPr>
                <w:rStyle w:val="FootnoteReference"/>
                <w:rFonts w:cs="Arian AMU"/>
              </w:rPr>
              <w:footnoteReference w:id="10"/>
            </w:r>
            <w:r w:rsidRPr="00B62DA1">
              <w:rPr>
                <w:rFonts w:cs="Arian AMU"/>
              </w:rPr>
              <w:t>։</w:t>
            </w:r>
          </w:p>
          <w:p w14:paraId="14751B40" w14:textId="77777777" w:rsidR="00307C9C" w:rsidRPr="00C82A59" w:rsidRDefault="00307C9C" w:rsidP="00307C9C">
            <w:pPr>
              <w:rPr>
                <w:rFonts w:cs="Arian AMU"/>
              </w:rPr>
            </w:pPr>
            <w:r>
              <w:rPr>
                <w:rFonts w:cs="Arian AMU"/>
              </w:rPr>
              <w:tab/>
            </w:r>
            <w:proofErr w:type="spellStart"/>
            <w:r>
              <w:rPr>
                <w:rFonts w:cs="Arian AMU"/>
              </w:rPr>
              <w:t>Եվրոպական</w:t>
            </w:r>
            <w:proofErr w:type="spellEnd"/>
            <w:r>
              <w:rPr>
                <w:rFonts w:cs="Arian AMU"/>
              </w:rPr>
              <w:t xml:space="preserve"> դատարանը նշել է, որ անձի այդ թվում աշխատողի արտահայտվելու ազատության միջամտությունը պետք է համապատասխանի օրենքին, հետապնդի </w:t>
            </w:r>
            <w:proofErr w:type="spellStart"/>
            <w:r>
              <w:rPr>
                <w:rFonts w:cs="Arian AMU"/>
              </w:rPr>
              <w:t>իրավաչափ</w:t>
            </w:r>
            <w:proofErr w:type="spellEnd"/>
            <w:r>
              <w:rPr>
                <w:rFonts w:cs="Arian AMU"/>
              </w:rPr>
              <w:t xml:space="preserve"> նպատակ, անհրաժեշտ լինի ժողովրդավարական հասարակությունում: </w:t>
            </w:r>
          </w:p>
          <w:p w14:paraId="6BA33479" w14:textId="77777777" w:rsidR="00307C9C" w:rsidRDefault="00307C9C" w:rsidP="00307C9C">
            <w:pPr>
              <w:rPr>
                <w:rFonts w:cs="Arian AMU"/>
              </w:rPr>
            </w:pPr>
            <w:r w:rsidRPr="00C82A59">
              <w:rPr>
                <w:rFonts w:cs="Arian AMU"/>
              </w:rPr>
              <w:tab/>
            </w:r>
            <w:proofErr w:type="spellStart"/>
            <w:r>
              <w:rPr>
                <w:rFonts w:cs="Arian AMU"/>
              </w:rPr>
              <w:t>Եվրոպական</w:t>
            </w:r>
            <w:proofErr w:type="spellEnd"/>
            <w:r>
              <w:rPr>
                <w:rFonts w:cs="Arian AMU"/>
              </w:rPr>
              <w:t xml:space="preserve"> դատարանն, իր </w:t>
            </w:r>
            <w:proofErr w:type="spellStart"/>
            <w:r>
              <w:rPr>
                <w:rFonts w:cs="Arian AMU"/>
              </w:rPr>
              <w:t>վճիռներից</w:t>
            </w:r>
            <w:proofErr w:type="spellEnd"/>
            <w:r>
              <w:rPr>
                <w:rFonts w:cs="Arian AMU"/>
              </w:rPr>
              <w:t xml:space="preserve"> մեկում </w:t>
            </w:r>
            <w:r>
              <w:rPr>
                <w:rFonts w:cs="Arian AMU"/>
              </w:rPr>
              <w:lastRenderedPageBreak/>
              <w:t xml:space="preserve">անդրադառնալով աշխատողի արտահայտվելու ազատության միջամտության ժողովրդավարական հասարակությունում անհրաժեշտ լինելուն, նշել է, որ իրավունքի միջամտությունը պետք է համաչափ լինի հետապնդած </w:t>
            </w:r>
            <w:proofErr w:type="spellStart"/>
            <w:r>
              <w:rPr>
                <w:rFonts w:cs="Arian AMU"/>
              </w:rPr>
              <w:t>իրավաչափ</w:t>
            </w:r>
            <w:proofErr w:type="spellEnd"/>
            <w:r>
              <w:rPr>
                <w:rFonts w:cs="Arian AMU"/>
              </w:rPr>
              <w:t xml:space="preserve"> նպատակին, և </w:t>
            </w:r>
            <w:proofErr w:type="spellStart"/>
            <w:r>
              <w:rPr>
                <w:rFonts w:cs="Arian AMU"/>
              </w:rPr>
              <w:t>համաչափությունը</w:t>
            </w:r>
            <w:proofErr w:type="spellEnd"/>
            <w:r>
              <w:rPr>
                <w:rFonts w:cs="Arian AMU"/>
              </w:rPr>
              <w:t xml:space="preserve"> ստուգելու համար նախատեսել է, որ պետք է հաշվի առնվեն </w:t>
            </w:r>
            <w:proofErr w:type="spellStart"/>
            <w:r>
              <w:rPr>
                <w:rFonts w:cs="Arian AMU"/>
              </w:rPr>
              <w:t>հետևյալ</w:t>
            </w:r>
            <w:proofErr w:type="spellEnd"/>
            <w:r>
              <w:rPr>
                <w:rFonts w:cs="Arian AMU"/>
              </w:rPr>
              <w:t xml:space="preserve"> չափանիշները.</w:t>
            </w:r>
          </w:p>
          <w:p w14:paraId="6F20F812" w14:textId="77777777" w:rsidR="00307C9C" w:rsidRDefault="00307C9C" w:rsidP="00307C9C">
            <w:pPr>
              <w:pStyle w:val="ListParagraph"/>
              <w:numPr>
                <w:ilvl w:val="0"/>
                <w:numId w:val="33"/>
              </w:numPr>
              <w:rPr>
                <w:rFonts w:cs="Arian AMU"/>
              </w:rPr>
            </w:pPr>
            <w:r>
              <w:rPr>
                <w:rFonts w:cs="Arian AMU"/>
              </w:rPr>
              <w:t>ազդարարի կողմից բացահայտված տեղեկության հանրային հետաքրքրության աստիճանը,</w:t>
            </w:r>
          </w:p>
          <w:p w14:paraId="5ED9BCF4" w14:textId="77777777" w:rsidR="00307C9C" w:rsidRDefault="00307C9C" w:rsidP="00307C9C">
            <w:pPr>
              <w:pStyle w:val="ListParagraph"/>
              <w:numPr>
                <w:ilvl w:val="0"/>
                <w:numId w:val="33"/>
              </w:numPr>
              <w:rPr>
                <w:rFonts w:cs="Arian AMU"/>
              </w:rPr>
            </w:pPr>
            <w:r>
              <w:rPr>
                <w:rFonts w:cs="Arian AMU"/>
              </w:rPr>
              <w:t>բ</w:t>
            </w:r>
            <w:r w:rsidRPr="006A5541">
              <w:rPr>
                <w:rFonts w:cs="Arian AMU"/>
              </w:rPr>
              <w:t xml:space="preserve">ացահայտված </w:t>
            </w:r>
            <w:r>
              <w:rPr>
                <w:rFonts w:cs="Arian AMU"/>
              </w:rPr>
              <w:t>տեղեկության</w:t>
            </w:r>
            <w:r w:rsidRPr="006A5541">
              <w:rPr>
                <w:rFonts w:cs="Arian AMU"/>
              </w:rPr>
              <w:t xml:space="preserve"> </w:t>
            </w:r>
            <w:r>
              <w:rPr>
                <w:rFonts w:cs="Arian AMU"/>
              </w:rPr>
              <w:t>ճշմարտացիությունը,</w:t>
            </w:r>
          </w:p>
          <w:p w14:paraId="6232C490" w14:textId="77777777" w:rsidR="00307C9C" w:rsidRDefault="00307C9C" w:rsidP="00307C9C">
            <w:pPr>
              <w:pStyle w:val="ListParagraph"/>
              <w:numPr>
                <w:ilvl w:val="0"/>
                <w:numId w:val="33"/>
              </w:numPr>
              <w:rPr>
                <w:rFonts w:cs="Arian AMU"/>
              </w:rPr>
            </w:pPr>
            <w:proofErr w:type="spellStart"/>
            <w:r>
              <w:rPr>
                <w:rFonts w:cs="Arian AMU"/>
              </w:rPr>
              <w:t>գործատուին</w:t>
            </w:r>
            <w:proofErr w:type="spellEnd"/>
            <w:r>
              <w:rPr>
                <w:rFonts w:cs="Arian AMU"/>
              </w:rPr>
              <w:t xml:space="preserve"> հասցված վնասը,</w:t>
            </w:r>
          </w:p>
          <w:p w14:paraId="50ABC60B" w14:textId="77777777" w:rsidR="00307C9C" w:rsidRDefault="00307C9C" w:rsidP="00307C9C">
            <w:pPr>
              <w:pStyle w:val="ListParagraph"/>
              <w:numPr>
                <w:ilvl w:val="0"/>
                <w:numId w:val="33"/>
              </w:numPr>
              <w:rPr>
                <w:rFonts w:cs="Arian AMU"/>
              </w:rPr>
            </w:pPr>
            <w:r>
              <w:rPr>
                <w:rFonts w:cs="Arian AMU"/>
              </w:rPr>
              <w:t>տեղեկության բ</w:t>
            </w:r>
            <w:r w:rsidRPr="004F61B9">
              <w:rPr>
                <w:rFonts w:cs="Arian AMU"/>
              </w:rPr>
              <w:t>ացահայտման այլընտրանքային ուղիների առկայությունը</w:t>
            </w:r>
            <w:r>
              <w:rPr>
                <w:rFonts w:cs="Arian AMU"/>
              </w:rPr>
              <w:t>,</w:t>
            </w:r>
          </w:p>
          <w:p w14:paraId="68D965E4" w14:textId="77777777" w:rsidR="00307C9C" w:rsidRDefault="00307C9C" w:rsidP="00307C9C">
            <w:pPr>
              <w:pStyle w:val="ListParagraph"/>
              <w:numPr>
                <w:ilvl w:val="0"/>
                <w:numId w:val="33"/>
              </w:numPr>
              <w:rPr>
                <w:rFonts w:cs="Arian AMU"/>
              </w:rPr>
            </w:pPr>
            <w:r>
              <w:rPr>
                <w:rFonts w:cs="Arian AMU"/>
              </w:rPr>
              <w:t>ազդարարի կողմից իրականացված բացահայտման դրդապատճառները</w:t>
            </w:r>
          </w:p>
          <w:p w14:paraId="7726CA1F" w14:textId="77777777" w:rsidR="00307C9C" w:rsidRDefault="00307C9C" w:rsidP="00307C9C">
            <w:pPr>
              <w:pStyle w:val="ListParagraph"/>
              <w:numPr>
                <w:ilvl w:val="0"/>
                <w:numId w:val="33"/>
              </w:numPr>
              <w:rPr>
                <w:rFonts w:cs="Arian AMU"/>
              </w:rPr>
            </w:pPr>
            <w:r>
              <w:rPr>
                <w:rFonts w:cs="Arian AMU"/>
              </w:rPr>
              <w:t>պատասխանատվության միջոցի ծանրությունը</w:t>
            </w:r>
            <w:r>
              <w:rPr>
                <w:rStyle w:val="FootnoteReference"/>
                <w:rFonts w:cs="Arian AMU"/>
              </w:rPr>
              <w:footnoteReference w:id="11"/>
            </w:r>
            <w:r>
              <w:rPr>
                <w:rFonts w:cs="Arian AMU"/>
              </w:rPr>
              <w:t>:</w:t>
            </w:r>
          </w:p>
          <w:p w14:paraId="2624EF7D" w14:textId="77777777" w:rsidR="00307C9C" w:rsidRPr="00F007C0" w:rsidRDefault="00307C9C" w:rsidP="00307C9C">
            <w:pPr>
              <w:ind w:firstLine="360"/>
              <w:rPr>
                <w:rFonts w:cs="Arian AMU"/>
              </w:rPr>
            </w:pPr>
            <w:r>
              <w:rPr>
                <w:rFonts w:cs="Arian AMU"/>
              </w:rPr>
              <w:t xml:space="preserve">Գտնում ենք, որ </w:t>
            </w:r>
            <w:proofErr w:type="spellStart"/>
            <w:r>
              <w:rPr>
                <w:rFonts w:cs="Arian AMU"/>
              </w:rPr>
              <w:t>Ե</w:t>
            </w:r>
            <w:r w:rsidRPr="00F007C0">
              <w:rPr>
                <w:rFonts w:cs="Arian AMU"/>
              </w:rPr>
              <w:t>վրոպական</w:t>
            </w:r>
            <w:proofErr w:type="spellEnd"/>
            <w:r w:rsidRPr="00F007C0">
              <w:rPr>
                <w:rFonts w:cs="Arian AMU"/>
              </w:rPr>
              <w:t xml:space="preserve"> դատարանը, նախատեսելով վերոնշյալ չափանիշները, նաև որոշակի չափով նպատակ է ունեցել ապահովելու գործատուի իրավունքների պաշտպանությունը: Գտնում ենք, որ անհրաժեշտ է աշխատողի իրավունքների պաշտպանության </w:t>
            </w:r>
            <w:r w:rsidRPr="00F007C0">
              <w:rPr>
                <w:rFonts w:cs="Arian AMU"/>
              </w:rPr>
              <w:lastRenderedPageBreak/>
              <w:t xml:space="preserve">տեսանկյունից երաշխիքների </w:t>
            </w:r>
            <w:proofErr w:type="spellStart"/>
            <w:r w:rsidRPr="00F007C0">
              <w:rPr>
                <w:rFonts w:cs="Arian AMU"/>
              </w:rPr>
              <w:t>ապահովումից</w:t>
            </w:r>
            <w:proofErr w:type="spellEnd"/>
            <w:r w:rsidRPr="00F007C0">
              <w:rPr>
                <w:rFonts w:cs="Arian AMU"/>
              </w:rPr>
              <w:t xml:space="preserve"> բացի հաշվի առնել նաև գործատուի շահերն ու հեղինակության պաշտպանությունը: </w:t>
            </w:r>
          </w:p>
          <w:p w14:paraId="72045B5C" w14:textId="77777777" w:rsidR="00307C9C" w:rsidRDefault="00307C9C" w:rsidP="00307C9C">
            <w:pPr>
              <w:ind w:firstLine="360"/>
              <w:rPr>
                <w:rFonts w:cs="Arian AMU"/>
              </w:rPr>
            </w:pPr>
            <w:r>
              <w:rPr>
                <w:rFonts w:cs="Arian AMU"/>
              </w:rPr>
              <w:t xml:space="preserve">Նախագծի 9-րդ հոդվածով նախատեսված </w:t>
            </w:r>
            <w:proofErr w:type="spellStart"/>
            <w:r>
              <w:rPr>
                <w:rFonts w:cs="Arian AMU"/>
              </w:rPr>
              <w:t>իրավակարգավորման</w:t>
            </w:r>
            <w:proofErr w:type="spellEnd"/>
            <w:r>
              <w:rPr>
                <w:rFonts w:cs="Arian AMU"/>
              </w:rPr>
              <w:t xml:space="preserve"> համաձայն՝ աշխատողը կարող է </w:t>
            </w:r>
            <w:r w:rsidRPr="00B97781">
              <w:rPr>
                <w:rFonts w:cs="Arian AMU"/>
              </w:rPr>
              <w:t>առանց անմիջական ղեկավարին կամ նրա վերադասին կամ նրա նկատմամբ վերահսկողություն իրականացնող այլ անձին կամ իրավասու մարմնի ղեկավարի լիազորած անձին կամ իրավասու մարմնին նախապես ծանուցելու, հաղորդումը (այդ թվում՝ անանուն) հայտնի դարձնել հանրությանը</w:t>
            </w:r>
            <w:r>
              <w:rPr>
                <w:rFonts w:cs="Arian AMU"/>
              </w:rPr>
              <w:t xml:space="preserve">: Նախարարների կոմիտեի հանձնարարականի </w:t>
            </w:r>
            <w:proofErr w:type="spellStart"/>
            <w:r>
              <w:rPr>
                <w:rFonts w:cs="Arian AMU"/>
              </w:rPr>
              <w:t>մեկնաբանողական</w:t>
            </w:r>
            <w:proofErr w:type="spellEnd"/>
            <w:r>
              <w:rPr>
                <w:rFonts w:cs="Arian AMU"/>
              </w:rPr>
              <w:t xml:space="preserve"> հուշագրի 61-րդ </w:t>
            </w:r>
            <w:proofErr w:type="spellStart"/>
            <w:r>
              <w:rPr>
                <w:rFonts w:cs="Arian AMU"/>
              </w:rPr>
              <w:t>կետում</w:t>
            </w:r>
            <w:proofErr w:type="spellEnd"/>
            <w:r>
              <w:rPr>
                <w:rFonts w:cs="Arian AMU"/>
              </w:rPr>
              <w:t xml:space="preserve"> նշվում է, որ ազդարարման բոլոր եղանակները փոխկապակցված են առանց առաջնահերթության</w:t>
            </w:r>
            <w:r>
              <w:rPr>
                <w:rStyle w:val="FootnoteReference"/>
                <w:rFonts w:cs="Arian AMU"/>
              </w:rPr>
              <w:footnoteReference w:id="12"/>
            </w:r>
            <w:r>
              <w:rPr>
                <w:rFonts w:cs="Arian AMU"/>
              </w:rPr>
              <w:t xml:space="preserve">, սակայն գտնում ենք, որ առաջնահերթություն պետք է տրվի այն տեսակին, որն </w:t>
            </w:r>
            <w:proofErr w:type="spellStart"/>
            <w:r>
              <w:rPr>
                <w:rFonts w:cs="Arian AMU"/>
              </w:rPr>
              <w:t>իրավաչափ</w:t>
            </w:r>
            <w:proofErr w:type="spellEnd"/>
            <w:r>
              <w:rPr>
                <w:rFonts w:cs="Arian AMU"/>
              </w:rPr>
              <w:t xml:space="preserve"> նպատակին հասնելու համար նվազագույն վնաս կհասցնի այլոց իրավունքներին:  Գտնում ենք՝ </w:t>
            </w:r>
            <w:proofErr w:type="spellStart"/>
            <w:r>
              <w:rPr>
                <w:rFonts w:cs="Arian AMU"/>
              </w:rPr>
              <w:t>իրավակարգավորումը</w:t>
            </w:r>
            <w:proofErr w:type="spellEnd"/>
            <w:r>
              <w:rPr>
                <w:rFonts w:cs="Arian AMU"/>
              </w:rPr>
              <w:t xml:space="preserve"> հակասում է </w:t>
            </w:r>
            <w:proofErr w:type="spellStart"/>
            <w:r>
              <w:rPr>
                <w:rFonts w:cs="Arian AMU"/>
              </w:rPr>
              <w:t>Եվրոպական</w:t>
            </w:r>
            <w:proofErr w:type="spellEnd"/>
            <w:r>
              <w:rPr>
                <w:rFonts w:cs="Arian AMU"/>
              </w:rPr>
              <w:t xml:space="preserve"> դատարանի սահմանած վերոնշյալ 4-րդ </w:t>
            </w:r>
            <w:proofErr w:type="spellStart"/>
            <w:r>
              <w:rPr>
                <w:rFonts w:cs="Arian AMU"/>
              </w:rPr>
              <w:t>չափանիշին</w:t>
            </w:r>
            <w:proofErr w:type="spellEnd"/>
            <w:r>
              <w:rPr>
                <w:rFonts w:cs="Arian AMU"/>
              </w:rPr>
              <w:t>, քանի որ անձն ունի տեղեկության բ</w:t>
            </w:r>
            <w:r w:rsidRPr="004F61B9">
              <w:rPr>
                <w:rFonts w:cs="Arian AMU"/>
              </w:rPr>
              <w:t>ացահայտման այլընտրանքային ուղիներ</w:t>
            </w:r>
            <w:r>
              <w:rPr>
                <w:rFonts w:cs="Arian AMU"/>
              </w:rPr>
              <w:t>, սակայն ընտրում է գործատուի հեղինակությունն առավելագույնս վնասող միջոց:</w:t>
            </w:r>
          </w:p>
          <w:p w14:paraId="2C31C72B" w14:textId="77777777" w:rsidR="00307C9C" w:rsidRDefault="00307C9C" w:rsidP="00307C9C">
            <w:pPr>
              <w:ind w:firstLine="360"/>
              <w:rPr>
                <w:rFonts w:cs="Arian AMU"/>
              </w:rPr>
            </w:pPr>
            <w:r>
              <w:rPr>
                <w:rFonts w:cs="Arian AMU"/>
              </w:rPr>
              <w:lastRenderedPageBreak/>
              <w:t xml:space="preserve">Նախագծից բխում է, որ աշխատողի կողմից տրամադրված ոչ հավաստի տեղեկությունը չի կարող առաջացնել բացասական </w:t>
            </w:r>
            <w:proofErr w:type="spellStart"/>
            <w:r>
              <w:rPr>
                <w:rFonts w:cs="Arian AMU"/>
              </w:rPr>
              <w:t>հետևանքներ</w:t>
            </w:r>
            <w:proofErr w:type="spellEnd"/>
            <w:r>
              <w:rPr>
                <w:rFonts w:cs="Arian AMU"/>
              </w:rPr>
              <w:t xml:space="preserve"> աշխատողի համար և նա օգտվում է իր իրավունքների պաշտպանության առումով որոշակի երաշխիքներից, այդ թվում նաև ապահովագրված է կարգապահական կամ քաղաքացիաիրավական պատասխանատվության ենթարկվելու վտանգից: Նախարարների կոմիտեի հանձնարարականի 22-րդ կետի համաձայն ազդարարի պ</w:t>
            </w:r>
            <w:r w:rsidRPr="009E72CB">
              <w:rPr>
                <w:rFonts w:cs="Arian AMU"/>
              </w:rPr>
              <w:t xml:space="preserve">աշտպանությունը չպետք է </w:t>
            </w:r>
            <w:proofErr w:type="spellStart"/>
            <w:r>
              <w:rPr>
                <w:rFonts w:cs="Arian AMU"/>
              </w:rPr>
              <w:t>կորսվի</w:t>
            </w:r>
            <w:proofErr w:type="spellEnd"/>
            <w:r w:rsidRPr="009E72CB">
              <w:rPr>
                <w:rFonts w:cs="Arian AMU"/>
              </w:rPr>
              <w:t xml:space="preserve"> բացառապես այն հիմքով, որ հանրային շահին սպառնացող վտանգը </w:t>
            </w:r>
            <w:r>
              <w:rPr>
                <w:rFonts w:cs="Arian AMU"/>
              </w:rPr>
              <w:t>չի իրականացել</w:t>
            </w:r>
            <w:r w:rsidRPr="009E72CB">
              <w:rPr>
                <w:rFonts w:cs="Arian AMU"/>
              </w:rPr>
              <w:t xml:space="preserve">, պայմանով, որ նա ողջամիտ հիմքեր ուներ հավատալու դրա </w:t>
            </w:r>
            <w:r>
              <w:rPr>
                <w:rFonts w:cs="Arian AMU"/>
              </w:rPr>
              <w:t>ճշմարտացիությանը</w:t>
            </w:r>
            <w:r>
              <w:rPr>
                <w:rStyle w:val="FootnoteReference"/>
                <w:rFonts w:cs="Arian AMU"/>
              </w:rPr>
              <w:footnoteReference w:id="13"/>
            </w:r>
            <w:r w:rsidRPr="009E72CB">
              <w:rPr>
                <w:rFonts w:cs="Arian AMU"/>
              </w:rPr>
              <w:t>:</w:t>
            </w:r>
            <w:r>
              <w:rPr>
                <w:rFonts w:cs="Arian AMU"/>
              </w:rPr>
              <w:t xml:space="preserve"> Նաև </w:t>
            </w:r>
            <w:proofErr w:type="spellStart"/>
            <w:r>
              <w:rPr>
                <w:rFonts w:cs="Arian AMU"/>
              </w:rPr>
              <w:t>Եվրոպական</w:t>
            </w:r>
            <w:proofErr w:type="spellEnd"/>
            <w:r>
              <w:rPr>
                <w:rFonts w:cs="Arian AMU"/>
              </w:rPr>
              <w:t xml:space="preserve"> դատարանն է պահանջում</w:t>
            </w:r>
            <w:r w:rsidRPr="00433C04">
              <w:rPr>
                <w:rFonts w:cs="Arian AMU"/>
              </w:rPr>
              <w:t xml:space="preserve"> </w:t>
            </w:r>
            <w:r>
              <w:rPr>
                <w:rFonts w:cs="Arian AMU"/>
              </w:rPr>
              <w:t xml:space="preserve">վերոնշյալ վճռով ներկայացված 2-րդ չափանիշի համաձայն՝ որ պետք է հաշվի առնվի նաև ներկայացված տեղեկության ճշմարտացիությունը: Գտնում ենք, որ </w:t>
            </w:r>
            <w:proofErr w:type="spellStart"/>
            <w:r>
              <w:rPr>
                <w:rFonts w:cs="Arian AMU"/>
              </w:rPr>
              <w:t>իրավակարգավորումը</w:t>
            </w:r>
            <w:proofErr w:type="spellEnd"/>
            <w:r>
              <w:rPr>
                <w:rFonts w:cs="Arian AMU"/>
              </w:rPr>
              <w:t xml:space="preserve"> հակասում է </w:t>
            </w:r>
            <w:proofErr w:type="spellStart"/>
            <w:r>
              <w:rPr>
                <w:rFonts w:cs="Arian AMU"/>
              </w:rPr>
              <w:t>Եվրոպական</w:t>
            </w:r>
            <w:proofErr w:type="spellEnd"/>
            <w:r>
              <w:rPr>
                <w:rFonts w:cs="Arian AMU"/>
              </w:rPr>
              <w:t xml:space="preserve"> դատարանի և Նախարարների կոմիտեի դիրքորոշումներին, և </w:t>
            </w:r>
            <w:proofErr w:type="spellStart"/>
            <w:r>
              <w:rPr>
                <w:rFonts w:cs="Arian AMU"/>
              </w:rPr>
              <w:t>ազդարարին</w:t>
            </w:r>
            <w:proofErr w:type="spellEnd"/>
            <w:r>
              <w:rPr>
                <w:rFonts w:cs="Arian AMU"/>
              </w:rPr>
              <w:t xml:space="preserve"> կարգապահական պատասխանատվության տեսանկյունից բացարձակ «անձեռնմխելիության» տրամադրման վերաբերյալ կարգավորումները պետք է փոփոխվեն: </w:t>
            </w:r>
          </w:p>
          <w:p w14:paraId="0CB28215" w14:textId="77777777" w:rsidR="00307C9C" w:rsidRDefault="00307C9C" w:rsidP="00307C9C">
            <w:pPr>
              <w:ind w:firstLine="360"/>
              <w:rPr>
                <w:rFonts w:cs="Arian AMU"/>
              </w:rPr>
            </w:pPr>
            <w:r>
              <w:rPr>
                <w:rFonts w:cs="Arian AMU"/>
              </w:rPr>
              <w:lastRenderedPageBreak/>
              <w:t xml:space="preserve">Նաև համապատասխան </w:t>
            </w:r>
            <w:proofErr w:type="spellStart"/>
            <w:r>
              <w:rPr>
                <w:rFonts w:cs="Arian AMU"/>
              </w:rPr>
              <w:t>իրավակարգավորման</w:t>
            </w:r>
            <w:proofErr w:type="spellEnd"/>
            <w:r>
              <w:rPr>
                <w:rFonts w:cs="Arian AMU"/>
              </w:rPr>
              <w:t xml:space="preserve"> մեջ հաշվի չի առնվում </w:t>
            </w:r>
            <w:proofErr w:type="spellStart"/>
            <w:r>
              <w:rPr>
                <w:rFonts w:cs="Arian AMU"/>
              </w:rPr>
              <w:t>գործատուին</w:t>
            </w:r>
            <w:proofErr w:type="spellEnd"/>
            <w:r>
              <w:rPr>
                <w:rFonts w:cs="Arian AMU"/>
              </w:rPr>
              <w:t xml:space="preserve"> հասցված վնասի չափը, ինչը կարող է հանգեցնել վերոնշյալ վճռով նախատեսված 3-րդ չափանիշի խախտման: </w:t>
            </w:r>
            <w:proofErr w:type="spellStart"/>
            <w:r>
              <w:rPr>
                <w:rFonts w:cs="Arian AMU"/>
              </w:rPr>
              <w:t>Եվրոպական</w:t>
            </w:r>
            <w:proofErr w:type="spellEnd"/>
            <w:r>
              <w:rPr>
                <w:rFonts w:cs="Arian AMU"/>
              </w:rPr>
              <w:t xml:space="preserve"> դատարանը իր </w:t>
            </w:r>
            <w:proofErr w:type="spellStart"/>
            <w:r>
              <w:rPr>
                <w:rFonts w:cs="Arian AMU"/>
              </w:rPr>
              <w:t>վճիռներից</w:t>
            </w:r>
            <w:proofErr w:type="spellEnd"/>
            <w:r>
              <w:rPr>
                <w:rFonts w:cs="Arian AMU"/>
              </w:rPr>
              <w:t xml:space="preserve"> մեկում նշել է, որ ազդարարի կողմից ընկերության գաղտնի փաստաթղթերի բացահայտումը վնաս է հասցրել ընկերությանը հեղինակությանը և հանգեցրել է ընկերության հաճախորդների կողմից դրա ներքին անվտանգության նկատմամբ անվստահության, ինչը գերազանցում է հանրային շահին հասցվող վնասը</w:t>
            </w:r>
            <w:r>
              <w:rPr>
                <w:rStyle w:val="FootnoteReference"/>
                <w:rFonts w:cs="Arian AMU"/>
              </w:rPr>
              <w:footnoteReference w:id="14"/>
            </w:r>
            <w:r>
              <w:rPr>
                <w:rFonts w:cs="Arian AMU"/>
              </w:rPr>
              <w:t xml:space="preserve">: Այս վճռում </w:t>
            </w:r>
            <w:proofErr w:type="spellStart"/>
            <w:r>
              <w:rPr>
                <w:rFonts w:cs="Arian AMU"/>
              </w:rPr>
              <w:t>Եվրոպական</w:t>
            </w:r>
            <w:proofErr w:type="spellEnd"/>
            <w:r>
              <w:rPr>
                <w:rFonts w:cs="Arian AMU"/>
              </w:rPr>
              <w:t xml:space="preserve"> դատարանը խախտում է արձանագրել արդարացի հավասարակշռություն չհաստատելու հիմքով:</w:t>
            </w:r>
          </w:p>
          <w:p w14:paraId="373521B7" w14:textId="77777777" w:rsidR="00307C9C" w:rsidRDefault="00307C9C" w:rsidP="00307C9C">
            <w:pPr>
              <w:ind w:firstLine="360"/>
              <w:rPr>
                <w:rFonts w:cs="Arian AMU"/>
              </w:rPr>
            </w:pPr>
            <w:r>
              <w:rPr>
                <w:rFonts w:cs="Arian AMU"/>
              </w:rPr>
              <w:t>Անհրաժեշտ է նաև նշել, որ ըստ Նախագծի անձը կարող է նաև հայտնել մասնավոր ոլորտում կաշառք ստանալու դեպքի մասին, սակայն այս պարագայում հաշվի չի առնվում նաև վերոնշյալ վճռով նախատեսված 1-ին չափանիշի առկայությունը:</w:t>
            </w:r>
          </w:p>
          <w:p w14:paraId="0C5B4B44" w14:textId="77777777" w:rsidR="00307C9C" w:rsidRDefault="00307C9C" w:rsidP="00307C9C">
            <w:pPr>
              <w:ind w:firstLine="360"/>
              <w:rPr>
                <w:rFonts w:cs="Arian AMU"/>
              </w:rPr>
            </w:pPr>
            <w:r>
              <w:rPr>
                <w:rFonts w:cs="Arian AMU"/>
              </w:rPr>
              <w:t xml:space="preserve">Իհարկե Նախագծի 9-րդ հոդվածի մեջ նշված է, որ </w:t>
            </w:r>
            <w:r w:rsidRPr="008503E5">
              <w:rPr>
                <w:rFonts w:cs="Arian AMU"/>
              </w:rPr>
              <w:t>ազդարարը</w:t>
            </w:r>
            <w:r>
              <w:rPr>
                <w:rFonts w:cs="Arian AMU"/>
              </w:rPr>
              <w:t xml:space="preserve"> կարող է </w:t>
            </w:r>
            <w:r w:rsidRPr="008503E5">
              <w:rPr>
                <w:rFonts w:cs="Arian AMU"/>
              </w:rPr>
              <w:t>հաղորդումը (այդ թվում՝ անանուն) հայտնի դարձնել հանրությանը, եթե հաղորդումն անհապաղ չներկայացնելը կարող է վնաս պատճառել հանրային շահերին:</w:t>
            </w:r>
            <w:r>
              <w:rPr>
                <w:rFonts w:cs="Arian AMU"/>
              </w:rPr>
              <w:t xml:space="preserve"> Սակայն սույն կարգավորումից </w:t>
            </w:r>
            <w:r>
              <w:rPr>
                <w:rFonts w:cs="Arian AMU"/>
              </w:rPr>
              <w:lastRenderedPageBreak/>
              <w:t xml:space="preserve">չի բխում, որ հաղորդումն անհապաղ ներկայացնելու միակ հնարավորությունը դա հանրային կերպով </w:t>
            </w:r>
            <w:proofErr w:type="spellStart"/>
            <w:r>
              <w:rPr>
                <w:rFonts w:cs="Arian AMU"/>
              </w:rPr>
              <w:t>ազդարարելն</w:t>
            </w:r>
            <w:proofErr w:type="spellEnd"/>
            <w:r>
              <w:rPr>
                <w:rFonts w:cs="Arian AMU"/>
              </w:rPr>
              <w:t xml:space="preserve"> է: </w:t>
            </w:r>
            <w:proofErr w:type="spellStart"/>
            <w:r>
              <w:rPr>
                <w:rFonts w:cs="Arian AMU"/>
              </w:rPr>
              <w:t>Եվ</w:t>
            </w:r>
            <w:proofErr w:type="spellEnd"/>
            <w:r>
              <w:rPr>
                <w:rFonts w:cs="Arian AMU"/>
              </w:rPr>
              <w:t xml:space="preserve"> չի նշվում՝ արդյոք հանրային շահին հասցված յուրաքանչյուր վնաս ենթադրում է հանրությանը տեղեկության բացահայտում այն պայմաններում, երբ արդարացի հավասարակշռություն չի հաստատվում հանրային շահի և անձի իրավունքների խախտման </w:t>
            </w:r>
            <w:proofErr w:type="spellStart"/>
            <w:r>
              <w:rPr>
                <w:rFonts w:cs="Arian AMU"/>
              </w:rPr>
              <w:t>միջև</w:t>
            </w:r>
            <w:proofErr w:type="spellEnd"/>
            <w:r>
              <w:rPr>
                <w:rFonts w:cs="Arian AMU"/>
              </w:rPr>
              <w:t>:</w:t>
            </w:r>
          </w:p>
          <w:p w14:paraId="256324C1" w14:textId="77777777" w:rsidR="00307C9C" w:rsidRDefault="00307C9C" w:rsidP="00307C9C">
            <w:pPr>
              <w:ind w:firstLine="360"/>
              <w:rPr>
                <w:rFonts w:cs="Arian AMU"/>
              </w:rPr>
            </w:pPr>
            <w:r>
              <w:rPr>
                <w:rFonts w:cs="Arian AMU"/>
              </w:rPr>
              <w:t xml:space="preserve">Հաշվի առնելով վերոգրյալը՝ գտնում ենք, որ անհրաժեշտ է նախատեսել այնպիսի </w:t>
            </w:r>
            <w:proofErr w:type="spellStart"/>
            <w:r>
              <w:rPr>
                <w:rFonts w:cs="Arian AMU"/>
              </w:rPr>
              <w:t>իրավակարգավորում</w:t>
            </w:r>
            <w:proofErr w:type="spellEnd"/>
            <w:r>
              <w:rPr>
                <w:rFonts w:cs="Arian AMU"/>
              </w:rPr>
              <w:t xml:space="preserve">, որը կընդգրկի </w:t>
            </w:r>
            <w:proofErr w:type="spellStart"/>
            <w:r>
              <w:rPr>
                <w:rFonts w:cs="Arian AMU"/>
              </w:rPr>
              <w:t>Եվրոպական</w:t>
            </w:r>
            <w:proofErr w:type="spellEnd"/>
            <w:r>
              <w:rPr>
                <w:rFonts w:cs="Arian AMU"/>
              </w:rPr>
              <w:t xml:space="preserve"> դատարանի և Նախարարների կոմիտեի դիրքորոշումները:</w:t>
            </w:r>
          </w:p>
          <w:p w14:paraId="69E6C8BE" w14:textId="77777777" w:rsidR="00307C9C" w:rsidRPr="001773BF" w:rsidRDefault="00307C9C" w:rsidP="001773BF">
            <w:pPr>
              <w:tabs>
                <w:tab w:val="left" w:pos="993"/>
              </w:tabs>
              <w:contextualSpacing/>
              <w:rPr>
                <w:color w:val="000000"/>
                <w:shd w:val="clear" w:color="auto" w:fill="FFFFFF"/>
              </w:rPr>
            </w:pPr>
          </w:p>
        </w:tc>
        <w:tc>
          <w:tcPr>
            <w:tcW w:w="2447" w:type="pct"/>
            <w:gridSpan w:val="2"/>
            <w:tcBorders>
              <w:top w:val="outset" w:sz="6" w:space="0" w:color="auto"/>
              <w:left w:val="outset" w:sz="6" w:space="0" w:color="auto"/>
              <w:bottom w:val="outset" w:sz="6" w:space="0" w:color="auto"/>
              <w:right w:val="outset" w:sz="6" w:space="0" w:color="auto"/>
            </w:tcBorders>
            <w:shd w:val="clear" w:color="auto" w:fill="FFFFFF"/>
          </w:tcPr>
          <w:p w14:paraId="082D00F4" w14:textId="1E8371DF" w:rsidR="00307C9C" w:rsidRDefault="00047E3F" w:rsidP="00A62977">
            <w:pPr>
              <w:ind w:firstLine="0"/>
              <w:jc w:val="center"/>
              <w:rPr>
                <w:b/>
              </w:rPr>
            </w:pPr>
            <w:r>
              <w:rPr>
                <w:b/>
              </w:rPr>
              <w:lastRenderedPageBreak/>
              <w:t xml:space="preserve">Չի ընդունվել </w:t>
            </w:r>
          </w:p>
          <w:p w14:paraId="2196505A" w14:textId="76851F85" w:rsidR="00C46EC9" w:rsidRDefault="00C46EC9" w:rsidP="00C46EC9">
            <w:pPr>
              <w:shd w:val="clear" w:color="auto" w:fill="FFFFFF"/>
              <w:ind w:firstLine="404"/>
              <w:rPr>
                <w:rFonts w:eastAsia="Times New Roman" w:cs="Times New Roman"/>
                <w:color w:val="000000"/>
              </w:rPr>
            </w:pPr>
            <w:r>
              <w:rPr>
                <w:rFonts w:eastAsia="Times New Roman" w:cs="Times New Roman"/>
                <w:color w:val="000000"/>
              </w:rPr>
              <w:t>Գործող օրենք</w:t>
            </w:r>
            <w:r w:rsidR="002116F8">
              <w:rPr>
                <w:rFonts w:eastAsia="Times New Roman" w:cs="Times New Roman"/>
                <w:color w:val="000000"/>
              </w:rPr>
              <w:t xml:space="preserve">ը պաշտպանություն է տրամադրում </w:t>
            </w:r>
            <w:proofErr w:type="spellStart"/>
            <w:r w:rsidR="002116F8">
              <w:rPr>
                <w:rFonts w:eastAsia="Times New Roman" w:cs="Times New Roman"/>
                <w:color w:val="000000"/>
              </w:rPr>
              <w:t>ազդարարներին</w:t>
            </w:r>
            <w:proofErr w:type="spellEnd"/>
            <w:r w:rsidR="002116F8">
              <w:rPr>
                <w:rFonts w:eastAsia="Times New Roman" w:cs="Times New Roman"/>
                <w:color w:val="000000"/>
              </w:rPr>
              <w:t xml:space="preserve"> միայն </w:t>
            </w:r>
            <w:proofErr w:type="spellStart"/>
            <w:r w:rsidR="002116F8">
              <w:rPr>
                <w:rFonts w:eastAsia="Times New Roman" w:cs="Times New Roman"/>
                <w:color w:val="000000"/>
              </w:rPr>
              <w:t>բարեխղճության</w:t>
            </w:r>
            <w:proofErr w:type="spellEnd"/>
            <w:r w:rsidR="002116F8">
              <w:rPr>
                <w:rFonts w:eastAsia="Times New Roman" w:cs="Times New Roman"/>
                <w:color w:val="000000"/>
              </w:rPr>
              <w:t xml:space="preserve"> դեպքում, </w:t>
            </w:r>
            <w:r>
              <w:rPr>
                <w:rFonts w:eastAsia="Times New Roman" w:cs="Times New Roman"/>
                <w:color w:val="000000"/>
              </w:rPr>
              <w:t>ի</w:t>
            </w:r>
            <w:r w:rsidR="002116F8">
              <w:rPr>
                <w:rFonts w:eastAsia="Times New Roman" w:cs="Times New Roman"/>
                <w:color w:val="000000"/>
              </w:rPr>
              <w:t>սկ օրենքի</w:t>
            </w:r>
            <w:r>
              <w:rPr>
                <w:rFonts w:eastAsia="Times New Roman" w:cs="Times New Roman"/>
                <w:color w:val="000000"/>
              </w:rPr>
              <w:t xml:space="preserve"> 13-րդ հոդվածի համաձայն ա</w:t>
            </w:r>
            <w:r w:rsidRPr="00CC4CA4">
              <w:rPr>
                <w:rFonts w:eastAsia="Times New Roman" w:cs="Times New Roman"/>
                <w:color w:val="000000"/>
              </w:rPr>
              <w:t xml:space="preserve">զդարարը գործում է բարեխղճորեն, եթե ազդարարելու պահին նա կոռուպցիոն բնույթի դեպքի կամ շահերի բախման կամ </w:t>
            </w:r>
            <w:r w:rsidRPr="00CC4CA4">
              <w:rPr>
                <w:rFonts w:eastAsia="Times New Roman" w:cs="Arial"/>
                <w:color w:val="000000"/>
                <w:lang w:eastAsia="ru-RU"/>
              </w:rPr>
              <w:t>վարքագծի</w:t>
            </w:r>
            <w:r w:rsidRPr="00CC4CA4">
              <w:rPr>
                <w:rFonts w:eastAsia="Times New Roman" w:cs="Times New Roman"/>
                <w:color w:val="000000"/>
              </w:rPr>
              <w:t xml:space="preserve"> կանոնների կամ անհամատեղելիության պահանջների կամ այլ սահմանափակումների կամ հայտարարագրման հետ կապված խախտման կամ հանրային շահերին ուղղված այլ վնասի կամ դրանց սպառնալիքի վերաբերյալ </w:t>
            </w:r>
            <w:r w:rsidRPr="00CC4CA4">
              <w:rPr>
                <w:rFonts w:eastAsia="Times New Roman" w:cs="Times New Roman"/>
                <w:color w:val="000000"/>
              </w:rPr>
              <w:lastRenderedPageBreak/>
              <w:t>ունի կասկածի ողջամիտ հիմքեր, նրա համոզմամբ տեղեկությունը ճշմարտացի է, և եթե նախքան ազդարարումը նա իր իրական հնարավորությունների սահմաններում միջոցներ է ձեռնարկել ստուգելու տեղեկության ճշտությունը և ամբողջականությունը:</w:t>
            </w:r>
          </w:p>
          <w:p w14:paraId="4CAC0B4D" w14:textId="43325028" w:rsidR="00057205" w:rsidRPr="00CC4CA4" w:rsidRDefault="00057205" w:rsidP="00057205">
            <w:pPr>
              <w:shd w:val="clear" w:color="auto" w:fill="FFFFFF"/>
              <w:ind w:firstLine="404"/>
              <w:rPr>
                <w:rFonts w:eastAsia="Times New Roman" w:cs="Times New Roman"/>
                <w:color w:val="000000"/>
              </w:rPr>
            </w:pPr>
            <w:r>
              <w:rPr>
                <w:rFonts w:eastAsia="Times New Roman" w:cs="Times New Roman"/>
                <w:color w:val="000000"/>
              </w:rPr>
              <w:t xml:space="preserve">Իսկ նույն հոդվածի </w:t>
            </w:r>
            <w:r w:rsidRPr="00CC4CA4">
              <w:rPr>
                <w:rFonts w:eastAsia="Times New Roman" w:cs="Times New Roman"/>
                <w:color w:val="000000"/>
              </w:rPr>
              <w:t>2</w:t>
            </w:r>
            <w:r>
              <w:rPr>
                <w:rFonts w:eastAsia="Times New Roman" w:cs="Times New Roman"/>
                <w:color w:val="000000"/>
              </w:rPr>
              <w:t>-րդ մասի համաձայն</w:t>
            </w:r>
            <w:r w:rsidRPr="00CC4CA4">
              <w:rPr>
                <w:rFonts w:eastAsia="Times New Roman" w:cs="Times New Roman"/>
                <w:color w:val="000000"/>
              </w:rPr>
              <w:t xml:space="preserve"> </w:t>
            </w:r>
            <w:proofErr w:type="spellStart"/>
            <w:r>
              <w:rPr>
                <w:rFonts w:eastAsia="Times New Roman" w:cs="Times New Roman"/>
                <w:color w:val="000000"/>
              </w:rPr>
              <w:t>զ</w:t>
            </w:r>
            <w:r w:rsidRPr="00CC4CA4">
              <w:rPr>
                <w:rFonts w:eastAsia="Times New Roman" w:cs="Times New Roman"/>
                <w:color w:val="000000"/>
              </w:rPr>
              <w:t>զդարարը</w:t>
            </w:r>
            <w:proofErr w:type="spellEnd"/>
            <w:r w:rsidRPr="00CC4CA4">
              <w:rPr>
                <w:rFonts w:eastAsia="Times New Roman" w:cs="Times New Roman"/>
                <w:color w:val="000000"/>
              </w:rPr>
              <w:t xml:space="preserve"> գործում է անբարեխղճորեն, եթե՝</w:t>
            </w:r>
          </w:p>
          <w:p w14:paraId="7F3A5ADE" w14:textId="77777777" w:rsidR="00057205" w:rsidRPr="00CC4CA4" w:rsidRDefault="00057205" w:rsidP="00057205">
            <w:pPr>
              <w:shd w:val="clear" w:color="auto" w:fill="FFFFFF"/>
              <w:ind w:firstLine="404"/>
              <w:rPr>
                <w:rFonts w:eastAsia="Times New Roman" w:cs="Times New Roman"/>
                <w:color w:val="000000"/>
              </w:rPr>
            </w:pPr>
            <w:r w:rsidRPr="00CC4CA4">
              <w:rPr>
                <w:rFonts w:eastAsia="Times New Roman" w:cs="Times New Roman"/>
                <w:color w:val="000000"/>
              </w:rPr>
              <w:t>1) բացակայում են սույն հոդվածի 1-ին մասով նախատեսված բարեխղճորեն գործելու հատկանիշները, կամ</w:t>
            </w:r>
          </w:p>
          <w:p w14:paraId="7CBCE4F1" w14:textId="77777777" w:rsidR="00057205" w:rsidRPr="00CC4CA4" w:rsidRDefault="00057205" w:rsidP="00057205">
            <w:pPr>
              <w:shd w:val="clear" w:color="auto" w:fill="FFFFFF"/>
              <w:ind w:firstLine="404"/>
              <w:rPr>
                <w:rFonts w:eastAsia="Times New Roman" w:cs="Times New Roman"/>
                <w:color w:val="000000"/>
              </w:rPr>
            </w:pPr>
            <w:r w:rsidRPr="00CC4CA4">
              <w:rPr>
                <w:rFonts w:eastAsia="Times New Roman" w:cs="Times New Roman"/>
                <w:color w:val="000000"/>
              </w:rPr>
              <w:t>2) ազդարարումը կատարվել է ապօրինի եղանակով, այդ թվում՝ հանցագործության կատարմամբ կամ մարդու սահմանադրական իրավունքների խախտմամբ ձեռք բերված տեղեկությունների հիման վրա, կամ</w:t>
            </w:r>
          </w:p>
          <w:p w14:paraId="75A7D9C6" w14:textId="77777777" w:rsidR="00057205" w:rsidRPr="00CC4CA4" w:rsidRDefault="00057205" w:rsidP="00057205">
            <w:pPr>
              <w:shd w:val="clear" w:color="auto" w:fill="FFFFFF"/>
              <w:ind w:firstLine="404"/>
              <w:rPr>
                <w:rFonts w:eastAsia="Times New Roman" w:cs="Times New Roman"/>
                <w:color w:val="000000"/>
              </w:rPr>
            </w:pPr>
            <w:r w:rsidRPr="00CC4CA4">
              <w:rPr>
                <w:rFonts w:eastAsia="Times New Roman" w:cs="Times New Roman"/>
                <w:color w:val="000000"/>
              </w:rPr>
              <w:t xml:space="preserve">3) իր կամ այլ անձի համար պահանջում կամ ստանում է </w:t>
            </w:r>
            <w:proofErr w:type="spellStart"/>
            <w:r w:rsidRPr="00CC4CA4">
              <w:rPr>
                <w:rFonts w:eastAsia="Times New Roman" w:cs="Times New Roman"/>
                <w:color w:val="000000"/>
              </w:rPr>
              <w:t>որևէ</w:t>
            </w:r>
            <w:proofErr w:type="spellEnd"/>
            <w:r w:rsidRPr="00CC4CA4">
              <w:rPr>
                <w:rFonts w:eastAsia="Times New Roman" w:cs="Times New Roman"/>
                <w:color w:val="000000"/>
              </w:rPr>
              <w:t xml:space="preserve"> առավելություն կամ</w:t>
            </w:r>
          </w:p>
          <w:p w14:paraId="6C1715CB" w14:textId="7C39DB54" w:rsidR="00057205" w:rsidRDefault="00057205" w:rsidP="00057205">
            <w:pPr>
              <w:shd w:val="clear" w:color="auto" w:fill="FFFFFF"/>
              <w:ind w:firstLine="404"/>
              <w:rPr>
                <w:rFonts w:eastAsia="Times New Roman" w:cs="Times New Roman"/>
                <w:color w:val="000000"/>
              </w:rPr>
            </w:pPr>
            <w:r w:rsidRPr="00CC4CA4">
              <w:rPr>
                <w:rFonts w:eastAsia="Times New Roman" w:cs="Times New Roman"/>
                <w:color w:val="000000"/>
              </w:rPr>
              <w:t>4) այլ անձի վնաս պատճառելու նպատակով դիտավորությամբ հաղորդում է կեղծ տեղեկություններ:</w:t>
            </w:r>
          </w:p>
          <w:p w14:paraId="766D410B" w14:textId="6C270064" w:rsidR="00057205" w:rsidRDefault="00057205" w:rsidP="00C46EC9">
            <w:pPr>
              <w:shd w:val="clear" w:color="auto" w:fill="FFFFFF"/>
              <w:ind w:firstLine="404"/>
              <w:rPr>
                <w:rFonts w:eastAsia="Times New Roman" w:cs="Times New Roman"/>
                <w:color w:val="000000"/>
              </w:rPr>
            </w:pPr>
            <w:r>
              <w:rPr>
                <w:rFonts w:eastAsia="Times New Roman" w:cs="Times New Roman"/>
                <w:color w:val="000000"/>
              </w:rPr>
              <w:t xml:space="preserve">Նշված դրույթն ապահովում է սահմանափակման </w:t>
            </w:r>
            <w:proofErr w:type="spellStart"/>
            <w:r>
              <w:rPr>
                <w:rFonts w:eastAsia="Times New Roman" w:cs="Times New Roman"/>
                <w:color w:val="000000"/>
              </w:rPr>
              <w:t>համաչափությունը</w:t>
            </w:r>
            <w:proofErr w:type="spellEnd"/>
            <w:r>
              <w:rPr>
                <w:rFonts w:eastAsia="Times New Roman" w:cs="Times New Roman"/>
                <w:color w:val="000000"/>
              </w:rPr>
              <w:t xml:space="preserve">՝ միաժամանակ երաշխավորելով նաև գործատուի շահերի պաշտպանությունը: </w:t>
            </w:r>
          </w:p>
          <w:p w14:paraId="53C1698D" w14:textId="7584D861" w:rsidR="006878C4" w:rsidRDefault="00057205" w:rsidP="006878C4">
            <w:pPr>
              <w:shd w:val="clear" w:color="auto" w:fill="FFFFFF"/>
              <w:ind w:firstLine="404"/>
              <w:rPr>
                <w:rFonts w:eastAsia="Times New Roman" w:cs="Times New Roman"/>
                <w:color w:val="000000"/>
              </w:rPr>
            </w:pPr>
            <w:r>
              <w:rPr>
                <w:rFonts w:eastAsia="Times New Roman" w:cs="Times New Roman"/>
                <w:color w:val="000000"/>
              </w:rPr>
              <w:lastRenderedPageBreak/>
              <w:t>Ինչ վերաբերում է Նախարարական կոմիտեի նշված հանձնարարականին, մասնավորապես դրա 22-րդ կետին, ապա վերջին</w:t>
            </w:r>
            <w:r w:rsidR="00A80777">
              <w:rPr>
                <w:rFonts w:eastAsia="Times New Roman" w:cs="Times New Roman"/>
                <w:color w:val="000000"/>
              </w:rPr>
              <w:t xml:space="preserve">ի համաձայն պաշտպանությունը չպետք է դադարի միայն այն հիմքով, որ հաղորդում ներկայացրած անձը սխալվել է </w:t>
            </w:r>
            <w:r w:rsidR="003F267C" w:rsidRPr="003F267C">
              <w:rPr>
                <w:rFonts w:eastAsia="Times New Roman" w:cs="Times New Roman"/>
                <w:color w:val="000000"/>
              </w:rPr>
              <w:t xml:space="preserve">դրա </w:t>
            </w:r>
            <w:proofErr w:type="spellStart"/>
            <w:r w:rsidR="003F267C">
              <w:rPr>
                <w:rFonts w:eastAsia="Times New Roman" w:cs="Times New Roman"/>
                <w:color w:val="000000"/>
              </w:rPr>
              <w:t>կարևորության</w:t>
            </w:r>
            <w:proofErr w:type="spellEnd"/>
            <w:r w:rsidR="003F267C" w:rsidRPr="003F267C">
              <w:rPr>
                <w:rFonts w:eastAsia="Times New Roman" w:cs="Times New Roman"/>
                <w:color w:val="000000"/>
              </w:rPr>
              <w:t xml:space="preserve"> հարցում, կամ որ հանրային շահին սպառնացող վտանգը չ</w:t>
            </w:r>
            <w:r w:rsidR="00E32385">
              <w:rPr>
                <w:rFonts w:eastAsia="Times New Roman" w:cs="Times New Roman"/>
                <w:color w:val="000000"/>
              </w:rPr>
              <w:t xml:space="preserve">ի </w:t>
            </w:r>
            <w:r w:rsidR="003F267C" w:rsidRPr="003F267C">
              <w:rPr>
                <w:rFonts w:eastAsia="Times New Roman" w:cs="Times New Roman"/>
                <w:color w:val="000000"/>
              </w:rPr>
              <w:t xml:space="preserve">իրականացել, պայմանով, որ նա ողջամիտ հիմքեր ուներ հավատալու դրա </w:t>
            </w:r>
            <w:proofErr w:type="spellStart"/>
            <w:r w:rsidR="003F267C" w:rsidRPr="003F267C">
              <w:rPr>
                <w:rFonts w:eastAsia="Times New Roman" w:cs="Times New Roman"/>
                <w:color w:val="000000"/>
              </w:rPr>
              <w:t>ճշգրտությանը</w:t>
            </w:r>
            <w:proofErr w:type="spellEnd"/>
            <w:r w:rsidR="003F267C" w:rsidRPr="003F267C">
              <w:rPr>
                <w:rFonts w:eastAsia="Times New Roman" w:cs="Times New Roman"/>
                <w:color w:val="000000"/>
              </w:rPr>
              <w:t>:</w:t>
            </w:r>
            <w:r w:rsidR="006878C4">
              <w:rPr>
                <w:rFonts w:eastAsia="Times New Roman" w:cs="Times New Roman"/>
                <w:color w:val="000000"/>
              </w:rPr>
              <w:t xml:space="preserve"> Ինչպես նշվեց գործող օրենքը </w:t>
            </w:r>
            <w:proofErr w:type="spellStart"/>
            <w:r w:rsidR="006878C4">
              <w:rPr>
                <w:rFonts w:eastAsia="Times New Roman" w:cs="Times New Roman"/>
                <w:color w:val="000000"/>
              </w:rPr>
              <w:t>ևս</w:t>
            </w:r>
            <w:proofErr w:type="spellEnd"/>
            <w:r w:rsidR="006878C4">
              <w:rPr>
                <w:rFonts w:eastAsia="Times New Roman" w:cs="Times New Roman"/>
                <w:color w:val="000000"/>
              </w:rPr>
              <w:t xml:space="preserve"> պահանջում է </w:t>
            </w:r>
            <w:proofErr w:type="spellStart"/>
            <w:r w:rsidR="006878C4">
              <w:rPr>
                <w:rFonts w:eastAsia="Times New Roman" w:cs="Times New Roman"/>
                <w:color w:val="000000"/>
              </w:rPr>
              <w:t>ազդարարից</w:t>
            </w:r>
            <w:proofErr w:type="spellEnd"/>
            <w:r w:rsidR="006878C4">
              <w:rPr>
                <w:rFonts w:eastAsia="Times New Roman" w:cs="Times New Roman"/>
                <w:color w:val="000000"/>
              </w:rPr>
              <w:t xml:space="preserve"> </w:t>
            </w:r>
            <w:r w:rsidR="006878C4" w:rsidRPr="00CC4CA4">
              <w:rPr>
                <w:rFonts w:eastAsia="Times New Roman" w:cs="Times New Roman"/>
                <w:color w:val="000000"/>
              </w:rPr>
              <w:t>ուն</w:t>
            </w:r>
            <w:r w:rsidR="006878C4">
              <w:rPr>
                <w:rFonts w:eastAsia="Times New Roman" w:cs="Times New Roman"/>
                <w:color w:val="000000"/>
              </w:rPr>
              <w:t>ենալ</w:t>
            </w:r>
            <w:r w:rsidR="006878C4" w:rsidRPr="00CC4CA4">
              <w:rPr>
                <w:rFonts w:eastAsia="Times New Roman" w:cs="Times New Roman"/>
                <w:color w:val="000000"/>
              </w:rPr>
              <w:t xml:space="preserve"> կասկածի ողջամիտ հիմքեր,</w:t>
            </w:r>
            <w:r w:rsidR="00EB3D7E" w:rsidRPr="00EB3D7E">
              <w:rPr>
                <w:rFonts w:eastAsia="Times New Roman" w:cs="Times New Roman"/>
                <w:color w:val="000000"/>
              </w:rPr>
              <w:t xml:space="preserve"> </w:t>
            </w:r>
            <w:r w:rsidR="00EB3D7E">
              <w:rPr>
                <w:rFonts w:eastAsia="Times New Roman" w:cs="Times New Roman"/>
                <w:color w:val="000000"/>
              </w:rPr>
              <w:t>սահմանվում է, որ</w:t>
            </w:r>
            <w:r w:rsidR="006878C4" w:rsidRPr="00CC4CA4">
              <w:rPr>
                <w:rFonts w:eastAsia="Times New Roman" w:cs="Times New Roman"/>
                <w:color w:val="000000"/>
              </w:rPr>
              <w:t xml:space="preserve"> նրա համոզմամբ տեղեկությունը ճշմարտացի է, և եթե նախքան ազդարարումը նա իր իրական հնարավորությունների սահմաններում միջոցներ է ձեռնարկել ստուգելու տեղեկության ճշտությունը և ամբողջականությունը:</w:t>
            </w:r>
            <w:r w:rsidR="00EB3D7E">
              <w:rPr>
                <w:rFonts w:eastAsia="Times New Roman" w:cs="Times New Roman"/>
                <w:color w:val="000000"/>
              </w:rPr>
              <w:t xml:space="preserve"> </w:t>
            </w:r>
            <w:proofErr w:type="spellStart"/>
            <w:r w:rsidR="00EB3D7E">
              <w:rPr>
                <w:rFonts w:eastAsia="Times New Roman" w:cs="Times New Roman"/>
                <w:color w:val="000000"/>
              </w:rPr>
              <w:t>Նշվածն</w:t>
            </w:r>
            <w:proofErr w:type="spellEnd"/>
            <w:r w:rsidR="00EB3D7E">
              <w:rPr>
                <w:rFonts w:eastAsia="Times New Roman" w:cs="Times New Roman"/>
                <w:color w:val="000000"/>
              </w:rPr>
              <w:t xml:space="preserve"> ապահովում է </w:t>
            </w:r>
            <w:proofErr w:type="spellStart"/>
            <w:r w:rsidR="004E3D41">
              <w:rPr>
                <w:rFonts w:eastAsia="Times New Roman" w:cs="Times New Roman"/>
                <w:color w:val="000000"/>
              </w:rPr>
              <w:t>վկայակոչված</w:t>
            </w:r>
            <w:proofErr w:type="spellEnd"/>
            <w:r w:rsidR="004E3D41">
              <w:rPr>
                <w:rFonts w:eastAsia="Times New Roman" w:cs="Times New Roman"/>
                <w:color w:val="000000"/>
              </w:rPr>
              <w:t xml:space="preserve"> հանձնարարականի պահանջների պահպանումը: </w:t>
            </w:r>
          </w:p>
          <w:p w14:paraId="11A6711D" w14:textId="356B56A0" w:rsidR="008F3459" w:rsidRDefault="00D47317" w:rsidP="008F3459">
            <w:pPr>
              <w:shd w:val="clear" w:color="auto" w:fill="FFFFFF"/>
              <w:ind w:firstLine="404"/>
              <w:rPr>
                <w:rFonts w:eastAsia="Times New Roman" w:cs="Arial"/>
                <w:lang w:eastAsia="ru-RU"/>
              </w:rPr>
            </w:pPr>
            <w:r>
              <w:rPr>
                <w:rFonts w:eastAsia="Times New Roman" w:cs="Arial"/>
                <w:lang w:eastAsia="ru-RU"/>
              </w:rPr>
              <w:t xml:space="preserve">Հաշվի առնելով, որ ազդարարման առարկան </w:t>
            </w:r>
            <w:r w:rsidRPr="00B97781">
              <w:rPr>
                <w:rFonts w:eastAsia="Times New Roman" w:cs="Arial"/>
                <w:lang w:eastAsia="ru-RU"/>
              </w:rPr>
              <w:t xml:space="preserve">կոռուպցիոն բնույթի </w:t>
            </w:r>
            <w:r>
              <w:rPr>
                <w:rFonts w:eastAsia="Times New Roman" w:cs="Arial"/>
                <w:lang w:eastAsia="ru-RU"/>
              </w:rPr>
              <w:t>դեպքերն են</w:t>
            </w:r>
            <w:r w:rsidRPr="00B97781">
              <w:rPr>
                <w:rFonts w:eastAsia="Times New Roman" w:cs="Arial"/>
                <w:lang w:eastAsia="ru-RU"/>
              </w:rPr>
              <w:t xml:space="preserve"> կամ շահերի բախման կամ վարքագծի կանոնների կամ անհամատեղելիության պահանջների կամ այլ սահմանափակումների կամ հայտարարագրման հետ կապված խախտման</w:t>
            </w:r>
            <w:r>
              <w:rPr>
                <w:rFonts w:eastAsia="Times New Roman" w:cs="Arial"/>
                <w:lang w:eastAsia="ru-RU"/>
              </w:rPr>
              <w:t xml:space="preserve"> դեպքերը,</w:t>
            </w:r>
            <w:r w:rsidR="008F3459">
              <w:rPr>
                <w:rFonts w:eastAsia="Times New Roman" w:cs="Arial"/>
                <w:lang w:eastAsia="ru-RU"/>
              </w:rPr>
              <w:t xml:space="preserve"> առաջին չափանիշի, այն է՝ </w:t>
            </w:r>
            <w:r w:rsidR="008F3459" w:rsidRPr="008F3459">
              <w:rPr>
                <w:rFonts w:cs="Arian AMU"/>
              </w:rPr>
              <w:t xml:space="preserve">ազդարարի </w:t>
            </w:r>
            <w:r w:rsidR="008F3459" w:rsidRPr="008F3459">
              <w:rPr>
                <w:rFonts w:cs="Arian AMU"/>
              </w:rPr>
              <w:lastRenderedPageBreak/>
              <w:t>կողմից բացահայտված տեղեկության հանրային հետաքրքրության աստիճանը,</w:t>
            </w:r>
            <w:r w:rsidR="008F3459">
              <w:rPr>
                <w:rFonts w:cs="Arian AMU"/>
              </w:rPr>
              <w:t xml:space="preserve"> </w:t>
            </w:r>
            <w:r w:rsidR="008F3459">
              <w:rPr>
                <w:rFonts w:eastAsia="Times New Roman" w:cs="Arial"/>
                <w:lang w:eastAsia="ru-RU"/>
              </w:rPr>
              <w:t xml:space="preserve">առկայությունը ինքնին ենթադրվում է: </w:t>
            </w:r>
          </w:p>
          <w:p w14:paraId="682F86F1" w14:textId="6E056E8B" w:rsidR="00C92244" w:rsidRDefault="00C92244" w:rsidP="00C92244">
            <w:pPr>
              <w:shd w:val="clear" w:color="auto" w:fill="FFFFFF"/>
              <w:ind w:firstLine="404"/>
              <w:rPr>
                <w:rFonts w:cs="Arian AMU"/>
              </w:rPr>
            </w:pPr>
            <w:r>
              <w:rPr>
                <w:rFonts w:eastAsia="Times New Roman" w:cs="Arial"/>
                <w:lang w:eastAsia="ru-RU"/>
              </w:rPr>
              <w:t xml:space="preserve">Ինչ վերաբերում է երրորդ </w:t>
            </w:r>
            <w:proofErr w:type="spellStart"/>
            <w:r>
              <w:rPr>
                <w:rFonts w:eastAsia="Times New Roman" w:cs="Arial"/>
                <w:lang w:eastAsia="ru-RU"/>
              </w:rPr>
              <w:t>չափանիշին</w:t>
            </w:r>
            <w:proofErr w:type="spellEnd"/>
            <w:r>
              <w:rPr>
                <w:rFonts w:eastAsia="Times New Roman" w:cs="Arial"/>
                <w:lang w:eastAsia="ru-RU"/>
              </w:rPr>
              <w:t xml:space="preserve">՝ </w:t>
            </w:r>
            <w:proofErr w:type="spellStart"/>
            <w:r w:rsidRPr="00C92244">
              <w:rPr>
                <w:rFonts w:cs="Arian AMU"/>
              </w:rPr>
              <w:t>գործատուին</w:t>
            </w:r>
            <w:proofErr w:type="spellEnd"/>
            <w:r w:rsidRPr="00C92244">
              <w:rPr>
                <w:rFonts w:cs="Arian AMU"/>
              </w:rPr>
              <w:t xml:space="preserve"> հասցված </w:t>
            </w:r>
            <w:proofErr w:type="spellStart"/>
            <w:r w:rsidRPr="00C92244">
              <w:rPr>
                <w:rFonts w:cs="Arian AMU"/>
              </w:rPr>
              <w:t>վնաս</w:t>
            </w:r>
            <w:r>
              <w:rPr>
                <w:rFonts w:cs="Arian AMU"/>
              </w:rPr>
              <w:t>ին</w:t>
            </w:r>
            <w:proofErr w:type="spellEnd"/>
            <w:r>
              <w:rPr>
                <w:rFonts w:cs="Arian AMU"/>
              </w:rPr>
              <w:t xml:space="preserve">, ապա պետք է նշել, որ հանրությանն իրազեկման կապակցությամբ մատնանշված մտավախությունները առկա են </w:t>
            </w:r>
            <w:r w:rsidR="003A49C3">
              <w:rPr>
                <w:rFonts w:cs="Arian AMU"/>
              </w:rPr>
              <w:t xml:space="preserve">ազդարարման ցանկացած տեսակի պարագայում, ավելին՝ մատնանշված իրավիճակը կարող է վրա հասնել նաև այլ իրավիճակներում, որոնք չեն մտնում ազդարարման </w:t>
            </w:r>
            <w:proofErr w:type="spellStart"/>
            <w:r w:rsidR="003A49C3">
              <w:rPr>
                <w:rFonts w:cs="Arian AMU"/>
              </w:rPr>
              <w:t>իրավահարաբերություններում</w:t>
            </w:r>
            <w:proofErr w:type="spellEnd"/>
            <w:r w:rsidR="003A49C3">
              <w:rPr>
                <w:rFonts w:cs="Arian AMU"/>
              </w:rPr>
              <w:t xml:space="preserve">: </w:t>
            </w:r>
          </w:p>
          <w:p w14:paraId="616EACF3" w14:textId="16EFFA22" w:rsidR="00A0516D" w:rsidRPr="003A49C3" w:rsidRDefault="00A0516D" w:rsidP="00C92244">
            <w:pPr>
              <w:shd w:val="clear" w:color="auto" w:fill="FFFFFF"/>
              <w:ind w:firstLine="404"/>
              <w:rPr>
                <w:rFonts w:eastAsia="Times New Roman" w:cs="Arial"/>
                <w:lang w:eastAsia="ru-RU"/>
              </w:rPr>
            </w:pPr>
            <w:r>
              <w:rPr>
                <w:rFonts w:eastAsia="Times New Roman" w:cs="Arial"/>
                <w:lang w:eastAsia="ru-RU"/>
              </w:rPr>
              <w:t xml:space="preserve">Տվյալ դեպքում ազդարարման առարկայի շրջանակը և անբարեխղճության դեպքում պաշտպանության մեխանիզմների սահմանափակման վերաբերյալ կարգավորումները հակակշռում են </w:t>
            </w:r>
            <w:r w:rsidR="007C7DB2">
              <w:rPr>
                <w:rFonts w:eastAsia="Times New Roman" w:cs="Arial"/>
                <w:lang w:eastAsia="ru-RU"/>
              </w:rPr>
              <w:t xml:space="preserve">ռիսկերի առաջացման հնարավորությունը: </w:t>
            </w:r>
          </w:p>
          <w:p w14:paraId="5744098F" w14:textId="77777777" w:rsidR="00C92244" w:rsidRPr="008F3459" w:rsidRDefault="00C92244" w:rsidP="008F3459">
            <w:pPr>
              <w:shd w:val="clear" w:color="auto" w:fill="FFFFFF"/>
              <w:ind w:firstLine="404"/>
              <w:rPr>
                <w:rFonts w:eastAsia="Times New Roman" w:cs="Arial"/>
                <w:lang w:eastAsia="ru-RU"/>
              </w:rPr>
            </w:pPr>
          </w:p>
          <w:p w14:paraId="54426195" w14:textId="77777777" w:rsidR="008F3459" w:rsidRDefault="008F3459" w:rsidP="006878C4">
            <w:pPr>
              <w:shd w:val="clear" w:color="auto" w:fill="FFFFFF"/>
              <w:ind w:firstLine="404"/>
              <w:rPr>
                <w:rFonts w:eastAsia="Times New Roman" w:cs="Times New Roman"/>
                <w:color w:val="000000"/>
              </w:rPr>
            </w:pPr>
          </w:p>
          <w:p w14:paraId="33D9D430" w14:textId="3DFB19C5" w:rsidR="00057205" w:rsidRPr="00CC4CA4" w:rsidRDefault="00057205" w:rsidP="00057205">
            <w:pPr>
              <w:shd w:val="clear" w:color="auto" w:fill="FFFFFF"/>
              <w:ind w:firstLine="404"/>
              <w:rPr>
                <w:rFonts w:eastAsia="Times New Roman" w:cs="Times New Roman"/>
                <w:color w:val="000000"/>
              </w:rPr>
            </w:pPr>
          </w:p>
          <w:p w14:paraId="55B01AEE" w14:textId="2A1F9368" w:rsidR="00047E3F" w:rsidRPr="00047E3F" w:rsidRDefault="00047E3F" w:rsidP="00047E3F">
            <w:pPr>
              <w:ind w:firstLine="0"/>
              <w:rPr>
                <w:bCs/>
              </w:rPr>
            </w:pPr>
          </w:p>
        </w:tc>
      </w:tr>
    </w:tbl>
    <w:p w14:paraId="1741E0DE" w14:textId="77777777" w:rsidR="00EA7840" w:rsidRPr="00731AA8" w:rsidRDefault="00EA7840" w:rsidP="00731AA8">
      <w:pPr>
        <w:ind w:firstLine="0"/>
      </w:pPr>
    </w:p>
    <w:sectPr w:rsidR="00EA7840" w:rsidRPr="00731AA8" w:rsidSect="0060480F">
      <w:footerReference w:type="default" r:id="rId8"/>
      <w:pgSz w:w="16838" w:h="11906" w:orient="landscape"/>
      <w:pgMar w:top="851" w:right="567" w:bottom="567" w:left="1134" w:header="709"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759CF5" w14:textId="77777777" w:rsidR="00F943B1" w:rsidRDefault="00F943B1">
      <w:pPr>
        <w:spacing w:line="240" w:lineRule="auto"/>
      </w:pPr>
      <w:r>
        <w:separator/>
      </w:r>
    </w:p>
  </w:endnote>
  <w:endnote w:type="continuationSeparator" w:id="0">
    <w:p w14:paraId="52794BF9" w14:textId="77777777" w:rsidR="00F943B1" w:rsidRDefault="00F943B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n AMU">
    <w:panose1 w:val="01000000000000000000"/>
    <w:charset w:val="CC"/>
    <w:family w:val="auto"/>
    <w:pitch w:val="variable"/>
    <w:sig w:usb0="A1002EA7" w:usb1="50000008" w:usb2="00000000"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1A6FD3" w14:textId="4967D7C6" w:rsidR="00EA6FA1" w:rsidRDefault="00EA6FA1">
    <w:pPr>
      <w:pStyle w:val="Footer"/>
      <w:jc w:val="right"/>
    </w:pPr>
    <w:r>
      <w:fldChar w:fldCharType="begin"/>
    </w:r>
    <w:r>
      <w:instrText xml:space="preserve"> PAGE   \* MERGEFORMAT </w:instrText>
    </w:r>
    <w:r>
      <w:fldChar w:fldCharType="separate"/>
    </w:r>
    <w:r w:rsidR="00790116">
      <w:rPr>
        <w:noProof/>
      </w:rPr>
      <w:t>55</w:t>
    </w:r>
    <w:r>
      <w:rPr>
        <w:noProof/>
      </w:rPr>
      <w:fldChar w:fldCharType="end"/>
    </w:r>
  </w:p>
  <w:p w14:paraId="4840A846" w14:textId="77777777" w:rsidR="00EA6FA1" w:rsidRDefault="00EA6F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85DECB" w14:textId="77777777" w:rsidR="00F943B1" w:rsidRDefault="00F943B1">
      <w:pPr>
        <w:spacing w:line="240" w:lineRule="auto"/>
      </w:pPr>
      <w:r>
        <w:separator/>
      </w:r>
    </w:p>
  </w:footnote>
  <w:footnote w:type="continuationSeparator" w:id="0">
    <w:p w14:paraId="17F8AF40" w14:textId="77777777" w:rsidR="00F943B1" w:rsidRDefault="00F943B1">
      <w:pPr>
        <w:spacing w:line="240" w:lineRule="auto"/>
      </w:pPr>
      <w:r>
        <w:continuationSeparator/>
      </w:r>
    </w:p>
  </w:footnote>
  <w:footnote w:id="1">
    <w:p w14:paraId="740FEB2B" w14:textId="77777777" w:rsidR="00570B6C" w:rsidRDefault="00570B6C" w:rsidP="00570B6C">
      <w:pPr>
        <w:pStyle w:val="FootnoteText"/>
        <w:tabs>
          <w:tab w:val="left" w:pos="90"/>
        </w:tabs>
        <w:ind w:left="360"/>
        <w:jc w:val="both"/>
        <w:rPr>
          <w:rFonts w:ascii="GHEA Grapalat" w:hAnsi="GHEA Grapalat"/>
          <w:lang w:val="hy-AM"/>
        </w:rPr>
      </w:pPr>
      <w:r w:rsidRPr="00D70557">
        <w:rPr>
          <w:rStyle w:val="FootnoteReference"/>
          <w:rFonts w:ascii="GHEA Grapalat" w:hAnsi="GHEA Grapalat"/>
        </w:rPr>
        <w:footnoteRef/>
      </w:r>
      <w:r w:rsidRPr="00D70557">
        <w:rPr>
          <w:rFonts w:ascii="GHEA Grapalat" w:hAnsi="GHEA Grapalat"/>
          <w:lang w:val="hy-AM"/>
        </w:rPr>
        <w:t xml:space="preserve"> </w:t>
      </w:r>
      <w:r w:rsidRPr="00444DCF">
        <w:rPr>
          <w:rFonts w:ascii="GHEA Grapalat" w:hAnsi="GHEA Grapalat"/>
          <w:lang w:val="hy-AM"/>
        </w:rPr>
        <w:t xml:space="preserve">Տե՛ս </w:t>
      </w:r>
      <w:r w:rsidRPr="00444DCF">
        <w:rPr>
          <w:rFonts w:ascii="GHEA Grapalat" w:hAnsi="GHEA Grapalat"/>
        </w:rPr>
        <w:t>G20 Anti-Corruption Action Plan Protection of Whistleblowers</w:t>
      </w:r>
      <w:r>
        <w:rPr>
          <w:rFonts w:ascii="GHEA Grapalat" w:hAnsi="GHEA Grapalat"/>
          <w:lang w:val="hy-AM"/>
        </w:rPr>
        <w:t xml:space="preserve">, կետ </w:t>
      </w:r>
      <w:r w:rsidRPr="00D70557">
        <w:rPr>
          <w:rFonts w:ascii="GHEA Grapalat" w:hAnsi="GHEA Grapalat"/>
          <w:lang w:val="hy-AM"/>
        </w:rPr>
        <w:t>59</w:t>
      </w:r>
      <w:r>
        <w:rPr>
          <w:rFonts w:ascii="GHEA Grapalat" w:hAnsi="GHEA Grapalat"/>
          <w:lang w:val="hy-AM"/>
        </w:rPr>
        <w:t>:</w:t>
      </w:r>
    </w:p>
    <w:p w14:paraId="21BDBBB2" w14:textId="77777777" w:rsidR="00570B6C" w:rsidRPr="0054596D" w:rsidRDefault="00570B6C" w:rsidP="00570B6C">
      <w:pPr>
        <w:pStyle w:val="FootnoteText"/>
        <w:ind w:left="360"/>
        <w:jc w:val="both"/>
        <w:rPr>
          <w:rFonts w:ascii="GHEA Grapalat" w:hAnsi="GHEA Grapalat"/>
          <w:lang w:val="hy-AM"/>
        </w:rPr>
      </w:pPr>
      <w:r>
        <w:rPr>
          <w:rFonts w:ascii="GHEA Grapalat" w:hAnsi="GHEA Grapalat"/>
          <w:lang w:val="hy-AM"/>
        </w:rPr>
        <w:t xml:space="preserve">Հղումը՝ </w:t>
      </w:r>
      <w:hyperlink r:id="rId1" w:history="1">
        <w:r w:rsidRPr="00444DCF">
          <w:rPr>
            <w:rStyle w:val="Hyperlink"/>
            <w:rFonts w:ascii="GHEA Grapalat" w:hAnsi="GHEA Grapalat"/>
            <w:lang w:val="hy-AM"/>
          </w:rPr>
          <w:t>https://www.oecd.org/corruption/48972967.pdf</w:t>
        </w:r>
      </w:hyperlink>
    </w:p>
  </w:footnote>
  <w:footnote w:id="2">
    <w:p w14:paraId="06D664DF" w14:textId="77777777" w:rsidR="00570B6C" w:rsidRDefault="00570B6C" w:rsidP="00570B6C">
      <w:pPr>
        <w:pStyle w:val="FootnoteText"/>
        <w:ind w:left="360"/>
        <w:jc w:val="both"/>
        <w:rPr>
          <w:rFonts w:ascii="GHEA Grapalat" w:hAnsi="GHEA Grapalat"/>
          <w:lang w:val="hy-AM"/>
        </w:rPr>
      </w:pPr>
      <w:r w:rsidRPr="0054596D">
        <w:rPr>
          <w:rStyle w:val="FootnoteReference"/>
          <w:rFonts w:ascii="GHEA Grapalat" w:hAnsi="GHEA Grapalat"/>
        </w:rPr>
        <w:footnoteRef/>
      </w:r>
      <w:r w:rsidRPr="0054596D">
        <w:rPr>
          <w:rFonts w:ascii="GHEA Grapalat" w:hAnsi="GHEA Grapalat"/>
          <w:lang w:val="hy-AM"/>
        </w:rPr>
        <w:t xml:space="preserve"> Տե՛ս </w:t>
      </w:r>
      <w:r w:rsidRPr="0054596D">
        <w:rPr>
          <w:rFonts w:ascii="GHEA Grapalat" w:hAnsi="GHEA Grapalat"/>
        </w:rPr>
        <w:t xml:space="preserve">Anti-Corruption Reforms in </w:t>
      </w:r>
      <w:r>
        <w:rPr>
          <w:rFonts w:ascii="GHEA Grapalat" w:hAnsi="GHEA Grapalat"/>
        </w:rPr>
        <w:t>Georgia</w:t>
      </w:r>
      <w:r w:rsidRPr="0054596D">
        <w:rPr>
          <w:rFonts w:ascii="GHEA Grapalat" w:hAnsi="GHEA Grapalat"/>
        </w:rPr>
        <w:t xml:space="preserve"> Pilot 5th Round of Monitoring Under the Istanbul Anti-Corruption Action Plan</w:t>
      </w:r>
      <w:r>
        <w:rPr>
          <w:rFonts w:ascii="GHEA Grapalat" w:hAnsi="GHEA Grapalat"/>
          <w:lang w:val="hy-AM"/>
        </w:rPr>
        <w:t xml:space="preserve">, </w:t>
      </w:r>
      <w:r>
        <w:rPr>
          <w:rFonts w:ascii="GHEA Grapalat" w:hAnsi="GHEA Grapalat"/>
        </w:rPr>
        <w:t>benchmark 4.2.3</w:t>
      </w:r>
      <w:r>
        <w:rPr>
          <w:rFonts w:ascii="GHEA Grapalat" w:hAnsi="GHEA Grapalat"/>
          <w:lang w:val="hy-AM"/>
        </w:rPr>
        <w:t xml:space="preserve">, էջ </w:t>
      </w:r>
      <w:r>
        <w:rPr>
          <w:rFonts w:ascii="GHEA Grapalat" w:hAnsi="GHEA Grapalat"/>
        </w:rPr>
        <w:t>4</w:t>
      </w:r>
      <w:r>
        <w:rPr>
          <w:rFonts w:ascii="GHEA Grapalat" w:hAnsi="GHEA Grapalat"/>
          <w:lang w:val="hy-AM"/>
        </w:rPr>
        <w:t>6:</w:t>
      </w:r>
    </w:p>
    <w:p w14:paraId="69E8843E" w14:textId="77777777" w:rsidR="00570B6C" w:rsidRDefault="00570B6C" w:rsidP="00570B6C">
      <w:pPr>
        <w:pStyle w:val="FootnoteText"/>
        <w:ind w:left="360"/>
        <w:jc w:val="both"/>
        <w:rPr>
          <w:rFonts w:ascii="GHEA Grapalat" w:hAnsi="GHEA Grapalat"/>
          <w:lang w:val="hy-AM"/>
        </w:rPr>
      </w:pPr>
      <w:r>
        <w:rPr>
          <w:rFonts w:ascii="GHEA Grapalat" w:hAnsi="GHEA Grapalat"/>
          <w:lang w:val="hy-AM"/>
        </w:rPr>
        <w:t xml:space="preserve">Հղումը՝ </w:t>
      </w:r>
      <w:hyperlink r:id="rId2" w:anchor="page48" w:history="1">
        <w:r w:rsidRPr="0063654E">
          <w:rPr>
            <w:rStyle w:val="Hyperlink"/>
            <w:rFonts w:ascii="GHEA Grapalat" w:hAnsi="GHEA Grapalat"/>
            <w:lang w:val="hy-AM"/>
          </w:rPr>
          <w:t>https://read.oecd-ilibrary.org/governance/anti-corruption-reforms-in-georgia_d709c349-en#page48</w:t>
        </w:r>
      </w:hyperlink>
    </w:p>
    <w:p w14:paraId="1826386F" w14:textId="77777777" w:rsidR="00570B6C" w:rsidRPr="00ED2BCD" w:rsidRDefault="00570B6C" w:rsidP="00570B6C">
      <w:pPr>
        <w:pStyle w:val="FootnoteText"/>
        <w:jc w:val="both"/>
        <w:rPr>
          <w:rFonts w:ascii="GHEA Grapalat" w:hAnsi="GHEA Grapalat"/>
          <w:lang w:val="hy-AM"/>
        </w:rPr>
      </w:pPr>
    </w:p>
  </w:footnote>
  <w:footnote w:id="3">
    <w:p w14:paraId="0D4FC21C" w14:textId="77777777" w:rsidR="00570B6C" w:rsidRPr="00B95A00" w:rsidRDefault="00570B6C" w:rsidP="00570B6C">
      <w:pPr>
        <w:pStyle w:val="FootnoteText"/>
        <w:ind w:left="360"/>
        <w:jc w:val="both"/>
        <w:rPr>
          <w:rFonts w:ascii="GHEA Grapalat" w:hAnsi="GHEA Grapalat"/>
          <w:lang w:val="hy-AM"/>
        </w:rPr>
      </w:pPr>
      <w:r w:rsidRPr="00B95A00">
        <w:rPr>
          <w:rStyle w:val="FootnoteReference"/>
          <w:rFonts w:ascii="GHEA Grapalat" w:hAnsi="GHEA Grapalat"/>
        </w:rPr>
        <w:footnoteRef/>
      </w:r>
      <w:r w:rsidRPr="00B95A00">
        <w:rPr>
          <w:rFonts w:ascii="GHEA Grapalat" w:hAnsi="GHEA Grapalat"/>
          <w:lang w:val="hy-AM"/>
        </w:rPr>
        <w:t xml:space="preserve"> Տե՛ս, օրինակ՝ </w:t>
      </w:r>
      <w:r w:rsidRPr="00B95A00">
        <w:rPr>
          <w:rFonts w:ascii="GHEA Grapalat" w:hAnsi="GHEA Grapalat"/>
          <w:bCs/>
          <w:lang w:val="hy-AM"/>
        </w:rPr>
        <w:t>«Մարդու իրավունքների պաշտպանի մասին» սահմանադրական օրենք</w:t>
      </w:r>
      <w:r>
        <w:rPr>
          <w:rFonts w:ascii="GHEA Grapalat" w:hAnsi="GHEA Grapalat"/>
          <w:bCs/>
          <w:lang w:val="hy-AM"/>
        </w:rPr>
        <w:t>, հոդված 30, մաս 1, կետ 3, հոդված 30.1, մաս 1, կետ 3:</w:t>
      </w:r>
    </w:p>
  </w:footnote>
  <w:footnote w:id="4">
    <w:p w14:paraId="47D66019" w14:textId="77777777" w:rsidR="00570B6C" w:rsidRDefault="00570B6C" w:rsidP="00570B6C">
      <w:pPr>
        <w:pStyle w:val="FootnoteText"/>
        <w:ind w:left="360"/>
        <w:jc w:val="both"/>
        <w:rPr>
          <w:rFonts w:ascii="GHEA Grapalat" w:hAnsi="GHEA Grapalat"/>
          <w:lang w:val="hy-AM"/>
        </w:rPr>
      </w:pPr>
      <w:r w:rsidRPr="00924EE0">
        <w:rPr>
          <w:rStyle w:val="FootnoteReference"/>
          <w:rFonts w:ascii="GHEA Grapalat" w:hAnsi="GHEA Grapalat"/>
        </w:rPr>
        <w:footnoteRef/>
      </w:r>
      <w:r w:rsidRPr="00924EE0">
        <w:rPr>
          <w:rFonts w:ascii="GHEA Grapalat" w:hAnsi="GHEA Grapalat"/>
        </w:rPr>
        <w:t xml:space="preserve"> </w:t>
      </w:r>
      <w:r w:rsidRPr="00924EE0">
        <w:rPr>
          <w:rFonts w:ascii="GHEA Grapalat" w:hAnsi="GHEA Grapalat"/>
          <w:lang w:val="hy-AM"/>
        </w:rPr>
        <w:t xml:space="preserve">Տե՛ս </w:t>
      </w:r>
      <w:r w:rsidRPr="00924EE0">
        <w:rPr>
          <w:rFonts w:ascii="GHEA Grapalat" w:hAnsi="GHEA Grapalat"/>
        </w:rPr>
        <w:t>Group of States against Corruption (GRECO) Lessons learnt from the three Evaluation Rounds (2000-2010)</w:t>
      </w:r>
      <w:r w:rsidRPr="00924EE0">
        <w:rPr>
          <w:rFonts w:ascii="GHEA Grapalat" w:hAnsi="GHEA Grapalat"/>
          <w:lang w:val="hy-AM"/>
        </w:rPr>
        <w:t>, էջ 36</w:t>
      </w:r>
      <w:r>
        <w:rPr>
          <w:rFonts w:ascii="GHEA Grapalat" w:hAnsi="GHEA Grapalat"/>
          <w:lang w:val="hy-AM"/>
        </w:rPr>
        <w:t xml:space="preserve">: </w:t>
      </w:r>
    </w:p>
    <w:p w14:paraId="06317434" w14:textId="77777777" w:rsidR="00570B6C" w:rsidRPr="00924EE0" w:rsidRDefault="00570B6C" w:rsidP="00570B6C">
      <w:pPr>
        <w:pStyle w:val="FootnoteText"/>
        <w:ind w:left="360"/>
        <w:jc w:val="both"/>
        <w:rPr>
          <w:rFonts w:ascii="GHEA Grapalat" w:hAnsi="GHEA Grapalat"/>
          <w:lang w:val="hy-AM"/>
        </w:rPr>
      </w:pPr>
      <w:r>
        <w:rPr>
          <w:rFonts w:ascii="GHEA Grapalat" w:hAnsi="GHEA Grapalat"/>
          <w:lang w:val="hy-AM"/>
        </w:rPr>
        <w:t>Հ</w:t>
      </w:r>
      <w:r w:rsidRPr="00924EE0">
        <w:rPr>
          <w:rFonts w:ascii="GHEA Grapalat" w:hAnsi="GHEA Grapalat"/>
          <w:lang w:val="hy-AM"/>
        </w:rPr>
        <w:t xml:space="preserve">ղումը՝ </w:t>
      </w:r>
      <w:hyperlink r:id="rId3" w:history="1">
        <w:r w:rsidRPr="00D70557">
          <w:rPr>
            <w:rStyle w:val="Hyperlink"/>
            <w:rFonts w:ascii="GHEA Grapalat" w:hAnsi="GHEA Grapalat"/>
            <w:lang w:val="hy-AM"/>
          </w:rPr>
          <w:t>https://rm.coe.int/16806cbfc6</w:t>
        </w:r>
      </w:hyperlink>
    </w:p>
  </w:footnote>
  <w:footnote w:id="5">
    <w:p w14:paraId="3243AF8E" w14:textId="77777777" w:rsidR="00570B6C" w:rsidRDefault="00570B6C" w:rsidP="00570B6C">
      <w:pPr>
        <w:pStyle w:val="FootnoteText"/>
        <w:tabs>
          <w:tab w:val="left" w:pos="90"/>
        </w:tabs>
        <w:ind w:left="360"/>
        <w:jc w:val="both"/>
        <w:rPr>
          <w:rFonts w:ascii="GHEA Grapalat" w:hAnsi="GHEA Grapalat"/>
          <w:lang w:val="hy-AM"/>
        </w:rPr>
      </w:pPr>
      <w:r w:rsidRPr="00444DCF">
        <w:rPr>
          <w:rStyle w:val="FootnoteReference"/>
          <w:rFonts w:ascii="GHEA Grapalat" w:hAnsi="GHEA Grapalat"/>
        </w:rPr>
        <w:footnoteRef/>
      </w:r>
      <w:r>
        <w:rPr>
          <w:rFonts w:ascii="GHEA Grapalat" w:hAnsi="GHEA Grapalat"/>
          <w:lang w:val="hy-AM"/>
        </w:rPr>
        <w:t xml:space="preserve"> </w:t>
      </w:r>
      <w:r w:rsidRPr="00444DCF">
        <w:rPr>
          <w:rFonts w:ascii="GHEA Grapalat" w:hAnsi="GHEA Grapalat"/>
          <w:lang w:val="hy-AM"/>
        </w:rPr>
        <w:t xml:space="preserve">Տե՛ս </w:t>
      </w:r>
      <w:r w:rsidRPr="00444DCF">
        <w:rPr>
          <w:rFonts w:ascii="GHEA Grapalat" w:hAnsi="GHEA Grapalat"/>
        </w:rPr>
        <w:t>G20 Anti-Corruption Action Plan Protection of Whistleblowers</w:t>
      </w:r>
      <w:r>
        <w:rPr>
          <w:rFonts w:ascii="GHEA Grapalat" w:hAnsi="GHEA Grapalat"/>
          <w:lang w:val="hy-AM"/>
        </w:rPr>
        <w:t>, կետ 26:</w:t>
      </w:r>
    </w:p>
    <w:p w14:paraId="69B2AB0F" w14:textId="77777777" w:rsidR="00570B6C" w:rsidRPr="00D70557" w:rsidRDefault="00570B6C" w:rsidP="00570B6C">
      <w:pPr>
        <w:pStyle w:val="FootnoteText"/>
        <w:tabs>
          <w:tab w:val="left" w:pos="90"/>
        </w:tabs>
        <w:ind w:left="360"/>
        <w:jc w:val="both"/>
        <w:rPr>
          <w:rFonts w:ascii="GHEA Grapalat" w:hAnsi="GHEA Grapalat"/>
          <w:lang w:val="hy-AM"/>
        </w:rPr>
      </w:pPr>
      <w:r>
        <w:rPr>
          <w:rFonts w:ascii="GHEA Grapalat" w:hAnsi="GHEA Grapalat"/>
          <w:lang w:val="hy-AM"/>
        </w:rPr>
        <w:t xml:space="preserve">Հղումը՝ </w:t>
      </w:r>
      <w:hyperlink r:id="rId4" w:history="1">
        <w:r w:rsidRPr="00444DCF">
          <w:rPr>
            <w:rStyle w:val="Hyperlink"/>
            <w:rFonts w:ascii="GHEA Grapalat" w:hAnsi="GHEA Grapalat"/>
            <w:lang w:val="hy-AM"/>
          </w:rPr>
          <w:t>https://www.oecd.org/corruption/48972967.pdf</w:t>
        </w:r>
      </w:hyperlink>
    </w:p>
  </w:footnote>
  <w:footnote w:id="6">
    <w:p w14:paraId="06593B70" w14:textId="77777777" w:rsidR="00570B6C" w:rsidRPr="0054596D" w:rsidRDefault="00570B6C" w:rsidP="00570B6C">
      <w:pPr>
        <w:pStyle w:val="FootnoteText"/>
        <w:ind w:left="360"/>
        <w:jc w:val="both"/>
        <w:rPr>
          <w:rFonts w:ascii="GHEA Grapalat" w:hAnsi="GHEA Grapalat"/>
          <w:lang w:val="hy-AM"/>
        </w:rPr>
      </w:pPr>
      <w:r w:rsidRPr="0054596D">
        <w:rPr>
          <w:rStyle w:val="FootnoteReference"/>
          <w:rFonts w:ascii="GHEA Grapalat" w:hAnsi="GHEA Grapalat"/>
        </w:rPr>
        <w:footnoteRef/>
      </w:r>
      <w:r w:rsidRPr="0054596D">
        <w:rPr>
          <w:rFonts w:ascii="GHEA Grapalat" w:hAnsi="GHEA Grapalat"/>
          <w:lang w:val="hy-AM"/>
        </w:rPr>
        <w:t xml:space="preserve"> Տե՛ս </w:t>
      </w:r>
      <w:r w:rsidRPr="0054596D">
        <w:rPr>
          <w:rFonts w:ascii="GHEA Grapalat" w:hAnsi="GHEA Grapalat"/>
        </w:rPr>
        <w:t>Anti-Corruption Reforms in Armenia Pilot 5th Round of Monitoring Under the Istanbul Anti-Corruption Action Plan</w:t>
      </w:r>
      <w:r>
        <w:rPr>
          <w:rFonts w:ascii="GHEA Grapalat" w:hAnsi="GHEA Grapalat"/>
          <w:lang w:val="hy-AM"/>
        </w:rPr>
        <w:t xml:space="preserve">, </w:t>
      </w:r>
      <w:r>
        <w:rPr>
          <w:rFonts w:ascii="GHEA Grapalat" w:hAnsi="GHEA Grapalat"/>
        </w:rPr>
        <w:t>benchmark 4.1.4</w:t>
      </w:r>
      <w:r>
        <w:rPr>
          <w:rFonts w:ascii="GHEA Grapalat" w:hAnsi="GHEA Grapalat"/>
          <w:lang w:val="hy-AM"/>
        </w:rPr>
        <w:t>, էջ 60:</w:t>
      </w:r>
    </w:p>
    <w:p w14:paraId="2849FB20" w14:textId="77777777" w:rsidR="00570B6C" w:rsidRPr="0054596D" w:rsidRDefault="00000000" w:rsidP="00570B6C">
      <w:pPr>
        <w:pStyle w:val="FootnoteText"/>
        <w:ind w:left="360"/>
        <w:jc w:val="both"/>
        <w:rPr>
          <w:rFonts w:ascii="GHEA Grapalat" w:hAnsi="GHEA Grapalat"/>
          <w:lang w:val="hy-AM"/>
        </w:rPr>
      </w:pPr>
      <w:hyperlink r:id="rId5" w:history="1">
        <w:r w:rsidR="00570B6C" w:rsidRPr="0054596D">
          <w:rPr>
            <w:rStyle w:val="Hyperlink"/>
            <w:rFonts w:ascii="GHEA Grapalat" w:hAnsi="GHEA Grapalat"/>
            <w:lang w:val="hy-AM"/>
          </w:rPr>
          <w:t>https://www.oecd-ilibrary.org/docserver/e56cafa9-en.pdf?expires=1656688718&amp;id=id&amp;accname=guest&amp;checksum=35E5DDE085C8CA286BBE98CA33FA6154</w:t>
        </w:r>
      </w:hyperlink>
    </w:p>
    <w:p w14:paraId="3933C062" w14:textId="77777777" w:rsidR="00570B6C" w:rsidRPr="0054596D" w:rsidRDefault="00570B6C" w:rsidP="00570B6C">
      <w:pPr>
        <w:pStyle w:val="FootnoteText"/>
        <w:rPr>
          <w:lang w:val="hy-AM"/>
        </w:rPr>
      </w:pPr>
    </w:p>
  </w:footnote>
  <w:footnote w:id="7">
    <w:p w14:paraId="088B0A07" w14:textId="77777777" w:rsidR="00B66B35" w:rsidRPr="00B66B35" w:rsidRDefault="00B66B35" w:rsidP="00B66B35">
      <w:pPr>
        <w:pStyle w:val="FootnoteText"/>
        <w:rPr>
          <w:rFonts w:ascii="GHEA Grapalat" w:hAnsi="GHEA Grapalat"/>
          <w:lang w:val="hy-AM"/>
        </w:rPr>
      </w:pPr>
      <w:r w:rsidRPr="00FC0A56">
        <w:rPr>
          <w:rStyle w:val="FootnoteReference"/>
          <w:rFonts w:ascii="GHEA Grapalat" w:hAnsi="GHEA Grapalat"/>
        </w:rPr>
        <w:footnoteRef/>
      </w:r>
      <w:r w:rsidRPr="00B66B35">
        <w:rPr>
          <w:rFonts w:ascii="GHEA Grapalat" w:hAnsi="GHEA Grapalat"/>
          <w:lang w:val="hy-AM"/>
        </w:rPr>
        <w:t xml:space="preserve"> </w:t>
      </w:r>
      <w:r w:rsidRPr="00FC0A56">
        <w:rPr>
          <w:rFonts w:ascii="GHEA Grapalat" w:hAnsi="GHEA Grapalat" w:cs="Arial"/>
          <w:lang w:val="hy-AM"/>
        </w:rPr>
        <w:t xml:space="preserve">Տես՝ </w:t>
      </w:r>
      <w:r w:rsidRPr="00FC0A56">
        <w:rPr>
          <w:rFonts w:ascii="GHEA Grapalat" w:hAnsi="GHEA Grapalat" w:cs="Arian AMU"/>
          <w:lang w:val="hy-AM"/>
        </w:rPr>
        <w:t xml:space="preserve">Նախարարների կոմիտեի «Ազդարարների պաշտպանության մասին» 2014 թվականի </w:t>
      </w:r>
      <w:r w:rsidRPr="00FC0A56">
        <w:rPr>
          <w:rFonts w:ascii="GHEA Grapalat" w:hAnsi="GHEA Grapalat"/>
          <w:lang w:val="hy-AM"/>
        </w:rPr>
        <w:t xml:space="preserve">CM/Rec(2014)7 հանձնարարականի մեկնաբանողական հուշագիր, </w:t>
      </w:r>
      <w:r w:rsidRPr="00B66B35">
        <w:rPr>
          <w:rFonts w:ascii="GHEA Grapalat" w:hAnsi="GHEA Grapalat" w:cs="Arial"/>
          <w:bCs/>
          <w:color w:val="202122"/>
          <w:shd w:val="clear" w:color="auto" w:fill="FFFFFF"/>
          <w:lang w:val="hy-AM"/>
        </w:rPr>
        <w:t>§</w:t>
      </w:r>
      <w:r w:rsidRPr="00FC0A56">
        <w:rPr>
          <w:rFonts w:ascii="GHEA Grapalat" w:hAnsi="GHEA Grapalat"/>
          <w:lang w:val="hy-AM"/>
        </w:rPr>
        <w:t xml:space="preserve">61: </w:t>
      </w:r>
    </w:p>
    <w:p w14:paraId="590C6FCE" w14:textId="77777777" w:rsidR="00B66B35" w:rsidRPr="00FC0A56" w:rsidRDefault="00B66B35" w:rsidP="00B66B35">
      <w:pPr>
        <w:pStyle w:val="FootnoteText"/>
        <w:rPr>
          <w:rFonts w:ascii="GHEA Grapalat" w:hAnsi="GHEA Grapalat"/>
        </w:rPr>
      </w:pPr>
      <w:r w:rsidRPr="00FC0A56">
        <w:rPr>
          <w:rFonts w:ascii="GHEA Grapalat" w:hAnsi="GHEA Grapalat"/>
        </w:rPr>
        <w:t xml:space="preserve">URL: </w:t>
      </w:r>
      <w:hyperlink r:id="rId6" w:history="1">
        <w:r w:rsidRPr="00FC0A56">
          <w:rPr>
            <w:rStyle w:val="Hyperlink"/>
            <w:rFonts w:ascii="GHEA Grapalat" w:hAnsi="GHEA Grapalat"/>
          </w:rPr>
          <w:t>https://rm.coe.int/16807096c7-</w:t>
        </w:r>
      </w:hyperlink>
    </w:p>
  </w:footnote>
  <w:footnote w:id="8">
    <w:p w14:paraId="70C56FC1" w14:textId="77777777" w:rsidR="00307C9C" w:rsidRPr="00FC0A56" w:rsidRDefault="00307C9C" w:rsidP="00307C9C">
      <w:pPr>
        <w:pStyle w:val="FootnoteText"/>
        <w:rPr>
          <w:rFonts w:ascii="GHEA Grapalat" w:hAnsi="GHEA Grapalat"/>
          <w:lang w:val="hy-AM"/>
        </w:rPr>
      </w:pPr>
      <w:r w:rsidRPr="00FC0A56">
        <w:rPr>
          <w:rStyle w:val="FootnoteReference"/>
          <w:rFonts w:ascii="GHEA Grapalat" w:hAnsi="GHEA Grapalat"/>
        </w:rPr>
        <w:footnoteRef/>
      </w:r>
      <w:r w:rsidRPr="00307C9C">
        <w:rPr>
          <w:rFonts w:ascii="GHEA Grapalat" w:hAnsi="GHEA Grapalat"/>
          <w:lang w:val="hy-AM"/>
        </w:rPr>
        <w:t xml:space="preserve"> </w:t>
      </w:r>
      <w:r w:rsidRPr="00FC0A56">
        <w:rPr>
          <w:rFonts w:ascii="GHEA Grapalat" w:hAnsi="GHEA Grapalat" w:cs="Arial"/>
          <w:lang w:val="hy-AM"/>
        </w:rPr>
        <w:t xml:space="preserve">Տես՝ </w:t>
      </w:r>
      <w:r w:rsidRPr="00FC0A56">
        <w:rPr>
          <w:rFonts w:ascii="GHEA Grapalat" w:hAnsi="GHEA Grapalat" w:cs="Arian AMU"/>
          <w:lang w:val="hy-AM"/>
        </w:rPr>
        <w:t xml:space="preserve">Նախարարների կոմիտեի «Ազդարարների պաշտպանության մասին» 2014 թվականի </w:t>
      </w:r>
      <w:r w:rsidRPr="00FC0A56">
        <w:rPr>
          <w:rFonts w:ascii="GHEA Grapalat" w:hAnsi="GHEA Grapalat"/>
          <w:lang w:val="hy-AM"/>
        </w:rPr>
        <w:t>CM/Rec(2014)7 հանձնարարական</w:t>
      </w:r>
      <w:r w:rsidRPr="00307C9C">
        <w:rPr>
          <w:rFonts w:ascii="GHEA Grapalat" w:hAnsi="GHEA Grapalat"/>
          <w:lang w:val="hy-AM"/>
        </w:rPr>
        <w:t xml:space="preserve">, </w:t>
      </w:r>
      <w:r w:rsidRPr="00307C9C">
        <w:rPr>
          <w:rFonts w:ascii="GHEA Grapalat" w:hAnsi="GHEA Grapalat" w:cs="Arial"/>
          <w:bCs/>
          <w:color w:val="202122"/>
          <w:shd w:val="clear" w:color="auto" w:fill="FFFFFF"/>
          <w:lang w:val="hy-AM"/>
        </w:rPr>
        <w:t>§</w:t>
      </w:r>
      <w:r w:rsidRPr="00FC0A56">
        <w:rPr>
          <w:rFonts w:ascii="GHEA Grapalat" w:hAnsi="GHEA Grapalat"/>
          <w:lang w:val="hy-AM"/>
        </w:rPr>
        <w:t xml:space="preserve">14: </w:t>
      </w:r>
    </w:p>
  </w:footnote>
  <w:footnote w:id="9">
    <w:p w14:paraId="615D3400" w14:textId="77777777" w:rsidR="00307C9C" w:rsidRPr="00FC0A56" w:rsidRDefault="00307C9C" w:rsidP="00307C9C">
      <w:pPr>
        <w:pStyle w:val="FootnoteText"/>
        <w:rPr>
          <w:rFonts w:ascii="GHEA Grapalat" w:hAnsi="GHEA Grapalat"/>
        </w:rPr>
      </w:pPr>
      <w:r w:rsidRPr="00FC0A56">
        <w:rPr>
          <w:rStyle w:val="FootnoteReference"/>
          <w:rFonts w:ascii="GHEA Grapalat" w:hAnsi="GHEA Grapalat"/>
        </w:rPr>
        <w:footnoteRef/>
      </w:r>
      <w:r w:rsidRPr="00FC0A56">
        <w:rPr>
          <w:rFonts w:ascii="GHEA Grapalat" w:hAnsi="GHEA Grapalat"/>
        </w:rPr>
        <w:t xml:space="preserve"> </w:t>
      </w:r>
      <w:r w:rsidRPr="00FC0A56">
        <w:rPr>
          <w:rFonts w:ascii="GHEA Grapalat" w:hAnsi="GHEA Grapalat"/>
          <w:lang w:val="hy-AM"/>
        </w:rPr>
        <w:t>Տես՝</w:t>
      </w:r>
      <w:r w:rsidRPr="00FC0A56">
        <w:rPr>
          <w:rFonts w:ascii="GHEA Grapalat" w:hAnsi="GHEA Grapalat"/>
        </w:rPr>
        <w:t xml:space="preserve"> </w:t>
      </w:r>
      <w:r w:rsidRPr="00FC0A56">
        <w:rPr>
          <w:rFonts w:ascii="GHEA Grapalat" w:hAnsi="GHEA Grapalat" w:cs="Arial"/>
          <w:color w:val="000000"/>
          <w:shd w:val="clear" w:color="auto" w:fill="FFFFFF"/>
        </w:rPr>
        <w:t xml:space="preserve">ŠPADIJER v. MONTENEGRO, application no. </w:t>
      </w:r>
      <w:hyperlink r:id="rId7" w:anchor="{%22appno%22:[%2231549/18%22]}" w:tgtFrame="_blank" w:history="1">
        <w:r w:rsidRPr="00FC0A56">
          <w:rPr>
            <w:rStyle w:val="Hyperlink"/>
            <w:rFonts w:ascii="GHEA Grapalat" w:hAnsi="GHEA Grapalat" w:cs="Arial"/>
            <w:color w:val="0069D6"/>
            <w:shd w:val="clear" w:color="auto" w:fill="FFFFFF"/>
          </w:rPr>
          <w:t>31549/18</w:t>
        </w:r>
      </w:hyperlink>
      <w:r w:rsidRPr="00FC0A56">
        <w:rPr>
          <w:rFonts w:ascii="GHEA Grapalat" w:hAnsi="GHEA Grapalat" w:cs="Arial"/>
          <w:color w:val="000000"/>
          <w:shd w:val="clear" w:color="auto" w:fill="FFFFFF"/>
        </w:rPr>
        <w:t>., judgment of 09.11.2021,</w:t>
      </w:r>
      <w:r w:rsidRPr="00FC0A56">
        <w:rPr>
          <w:rFonts w:ascii="GHEA Grapalat" w:hAnsi="GHEA Grapalat" w:cs="Arial"/>
          <w:bCs/>
          <w:color w:val="202122"/>
          <w:shd w:val="clear" w:color="auto" w:fill="FFFFFF"/>
        </w:rPr>
        <w:t xml:space="preserve"> §</w:t>
      </w:r>
      <w:r w:rsidRPr="00FC0A56">
        <w:rPr>
          <w:rFonts w:ascii="GHEA Grapalat" w:hAnsi="GHEA Grapalat" w:cs="Arial"/>
          <w:color w:val="000000"/>
          <w:shd w:val="clear" w:color="auto" w:fill="FFFFFF"/>
        </w:rPr>
        <w:t>90:</w:t>
      </w:r>
    </w:p>
  </w:footnote>
  <w:footnote w:id="10">
    <w:p w14:paraId="4FA0CBA0" w14:textId="77777777" w:rsidR="00307C9C" w:rsidRPr="00EB7DC9" w:rsidRDefault="00307C9C" w:rsidP="00307C9C">
      <w:pPr>
        <w:spacing w:line="240" w:lineRule="auto"/>
        <w:rPr>
          <w:rFonts w:eastAsia="Times New Roman" w:cs="Times New Roman"/>
          <w:sz w:val="20"/>
          <w:szCs w:val="20"/>
        </w:rPr>
      </w:pPr>
      <w:r w:rsidRPr="00FC0A56">
        <w:rPr>
          <w:rStyle w:val="FootnoteReference"/>
          <w:sz w:val="20"/>
          <w:szCs w:val="20"/>
        </w:rPr>
        <w:footnoteRef/>
      </w:r>
      <w:r w:rsidRPr="00FC0A56">
        <w:rPr>
          <w:sz w:val="20"/>
          <w:szCs w:val="20"/>
        </w:rPr>
        <w:t xml:space="preserve"> Տես՝ </w:t>
      </w:r>
      <w:r w:rsidRPr="00FC0A56">
        <w:rPr>
          <w:rFonts w:cs="Arial"/>
          <w:color w:val="000000"/>
          <w:sz w:val="20"/>
          <w:szCs w:val="20"/>
          <w:shd w:val="clear" w:color="auto" w:fill="FFFFFF"/>
        </w:rPr>
        <w:t xml:space="preserve">GUJA v. MOLDOVA, application no. </w:t>
      </w:r>
      <w:r w:rsidRPr="00FC0A56">
        <w:rPr>
          <w:rFonts w:ascii="Calibri" w:eastAsia="Times New Roman" w:hAnsi="Calibri" w:cs="Calibri"/>
          <w:color w:val="000000"/>
          <w:sz w:val="20"/>
          <w:szCs w:val="20"/>
          <w:shd w:val="clear" w:color="auto" w:fill="FFFFFF"/>
        </w:rPr>
        <w:t> </w:t>
      </w:r>
      <w:hyperlink r:id="rId8" w:anchor="{%22appno%22:[%2214277/04%22]}" w:tgtFrame="_blank" w:history="1">
        <w:r w:rsidRPr="00FC0A56">
          <w:rPr>
            <w:rFonts w:eastAsia="Times New Roman" w:cs="Arial"/>
            <w:color w:val="0069D6"/>
            <w:sz w:val="20"/>
            <w:szCs w:val="20"/>
            <w:u w:val="single"/>
          </w:rPr>
          <w:t>14277/04</w:t>
        </w:r>
      </w:hyperlink>
      <w:r w:rsidRPr="00FC0A56">
        <w:rPr>
          <w:rFonts w:eastAsia="Times New Roman" w:cs="Arial"/>
          <w:color w:val="000000"/>
          <w:sz w:val="20"/>
          <w:szCs w:val="20"/>
        </w:rPr>
        <w:t xml:space="preserve">, </w:t>
      </w:r>
      <w:r w:rsidRPr="00FC0A56">
        <w:rPr>
          <w:rFonts w:cs="Arial"/>
          <w:color w:val="000000"/>
          <w:sz w:val="20"/>
          <w:szCs w:val="20"/>
          <w:shd w:val="clear" w:color="auto" w:fill="FFFFFF"/>
        </w:rPr>
        <w:t xml:space="preserve">judgment of 12.02.2008, </w:t>
      </w:r>
      <w:r w:rsidRPr="00FC0A56">
        <w:rPr>
          <w:rFonts w:cs="Arial"/>
          <w:bCs/>
          <w:color w:val="202122"/>
          <w:sz w:val="20"/>
          <w:szCs w:val="20"/>
          <w:shd w:val="clear" w:color="auto" w:fill="FFFFFF"/>
        </w:rPr>
        <w:t xml:space="preserve">§ </w:t>
      </w:r>
      <w:r w:rsidRPr="00FC0A56">
        <w:rPr>
          <w:sz w:val="20"/>
          <w:szCs w:val="20"/>
        </w:rPr>
        <w:t>69:</w:t>
      </w:r>
    </w:p>
    <w:p w14:paraId="66B09AFB" w14:textId="77777777" w:rsidR="00307C9C" w:rsidRPr="00FC0A56" w:rsidRDefault="00307C9C" w:rsidP="00307C9C">
      <w:pPr>
        <w:pStyle w:val="FootnoteText"/>
        <w:rPr>
          <w:rFonts w:ascii="GHEA Grapalat" w:hAnsi="GHEA Grapalat"/>
        </w:rPr>
      </w:pPr>
    </w:p>
  </w:footnote>
  <w:footnote w:id="11">
    <w:p w14:paraId="20367191" w14:textId="77777777" w:rsidR="00307C9C" w:rsidRPr="00FC0A56" w:rsidRDefault="00307C9C" w:rsidP="00307C9C">
      <w:pPr>
        <w:pStyle w:val="FootnoteText"/>
        <w:rPr>
          <w:rFonts w:ascii="GHEA Grapalat" w:hAnsi="GHEA Grapalat"/>
        </w:rPr>
      </w:pPr>
      <w:r w:rsidRPr="00FC0A56">
        <w:rPr>
          <w:rStyle w:val="FootnoteReference"/>
          <w:rFonts w:ascii="GHEA Grapalat" w:hAnsi="GHEA Grapalat"/>
        </w:rPr>
        <w:footnoteRef/>
      </w:r>
      <w:r w:rsidRPr="00FC0A56">
        <w:rPr>
          <w:rFonts w:ascii="GHEA Grapalat" w:hAnsi="GHEA Grapalat"/>
        </w:rPr>
        <w:t xml:space="preserve"> </w:t>
      </w:r>
      <w:r w:rsidRPr="00FC0A56">
        <w:rPr>
          <w:rFonts w:ascii="GHEA Grapalat" w:hAnsi="GHEA Grapalat"/>
          <w:lang w:val="hy-AM"/>
        </w:rPr>
        <w:t>Տես՝</w:t>
      </w:r>
      <w:r w:rsidRPr="00FC0A56">
        <w:rPr>
          <w:rFonts w:ascii="GHEA Grapalat" w:hAnsi="GHEA Grapalat"/>
        </w:rPr>
        <w:t xml:space="preserve"> </w:t>
      </w:r>
      <w:r w:rsidRPr="00FC0A56">
        <w:rPr>
          <w:rFonts w:ascii="GHEA Grapalat" w:hAnsi="GHEA Grapalat" w:cs="Arial"/>
          <w:color w:val="000000"/>
          <w:shd w:val="clear" w:color="auto" w:fill="FFFFFF"/>
        </w:rPr>
        <w:t>GAWLIK v. LIECHTENSTEIN, application no.</w:t>
      </w:r>
      <w:r w:rsidRPr="00FC0A56">
        <w:rPr>
          <w:rFonts w:ascii="GHEA Grapalat" w:hAnsi="GHEA Grapalat"/>
        </w:rPr>
        <w:t xml:space="preserve"> </w:t>
      </w:r>
      <w:hyperlink r:id="rId9" w:anchor="{%22appno%22:[%2223922/19%22]}" w:tgtFrame="_blank" w:history="1">
        <w:r w:rsidRPr="00FC0A56">
          <w:rPr>
            <w:rStyle w:val="Hyperlink"/>
            <w:rFonts w:ascii="GHEA Grapalat" w:hAnsi="GHEA Grapalat" w:cs="Arial"/>
            <w:color w:val="0069D6"/>
            <w:shd w:val="clear" w:color="auto" w:fill="FFFFFF"/>
          </w:rPr>
          <w:t>23922/19</w:t>
        </w:r>
      </w:hyperlink>
      <w:r w:rsidRPr="00FC0A56">
        <w:rPr>
          <w:rFonts w:ascii="GHEA Grapalat" w:hAnsi="GHEA Grapalat"/>
        </w:rPr>
        <w:t xml:space="preserve">, </w:t>
      </w:r>
      <w:r w:rsidRPr="00FC0A56">
        <w:rPr>
          <w:rFonts w:ascii="GHEA Grapalat" w:hAnsi="GHEA Grapalat" w:cs="Arial"/>
          <w:color w:val="000000"/>
          <w:shd w:val="clear" w:color="auto" w:fill="FFFFFF"/>
        </w:rPr>
        <w:t>judgment of</w:t>
      </w:r>
      <w:r w:rsidRPr="00FC0A56">
        <w:rPr>
          <w:rFonts w:ascii="GHEA Grapalat" w:hAnsi="GHEA Grapalat"/>
        </w:rPr>
        <w:t xml:space="preserve"> 16.02.2021, </w:t>
      </w:r>
      <w:r w:rsidRPr="00FC0A56">
        <w:rPr>
          <w:rFonts w:ascii="GHEA Grapalat" w:hAnsi="GHEA Grapalat" w:cs="Arial"/>
          <w:bCs/>
          <w:color w:val="202122"/>
          <w:shd w:val="clear" w:color="auto" w:fill="FFFFFF"/>
        </w:rPr>
        <w:t>§§</w:t>
      </w:r>
      <w:r w:rsidRPr="00FC0A56">
        <w:rPr>
          <w:rFonts w:ascii="GHEA Grapalat" w:hAnsi="GHEA Grapalat" w:cs="Arial"/>
          <w:color w:val="000000"/>
          <w:shd w:val="clear" w:color="auto" w:fill="FFFFFF"/>
        </w:rPr>
        <w:t xml:space="preserve"> 67-72:</w:t>
      </w:r>
    </w:p>
  </w:footnote>
  <w:footnote w:id="12">
    <w:p w14:paraId="63AF8E1B" w14:textId="77777777" w:rsidR="00307C9C" w:rsidRPr="00FC0A56" w:rsidRDefault="00307C9C" w:rsidP="00307C9C">
      <w:pPr>
        <w:pStyle w:val="FootnoteText"/>
        <w:rPr>
          <w:rFonts w:ascii="GHEA Grapalat" w:hAnsi="GHEA Grapalat"/>
        </w:rPr>
      </w:pPr>
      <w:r w:rsidRPr="00FC0A56">
        <w:rPr>
          <w:rStyle w:val="FootnoteReference"/>
          <w:rFonts w:ascii="GHEA Grapalat" w:hAnsi="GHEA Grapalat"/>
        </w:rPr>
        <w:footnoteRef/>
      </w:r>
      <w:r w:rsidRPr="00FC0A56">
        <w:rPr>
          <w:rFonts w:ascii="GHEA Grapalat" w:hAnsi="GHEA Grapalat"/>
        </w:rPr>
        <w:t xml:space="preserve"> </w:t>
      </w:r>
      <w:r w:rsidRPr="00FC0A56">
        <w:rPr>
          <w:rFonts w:ascii="GHEA Grapalat" w:hAnsi="GHEA Grapalat" w:cs="Arial"/>
          <w:lang w:val="hy-AM"/>
        </w:rPr>
        <w:t xml:space="preserve">Տես՝ </w:t>
      </w:r>
      <w:r w:rsidRPr="00FC0A56">
        <w:rPr>
          <w:rFonts w:ascii="GHEA Grapalat" w:hAnsi="GHEA Grapalat" w:cs="Arian AMU"/>
          <w:lang w:val="hy-AM"/>
        </w:rPr>
        <w:t xml:space="preserve">Նախարարների կոմիտեի «Ազդարարների պաշտպանության մասին» 2014 թվականի </w:t>
      </w:r>
      <w:r w:rsidRPr="00FC0A56">
        <w:rPr>
          <w:rFonts w:ascii="GHEA Grapalat" w:hAnsi="GHEA Grapalat"/>
          <w:lang w:val="hy-AM"/>
        </w:rPr>
        <w:t xml:space="preserve">CM/Rec(2014)7 հանձնարարականի մեկնաբանողական հուշագիր, </w:t>
      </w:r>
      <w:r w:rsidRPr="00FC0A56">
        <w:rPr>
          <w:rFonts w:ascii="GHEA Grapalat" w:hAnsi="GHEA Grapalat" w:cs="Arial"/>
          <w:bCs/>
          <w:color w:val="202122"/>
          <w:shd w:val="clear" w:color="auto" w:fill="FFFFFF"/>
        </w:rPr>
        <w:t>§</w:t>
      </w:r>
      <w:r w:rsidRPr="00FC0A56">
        <w:rPr>
          <w:rFonts w:ascii="GHEA Grapalat" w:hAnsi="GHEA Grapalat"/>
          <w:lang w:val="hy-AM"/>
        </w:rPr>
        <w:t xml:space="preserve">61: </w:t>
      </w:r>
    </w:p>
    <w:p w14:paraId="60EB981E" w14:textId="77777777" w:rsidR="00307C9C" w:rsidRPr="00FC0A56" w:rsidRDefault="00307C9C" w:rsidP="00307C9C">
      <w:pPr>
        <w:pStyle w:val="FootnoteText"/>
        <w:rPr>
          <w:rFonts w:ascii="GHEA Grapalat" w:hAnsi="GHEA Grapalat"/>
        </w:rPr>
      </w:pPr>
      <w:r w:rsidRPr="00FC0A56">
        <w:rPr>
          <w:rFonts w:ascii="GHEA Grapalat" w:hAnsi="GHEA Grapalat"/>
        </w:rPr>
        <w:t xml:space="preserve">URL: </w:t>
      </w:r>
      <w:hyperlink r:id="rId10" w:history="1">
        <w:r w:rsidRPr="00FC0A56">
          <w:rPr>
            <w:rStyle w:val="Hyperlink"/>
            <w:rFonts w:ascii="GHEA Grapalat" w:hAnsi="GHEA Grapalat"/>
          </w:rPr>
          <w:t>https://rm.coe.int/16807096c7-</w:t>
        </w:r>
      </w:hyperlink>
    </w:p>
  </w:footnote>
  <w:footnote w:id="13">
    <w:p w14:paraId="4937AFD5" w14:textId="77777777" w:rsidR="00307C9C" w:rsidRPr="001F5B50" w:rsidRDefault="00307C9C" w:rsidP="00307C9C">
      <w:pPr>
        <w:pStyle w:val="FootnoteText"/>
        <w:rPr>
          <w:rFonts w:ascii="GHEA Grapalat" w:hAnsi="GHEA Grapalat"/>
        </w:rPr>
      </w:pPr>
      <w:r w:rsidRPr="00FC0A56">
        <w:rPr>
          <w:rStyle w:val="FootnoteReference"/>
          <w:rFonts w:ascii="GHEA Grapalat" w:hAnsi="GHEA Grapalat"/>
        </w:rPr>
        <w:footnoteRef/>
      </w:r>
      <w:r w:rsidRPr="00FC0A56">
        <w:rPr>
          <w:rFonts w:ascii="GHEA Grapalat" w:hAnsi="GHEA Grapalat"/>
        </w:rPr>
        <w:t xml:space="preserve"> </w:t>
      </w:r>
      <w:r w:rsidRPr="00FC0A56">
        <w:rPr>
          <w:rFonts w:ascii="GHEA Grapalat" w:hAnsi="GHEA Grapalat" w:cs="Arial"/>
          <w:lang w:val="hy-AM"/>
        </w:rPr>
        <w:t xml:space="preserve">Տես՝ </w:t>
      </w:r>
      <w:r w:rsidRPr="00FC0A56">
        <w:rPr>
          <w:rFonts w:ascii="GHEA Grapalat" w:hAnsi="GHEA Grapalat" w:cs="Arian AMU"/>
          <w:lang w:val="hy-AM"/>
        </w:rPr>
        <w:t xml:space="preserve">Նախարարների կոմիտեի «Ազդարարների պաշտպանության մասին» 2014 թվականի </w:t>
      </w:r>
      <w:r w:rsidRPr="00FC0A56">
        <w:rPr>
          <w:rFonts w:ascii="GHEA Grapalat" w:hAnsi="GHEA Grapalat"/>
          <w:lang w:val="hy-AM"/>
        </w:rPr>
        <w:t>CM/Rec(2014)7 հանձնարարական</w:t>
      </w:r>
      <w:r>
        <w:rPr>
          <w:rFonts w:ascii="GHEA Grapalat" w:hAnsi="GHEA Grapalat"/>
          <w:lang w:val="hy-AM"/>
        </w:rPr>
        <w:t>,</w:t>
      </w:r>
      <w:r w:rsidRPr="00FC0A56">
        <w:rPr>
          <w:rFonts w:ascii="GHEA Grapalat" w:hAnsi="GHEA Grapalat"/>
          <w:lang w:val="hy-AM"/>
        </w:rPr>
        <w:t xml:space="preserve"> </w:t>
      </w:r>
      <w:r w:rsidRPr="00FC0A56">
        <w:rPr>
          <w:rFonts w:ascii="GHEA Grapalat" w:hAnsi="GHEA Grapalat" w:cs="Arial"/>
          <w:bCs/>
          <w:color w:val="202122"/>
          <w:shd w:val="clear" w:color="auto" w:fill="FFFFFF"/>
        </w:rPr>
        <w:t>§</w:t>
      </w:r>
      <w:r w:rsidRPr="00FC0A56">
        <w:rPr>
          <w:rFonts w:ascii="GHEA Grapalat" w:hAnsi="GHEA Grapalat"/>
          <w:lang w:val="hy-AM"/>
        </w:rPr>
        <w:t>22</w:t>
      </w:r>
      <w:r>
        <w:rPr>
          <w:rFonts w:ascii="GHEA Grapalat" w:hAnsi="GHEA Grapalat"/>
        </w:rPr>
        <w:t>:</w:t>
      </w:r>
    </w:p>
  </w:footnote>
  <w:footnote w:id="14">
    <w:p w14:paraId="78615EA9" w14:textId="77777777" w:rsidR="00307C9C" w:rsidRPr="00FC0A56" w:rsidRDefault="00307C9C" w:rsidP="00307C9C">
      <w:pPr>
        <w:pStyle w:val="FootnoteText"/>
        <w:rPr>
          <w:rFonts w:ascii="GHEA Grapalat" w:hAnsi="GHEA Grapalat"/>
        </w:rPr>
      </w:pPr>
      <w:r w:rsidRPr="00FC0A56">
        <w:rPr>
          <w:rStyle w:val="FootnoteReference"/>
          <w:rFonts w:ascii="GHEA Grapalat" w:hAnsi="GHEA Grapalat"/>
        </w:rPr>
        <w:footnoteRef/>
      </w:r>
      <w:r w:rsidRPr="00FC0A56">
        <w:rPr>
          <w:rFonts w:ascii="GHEA Grapalat" w:hAnsi="GHEA Grapalat"/>
        </w:rPr>
        <w:t xml:space="preserve"> </w:t>
      </w:r>
      <w:r w:rsidRPr="00FC0A56">
        <w:rPr>
          <w:rFonts w:ascii="GHEA Grapalat" w:hAnsi="GHEA Grapalat" w:cs="Arial"/>
          <w:lang w:val="hy-AM"/>
        </w:rPr>
        <w:t>Տես՝</w:t>
      </w:r>
      <w:r>
        <w:rPr>
          <w:rFonts w:ascii="GHEA Grapalat" w:hAnsi="GHEA Grapalat" w:cs="Arial"/>
        </w:rPr>
        <w:t xml:space="preserve"> </w:t>
      </w:r>
      <w:r w:rsidRPr="001F5B50">
        <w:rPr>
          <w:rFonts w:ascii="GHEA Grapalat" w:hAnsi="GHEA Grapalat" w:cs="Arial"/>
          <w:color w:val="000000"/>
          <w:shd w:val="clear" w:color="auto" w:fill="FFFFFF"/>
        </w:rPr>
        <w:t>HALET v. LUXEMBOURG, application no.</w:t>
      </w:r>
      <w:r w:rsidRPr="001F5B50">
        <w:rPr>
          <w:rFonts w:ascii="GHEA Grapalat" w:hAnsi="GHEA Grapalat"/>
        </w:rPr>
        <w:t xml:space="preserve"> </w:t>
      </w:r>
      <w:hyperlink r:id="rId11" w:anchor="{%22appno%22:[%2221884/18%22]}" w:tgtFrame="_blank" w:history="1">
        <w:r w:rsidRPr="001F5B50">
          <w:rPr>
            <w:rStyle w:val="Hyperlink"/>
            <w:rFonts w:ascii="GHEA Grapalat" w:hAnsi="GHEA Grapalat" w:cs="Arial"/>
            <w:color w:val="0069D6"/>
            <w:shd w:val="clear" w:color="auto" w:fill="FFFFFF"/>
          </w:rPr>
          <w:t>21884/18</w:t>
        </w:r>
      </w:hyperlink>
      <w:r w:rsidRPr="001F5B50">
        <w:rPr>
          <w:rFonts w:ascii="GHEA Grapalat" w:hAnsi="GHEA Grapalat"/>
        </w:rPr>
        <w:t xml:space="preserve">, judgment of 11.05.2021, </w:t>
      </w:r>
      <w:r w:rsidRPr="001F5B50">
        <w:rPr>
          <w:rFonts w:ascii="GHEA Grapalat" w:hAnsi="GHEA Grapalat" w:cs="Arial"/>
          <w:bCs/>
          <w:color w:val="202122"/>
          <w:shd w:val="clear" w:color="auto" w:fill="FFFFFF"/>
        </w:rPr>
        <w:t>§</w:t>
      </w:r>
      <w:r w:rsidRPr="001F5B50">
        <w:rPr>
          <w:rFonts w:ascii="GHEA Grapalat" w:hAnsi="GHEA Grapalat"/>
        </w:rPr>
        <w:t>98</w:t>
      </w:r>
      <w:r>
        <w:rPr>
          <w:rFonts w:ascii="GHEA Grapalat" w:hAnsi="GHEA Grapalat"/>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B4165"/>
    <w:multiLevelType w:val="hybridMultilevel"/>
    <w:tmpl w:val="235A797A"/>
    <w:lvl w:ilvl="0" w:tplc="C1BCEA1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A81228A"/>
    <w:multiLevelType w:val="hybridMultilevel"/>
    <w:tmpl w:val="7EA63388"/>
    <w:lvl w:ilvl="0" w:tplc="0409000F">
      <w:start w:val="1"/>
      <w:numFmt w:val="decimal"/>
      <w:lvlText w:val="%1."/>
      <w:lvlJc w:val="left"/>
      <w:pPr>
        <w:ind w:left="862" w:hanging="360"/>
      </w:p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2" w15:restartNumberingAfterBreak="0">
    <w:nsid w:val="0B25496C"/>
    <w:multiLevelType w:val="multilevel"/>
    <w:tmpl w:val="8B8606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0F586793"/>
    <w:multiLevelType w:val="hybridMultilevel"/>
    <w:tmpl w:val="CD7A7C70"/>
    <w:lvl w:ilvl="0" w:tplc="DAE409EA">
      <w:start w:val="1"/>
      <w:numFmt w:val="decimal"/>
      <w:lvlText w:val="%1."/>
      <w:lvlJc w:val="left"/>
      <w:pPr>
        <w:ind w:left="0" w:firstLine="426"/>
      </w:pPr>
      <w:rPr>
        <w:rFonts w:hint="default"/>
        <w:b w:val="0"/>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 w15:restartNumberingAfterBreak="0">
    <w:nsid w:val="10705AF8"/>
    <w:multiLevelType w:val="hybridMultilevel"/>
    <w:tmpl w:val="DFBA9466"/>
    <w:lvl w:ilvl="0" w:tplc="76F8662A">
      <w:start w:val="1"/>
      <w:numFmt w:val="decimal"/>
      <w:lvlText w:val="%1."/>
      <w:lvlJc w:val="left"/>
      <w:pPr>
        <w:ind w:left="927" w:hanging="360"/>
      </w:pPr>
      <w:rPr>
        <w:rFonts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5" w15:restartNumberingAfterBreak="0">
    <w:nsid w:val="13B36FB0"/>
    <w:multiLevelType w:val="hybridMultilevel"/>
    <w:tmpl w:val="0B96FB12"/>
    <w:lvl w:ilvl="0" w:tplc="0809000D">
      <w:start w:val="1"/>
      <w:numFmt w:val="bullet"/>
      <w:lvlText w:val=""/>
      <w:lvlJc w:val="left"/>
      <w:pPr>
        <w:ind w:left="1287" w:hanging="360"/>
      </w:pPr>
      <w:rPr>
        <w:rFonts w:ascii="Wingdings" w:hAnsi="Wingdings"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6" w15:restartNumberingAfterBreak="0">
    <w:nsid w:val="160902B9"/>
    <w:multiLevelType w:val="hybridMultilevel"/>
    <w:tmpl w:val="50BA532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8C6B43"/>
    <w:multiLevelType w:val="hybridMultilevel"/>
    <w:tmpl w:val="61A0C38C"/>
    <w:lvl w:ilvl="0" w:tplc="E6DE700E">
      <w:start w:val="1"/>
      <w:numFmt w:val="decimal"/>
      <w:lvlText w:val="%1)"/>
      <w:lvlJc w:val="left"/>
      <w:pPr>
        <w:ind w:left="927" w:hanging="360"/>
      </w:pPr>
      <w:rPr>
        <w:rFonts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8" w15:restartNumberingAfterBreak="0">
    <w:nsid w:val="1B6932B3"/>
    <w:multiLevelType w:val="hybridMultilevel"/>
    <w:tmpl w:val="7EA63388"/>
    <w:lvl w:ilvl="0" w:tplc="0409000F">
      <w:start w:val="1"/>
      <w:numFmt w:val="decimal"/>
      <w:lvlText w:val="%1."/>
      <w:lvlJc w:val="left"/>
      <w:pPr>
        <w:ind w:left="862" w:hanging="360"/>
      </w:p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9" w15:restartNumberingAfterBreak="0">
    <w:nsid w:val="1C220472"/>
    <w:multiLevelType w:val="hybridMultilevel"/>
    <w:tmpl w:val="98E8982A"/>
    <w:lvl w:ilvl="0" w:tplc="006EDCA8">
      <w:start w:val="1"/>
      <w:numFmt w:val="decimal"/>
      <w:lvlText w:val="%1)"/>
      <w:lvlJc w:val="left"/>
      <w:pPr>
        <w:ind w:left="900" w:hanging="360"/>
      </w:pPr>
      <w:rPr>
        <w:rFonts w:cs="Times New Roman" w:hint="default"/>
        <w:color w:val="000000" w:themeColor="text1"/>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0" w15:restartNumberingAfterBreak="0">
    <w:nsid w:val="20C1506D"/>
    <w:multiLevelType w:val="multilevel"/>
    <w:tmpl w:val="37704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1F62F9"/>
    <w:multiLevelType w:val="multilevel"/>
    <w:tmpl w:val="4F3AB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CD66E4"/>
    <w:multiLevelType w:val="multilevel"/>
    <w:tmpl w:val="EAAA2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62F5A50"/>
    <w:multiLevelType w:val="multilevel"/>
    <w:tmpl w:val="E878D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6E41190"/>
    <w:multiLevelType w:val="multilevel"/>
    <w:tmpl w:val="0B6C9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8D57BC8"/>
    <w:multiLevelType w:val="multilevel"/>
    <w:tmpl w:val="E7FC3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DE53270"/>
    <w:multiLevelType w:val="hybridMultilevel"/>
    <w:tmpl w:val="702604AA"/>
    <w:lvl w:ilvl="0" w:tplc="9FFE80BE">
      <w:start w:val="1"/>
      <w:numFmt w:val="decimal"/>
      <w:lvlText w:val="%1."/>
      <w:lvlJc w:val="left"/>
      <w:pPr>
        <w:ind w:left="720" w:hanging="360"/>
      </w:pPr>
      <w:rPr>
        <w:rFonts w:ascii="GHEA Grapalat" w:hAnsi="GHEA Grapalat"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17203CC"/>
    <w:multiLevelType w:val="hybridMultilevel"/>
    <w:tmpl w:val="39D4FC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3305680"/>
    <w:multiLevelType w:val="multilevel"/>
    <w:tmpl w:val="8B8606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15:restartNumberingAfterBreak="0">
    <w:nsid w:val="4C923229"/>
    <w:multiLevelType w:val="hybridMultilevel"/>
    <w:tmpl w:val="98E8982A"/>
    <w:lvl w:ilvl="0" w:tplc="006EDCA8">
      <w:start w:val="1"/>
      <w:numFmt w:val="decimal"/>
      <w:lvlText w:val="%1)"/>
      <w:lvlJc w:val="left"/>
      <w:pPr>
        <w:ind w:left="900" w:hanging="360"/>
      </w:pPr>
      <w:rPr>
        <w:rFonts w:cs="Times New Roman" w:hint="default"/>
        <w:color w:val="000000" w:themeColor="text1"/>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0" w15:restartNumberingAfterBreak="0">
    <w:nsid w:val="51974C0D"/>
    <w:multiLevelType w:val="hybridMultilevel"/>
    <w:tmpl w:val="A40A7D6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1" w15:restartNumberingAfterBreak="0">
    <w:nsid w:val="53E70005"/>
    <w:multiLevelType w:val="hybridMultilevel"/>
    <w:tmpl w:val="4064AB7C"/>
    <w:lvl w:ilvl="0" w:tplc="D83AA44C">
      <w:start w:val="1"/>
      <w:numFmt w:val="decimal"/>
      <w:lvlText w:val="%1."/>
      <w:lvlJc w:val="left"/>
      <w:pPr>
        <w:ind w:left="1287" w:hanging="360"/>
      </w:pPr>
      <w:rPr>
        <w:i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2" w15:restartNumberingAfterBreak="0">
    <w:nsid w:val="59A54D6E"/>
    <w:multiLevelType w:val="hybridMultilevel"/>
    <w:tmpl w:val="7EA63388"/>
    <w:lvl w:ilvl="0" w:tplc="0409000F">
      <w:start w:val="1"/>
      <w:numFmt w:val="decimal"/>
      <w:lvlText w:val="%1."/>
      <w:lvlJc w:val="left"/>
      <w:pPr>
        <w:ind w:left="862" w:hanging="360"/>
      </w:p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23" w15:restartNumberingAfterBreak="0">
    <w:nsid w:val="5A2B5C0F"/>
    <w:multiLevelType w:val="multilevel"/>
    <w:tmpl w:val="F25E8FF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15:restartNumberingAfterBreak="0">
    <w:nsid w:val="5E7572B3"/>
    <w:multiLevelType w:val="hybridMultilevel"/>
    <w:tmpl w:val="89B45706"/>
    <w:lvl w:ilvl="0" w:tplc="3C9A3E46">
      <w:start w:val="1"/>
      <w:numFmt w:val="decimal"/>
      <w:lvlText w:val="%1."/>
      <w:lvlJc w:val="left"/>
      <w:pPr>
        <w:ind w:left="927" w:hanging="360"/>
      </w:pPr>
      <w:rPr>
        <w:rFonts w:eastAsia="Times New Roman" w:cs="Times Armenian"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5FD35C73"/>
    <w:multiLevelType w:val="hybridMultilevel"/>
    <w:tmpl w:val="F69C7D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9830946"/>
    <w:multiLevelType w:val="hybridMultilevel"/>
    <w:tmpl w:val="A65807A4"/>
    <w:lvl w:ilvl="0" w:tplc="4776F6C0">
      <w:start w:val="1"/>
      <w:numFmt w:val="decimal"/>
      <w:lvlText w:val="%1."/>
      <w:lvlJc w:val="left"/>
      <w:pPr>
        <w:ind w:left="760" w:hanging="360"/>
      </w:pPr>
      <w:rPr>
        <w:rFonts w:hint="default"/>
      </w:rPr>
    </w:lvl>
    <w:lvl w:ilvl="1" w:tplc="08090019" w:tentative="1">
      <w:start w:val="1"/>
      <w:numFmt w:val="lowerLetter"/>
      <w:lvlText w:val="%2."/>
      <w:lvlJc w:val="left"/>
      <w:pPr>
        <w:ind w:left="1480" w:hanging="360"/>
      </w:pPr>
    </w:lvl>
    <w:lvl w:ilvl="2" w:tplc="0809001B" w:tentative="1">
      <w:start w:val="1"/>
      <w:numFmt w:val="lowerRoman"/>
      <w:lvlText w:val="%3."/>
      <w:lvlJc w:val="right"/>
      <w:pPr>
        <w:ind w:left="2200" w:hanging="180"/>
      </w:pPr>
    </w:lvl>
    <w:lvl w:ilvl="3" w:tplc="0809000F" w:tentative="1">
      <w:start w:val="1"/>
      <w:numFmt w:val="decimal"/>
      <w:lvlText w:val="%4."/>
      <w:lvlJc w:val="left"/>
      <w:pPr>
        <w:ind w:left="2920" w:hanging="360"/>
      </w:pPr>
    </w:lvl>
    <w:lvl w:ilvl="4" w:tplc="08090019" w:tentative="1">
      <w:start w:val="1"/>
      <w:numFmt w:val="lowerLetter"/>
      <w:lvlText w:val="%5."/>
      <w:lvlJc w:val="left"/>
      <w:pPr>
        <w:ind w:left="3640" w:hanging="360"/>
      </w:pPr>
    </w:lvl>
    <w:lvl w:ilvl="5" w:tplc="0809001B" w:tentative="1">
      <w:start w:val="1"/>
      <w:numFmt w:val="lowerRoman"/>
      <w:lvlText w:val="%6."/>
      <w:lvlJc w:val="right"/>
      <w:pPr>
        <w:ind w:left="4360" w:hanging="180"/>
      </w:pPr>
    </w:lvl>
    <w:lvl w:ilvl="6" w:tplc="0809000F" w:tentative="1">
      <w:start w:val="1"/>
      <w:numFmt w:val="decimal"/>
      <w:lvlText w:val="%7."/>
      <w:lvlJc w:val="left"/>
      <w:pPr>
        <w:ind w:left="5080" w:hanging="360"/>
      </w:pPr>
    </w:lvl>
    <w:lvl w:ilvl="7" w:tplc="08090019" w:tentative="1">
      <w:start w:val="1"/>
      <w:numFmt w:val="lowerLetter"/>
      <w:lvlText w:val="%8."/>
      <w:lvlJc w:val="left"/>
      <w:pPr>
        <w:ind w:left="5800" w:hanging="360"/>
      </w:pPr>
    </w:lvl>
    <w:lvl w:ilvl="8" w:tplc="0809001B" w:tentative="1">
      <w:start w:val="1"/>
      <w:numFmt w:val="lowerRoman"/>
      <w:lvlText w:val="%9."/>
      <w:lvlJc w:val="right"/>
      <w:pPr>
        <w:ind w:left="6520" w:hanging="180"/>
      </w:pPr>
    </w:lvl>
  </w:abstractNum>
  <w:abstractNum w:abstractNumId="27" w15:restartNumberingAfterBreak="0">
    <w:nsid w:val="71412684"/>
    <w:multiLevelType w:val="multilevel"/>
    <w:tmpl w:val="858AA59C"/>
    <w:lvl w:ilvl="0">
      <w:start w:val="2"/>
      <w:numFmt w:val="decimal"/>
      <w:lvlText w:val="%1."/>
      <w:lvlJc w:val="left"/>
      <w:pPr>
        <w:ind w:left="400" w:hanging="400"/>
      </w:pPr>
      <w:rPr>
        <w:rFonts w:hint="default"/>
      </w:rPr>
    </w:lvl>
    <w:lvl w:ilvl="1">
      <w:start w:val="7"/>
      <w:numFmt w:val="decimal"/>
      <w:lvlText w:val="%1.%2."/>
      <w:lvlJc w:val="left"/>
      <w:pPr>
        <w:ind w:left="1512" w:hanging="72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456" w:hanging="108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552" w:hanging="1800"/>
      </w:pPr>
      <w:rPr>
        <w:rFonts w:hint="default"/>
      </w:rPr>
    </w:lvl>
    <w:lvl w:ilvl="7">
      <w:start w:val="1"/>
      <w:numFmt w:val="decimal"/>
      <w:lvlText w:val="%1.%2.%3.%4.%5.%6.%7.%8."/>
      <w:lvlJc w:val="left"/>
      <w:pPr>
        <w:ind w:left="7344" w:hanging="1800"/>
      </w:pPr>
      <w:rPr>
        <w:rFonts w:hint="default"/>
      </w:rPr>
    </w:lvl>
    <w:lvl w:ilvl="8">
      <w:start w:val="1"/>
      <w:numFmt w:val="decimal"/>
      <w:lvlText w:val="%1.%2.%3.%4.%5.%6.%7.%8.%9."/>
      <w:lvlJc w:val="left"/>
      <w:pPr>
        <w:ind w:left="8496" w:hanging="2160"/>
      </w:pPr>
      <w:rPr>
        <w:rFonts w:hint="default"/>
      </w:rPr>
    </w:lvl>
  </w:abstractNum>
  <w:abstractNum w:abstractNumId="28" w15:restartNumberingAfterBreak="0">
    <w:nsid w:val="739E44BC"/>
    <w:multiLevelType w:val="hybridMultilevel"/>
    <w:tmpl w:val="96DC16D4"/>
    <w:lvl w:ilvl="0" w:tplc="12BACBA2">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9" w15:restartNumberingAfterBreak="0">
    <w:nsid w:val="797967D8"/>
    <w:multiLevelType w:val="hybridMultilevel"/>
    <w:tmpl w:val="4064AB7C"/>
    <w:lvl w:ilvl="0" w:tplc="D83AA44C">
      <w:start w:val="1"/>
      <w:numFmt w:val="decimal"/>
      <w:lvlText w:val="%1."/>
      <w:lvlJc w:val="left"/>
      <w:pPr>
        <w:ind w:left="1287" w:hanging="360"/>
      </w:pPr>
      <w:rPr>
        <w:i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0" w15:restartNumberingAfterBreak="0">
    <w:nsid w:val="7B42550A"/>
    <w:multiLevelType w:val="multilevel"/>
    <w:tmpl w:val="7422A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F535892"/>
    <w:multiLevelType w:val="multilevel"/>
    <w:tmpl w:val="F03CEFE0"/>
    <w:lvl w:ilvl="0">
      <w:start w:val="2"/>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418360230">
    <w:abstractNumId w:val="16"/>
  </w:num>
  <w:num w:numId="2" w16cid:durableId="2119369143">
    <w:abstractNumId w:val="0"/>
  </w:num>
  <w:num w:numId="3" w16cid:durableId="1291548594">
    <w:abstractNumId w:val="26"/>
  </w:num>
  <w:num w:numId="4" w16cid:durableId="1869489260">
    <w:abstractNumId w:val="17"/>
  </w:num>
  <w:num w:numId="5" w16cid:durableId="1094667948">
    <w:abstractNumId w:val="12"/>
  </w:num>
  <w:num w:numId="6" w16cid:durableId="366300933">
    <w:abstractNumId w:val="11"/>
  </w:num>
  <w:num w:numId="7" w16cid:durableId="1170025322">
    <w:abstractNumId w:val="30"/>
  </w:num>
  <w:num w:numId="8" w16cid:durableId="2011981639">
    <w:abstractNumId w:val="15"/>
  </w:num>
  <w:num w:numId="9" w16cid:durableId="245842027">
    <w:abstractNumId w:val="14"/>
  </w:num>
  <w:num w:numId="10" w16cid:durableId="200635071">
    <w:abstractNumId w:val="13"/>
  </w:num>
  <w:num w:numId="11" w16cid:durableId="87704342">
    <w:abstractNumId w:val="10"/>
  </w:num>
  <w:num w:numId="12" w16cid:durableId="379401282">
    <w:abstractNumId w:val="5"/>
  </w:num>
  <w:num w:numId="13" w16cid:durableId="924537944">
    <w:abstractNumId w:val="5"/>
  </w:num>
  <w:num w:numId="14" w16cid:durableId="215245643">
    <w:abstractNumId w:val="23"/>
  </w:num>
  <w:num w:numId="15" w16cid:durableId="923688311">
    <w:abstractNumId w:val="18"/>
  </w:num>
  <w:num w:numId="16" w16cid:durableId="1158109598">
    <w:abstractNumId w:val="6"/>
  </w:num>
  <w:num w:numId="17" w16cid:durableId="928122309">
    <w:abstractNumId w:val="20"/>
  </w:num>
  <w:num w:numId="18" w16cid:durableId="1905603178">
    <w:abstractNumId w:val="9"/>
  </w:num>
  <w:num w:numId="19" w16cid:durableId="1472946256">
    <w:abstractNumId w:val="21"/>
  </w:num>
  <w:num w:numId="20" w16cid:durableId="613902193">
    <w:abstractNumId w:val="29"/>
  </w:num>
  <w:num w:numId="21" w16cid:durableId="708338256">
    <w:abstractNumId w:val="2"/>
  </w:num>
  <w:num w:numId="22" w16cid:durableId="1495074159">
    <w:abstractNumId w:val="19"/>
  </w:num>
  <w:num w:numId="23" w16cid:durableId="628820915">
    <w:abstractNumId w:val="24"/>
  </w:num>
  <w:num w:numId="24" w16cid:durableId="676494711">
    <w:abstractNumId w:val="1"/>
  </w:num>
  <w:num w:numId="25" w16cid:durableId="1219053413">
    <w:abstractNumId w:val="8"/>
  </w:num>
  <w:num w:numId="26" w16cid:durableId="1015963149">
    <w:abstractNumId w:val="22"/>
  </w:num>
  <w:num w:numId="27" w16cid:durableId="1788349274">
    <w:abstractNumId w:val="3"/>
  </w:num>
  <w:num w:numId="28" w16cid:durableId="1055739890">
    <w:abstractNumId w:val="7"/>
  </w:num>
  <w:num w:numId="29" w16cid:durableId="997227965">
    <w:abstractNumId w:val="31"/>
  </w:num>
  <w:num w:numId="30" w16cid:durableId="2017920803">
    <w:abstractNumId w:val="27"/>
  </w:num>
  <w:num w:numId="31" w16cid:durableId="1817643150">
    <w:abstractNumId w:val="28"/>
  </w:num>
  <w:num w:numId="32" w16cid:durableId="719475829">
    <w:abstractNumId w:val="4"/>
  </w:num>
  <w:num w:numId="33" w16cid:durableId="111208880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08"/>
  <w:hyphenationZone w:val="141"/>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E0070"/>
    <w:rsid w:val="000020B1"/>
    <w:rsid w:val="00002F1B"/>
    <w:rsid w:val="00004C28"/>
    <w:rsid w:val="00010269"/>
    <w:rsid w:val="00013C5C"/>
    <w:rsid w:val="00015B52"/>
    <w:rsid w:val="00016DC7"/>
    <w:rsid w:val="00025570"/>
    <w:rsid w:val="000266C6"/>
    <w:rsid w:val="00031056"/>
    <w:rsid w:val="00035C18"/>
    <w:rsid w:val="00035E45"/>
    <w:rsid w:val="00035F9D"/>
    <w:rsid w:val="00037682"/>
    <w:rsid w:val="000423C9"/>
    <w:rsid w:val="00045D31"/>
    <w:rsid w:val="000473DF"/>
    <w:rsid w:val="00047E3F"/>
    <w:rsid w:val="0005683B"/>
    <w:rsid w:val="00057205"/>
    <w:rsid w:val="00057C20"/>
    <w:rsid w:val="00060E9A"/>
    <w:rsid w:val="000621BA"/>
    <w:rsid w:val="000657EE"/>
    <w:rsid w:val="00065A36"/>
    <w:rsid w:val="00066AE7"/>
    <w:rsid w:val="00066BF0"/>
    <w:rsid w:val="00070146"/>
    <w:rsid w:val="0007200E"/>
    <w:rsid w:val="000735E4"/>
    <w:rsid w:val="00075ABF"/>
    <w:rsid w:val="00076791"/>
    <w:rsid w:val="00077086"/>
    <w:rsid w:val="00080118"/>
    <w:rsid w:val="00092377"/>
    <w:rsid w:val="0009267D"/>
    <w:rsid w:val="00093CA6"/>
    <w:rsid w:val="00094B74"/>
    <w:rsid w:val="000971E7"/>
    <w:rsid w:val="000A0A67"/>
    <w:rsid w:val="000A13FE"/>
    <w:rsid w:val="000A460B"/>
    <w:rsid w:val="000A7F69"/>
    <w:rsid w:val="000B0971"/>
    <w:rsid w:val="000B1870"/>
    <w:rsid w:val="000B20A3"/>
    <w:rsid w:val="000B3A87"/>
    <w:rsid w:val="000B42D0"/>
    <w:rsid w:val="000B454E"/>
    <w:rsid w:val="000C2829"/>
    <w:rsid w:val="000C4477"/>
    <w:rsid w:val="000C5DBF"/>
    <w:rsid w:val="000D08B0"/>
    <w:rsid w:val="000D2F22"/>
    <w:rsid w:val="000D6ED8"/>
    <w:rsid w:val="000D79FE"/>
    <w:rsid w:val="000E2EAE"/>
    <w:rsid w:val="000E4DB4"/>
    <w:rsid w:val="000E721F"/>
    <w:rsid w:val="000F12C3"/>
    <w:rsid w:val="000F303A"/>
    <w:rsid w:val="000F5024"/>
    <w:rsid w:val="000F5758"/>
    <w:rsid w:val="000F6602"/>
    <w:rsid w:val="000F77D1"/>
    <w:rsid w:val="001009F1"/>
    <w:rsid w:val="00103C08"/>
    <w:rsid w:val="00110354"/>
    <w:rsid w:val="00111122"/>
    <w:rsid w:val="0011413F"/>
    <w:rsid w:val="00115A8B"/>
    <w:rsid w:val="001203ED"/>
    <w:rsid w:val="0012481B"/>
    <w:rsid w:val="00126664"/>
    <w:rsid w:val="00126DA9"/>
    <w:rsid w:val="00127062"/>
    <w:rsid w:val="00127FCE"/>
    <w:rsid w:val="00132010"/>
    <w:rsid w:val="0013425A"/>
    <w:rsid w:val="00137584"/>
    <w:rsid w:val="001410D7"/>
    <w:rsid w:val="001414BE"/>
    <w:rsid w:val="001433E5"/>
    <w:rsid w:val="0015030E"/>
    <w:rsid w:val="00151ACE"/>
    <w:rsid w:val="00155A79"/>
    <w:rsid w:val="00162793"/>
    <w:rsid w:val="001651FC"/>
    <w:rsid w:val="001665B8"/>
    <w:rsid w:val="00166D91"/>
    <w:rsid w:val="00170A4F"/>
    <w:rsid w:val="00170D1A"/>
    <w:rsid w:val="00175D67"/>
    <w:rsid w:val="001773BF"/>
    <w:rsid w:val="00180F7E"/>
    <w:rsid w:val="00184120"/>
    <w:rsid w:val="00193007"/>
    <w:rsid w:val="001933CC"/>
    <w:rsid w:val="00194BBF"/>
    <w:rsid w:val="001A33FE"/>
    <w:rsid w:val="001B336C"/>
    <w:rsid w:val="001B5A1D"/>
    <w:rsid w:val="001C02B8"/>
    <w:rsid w:val="001C28AF"/>
    <w:rsid w:val="001C37A3"/>
    <w:rsid w:val="001C5085"/>
    <w:rsid w:val="001C5131"/>
    <w:rsid w:val="001C5AD7"/>
    <w:rsid w:val="001C7D83"/>
    <w:rsid w:val="001D5D59"/>
    <w:rsid w:val="001E17FB"/>
    <w:rsid w:val="001E2B66"/>
    <w:rsid w:val="001E36DB"/>
    <w:rsid w:val="001E59C0"/>
    <w:rsid w:val="001E70B1"/>
    <w:rsid w:val="001F2A97"/>
    <w:rsid w:val="001F3BC1"/>
    <w:rsid w:val="001F5A56"/>
    <w:rsid w:val="001F633C"/>
    <w:rsid w:val="0020080D"/>
    <w:rsid w:val="00202558"/>
    <w:rsid w:val="002030CC"/>
    <w:rsid w:val="0020607B"/>
    <w:rsid w:val="00210EF0"/>
    <w:rsid w:val="002116F8"/>
    <w:rsid w:val="0021392E"/>
    <w:rsid w:val="002174B0"/>
    <w:rsid w:val="002208A9"/>
    <w:rsid w:val="00221326"/>
    <w:rsid w:val="002227B4"/>
    <w:rsid w:val="00222956"/>
    <w:rsid w:val="002243C6"/>
    <w:rsid w:val="00231C08"/>
    <w:rsid w:val="002321FD"/>
    <w:rsid w:val="00232ED3"/>
    <w:rsid w:val="0023635F"/>
    <w:rsid w:val="00236ADB"/>
    <w:rsid w:val="00241E29"/>
    <w:rsid w:val="0024268B"/>
    <w:rsid w:val="00246413"/>
    <w:rsid w:val="0024683D"/>
    <w:rsid w:val="00251A25"/>
    <w:rsid w:val="00255647"/>
    <w:rsid w:val="002560DC"/>
    <w:rsid w:val="00261437"/>
    <w:rsid w:val="00267C9D"/>
    <w:rsid w:val="00270229"/>
    <w:rsid w:val="0027092B"/>
    <w:rsid w:val="00270AC3"/>
    <w:rsid w:val="00276900"/>
    <w:rsid w:val="00276C08"/>
    <w:rsid w:val="00277696"/>
    <w:rsid w:val="002810AC"/>
    <w:rsid w:val="00283F01"/>
    <w:rsid w:val="00284351"/>
    <w:rsid w:val="00284F99"/>
    <w:rsid w:val="00293026"/>
    <w:rsid w:val="00293FF0"/>
    <w:rsid w:val="002A1701"/>
    <w:rsid w:val="002A2A26"/>
    <w:rsid w:val="002A6E8E"/>
    <w:rsid w:val="002B059E"/>
    <w:rsid w:val="002B0DE9"/>
    <w:rsid w:val="002B342D"/>
    <w:rsid w:val="002B3CE8"/>
    <w:rsid w:val="002B55A4"/>
    <w:rsid w:val="002C225E"/>
    <w:rsid w:val="002C3DBD"/>
    <w:rsid w:val="002C613F"/>
    <w:rsid w:val="002D1967"/>
    <w:rsid w:val="002D1F40"/>
    <w:rsid w:val="002D37DB"/>
    <w:rsid w:val="002D4937"/>
    <w:rsid w:val="002D5551"/>
    <w:rsid w:val="002F021F"/>
    <w:rsid w:val="002F09BF"/>
    <w:rsid w:val="002F1825"/>
    <w:rsid w:val="002F252F"/>
    <w:rsid w:val="002F491F"/>
    <w:rsid w:val="002F59CD"/>
    <w:rsid w:val="00300467"/>
    <w:rsid w:val="00302FA5"/>
    <w:rsid w:val="003063F2"/>
    <w:rsid w:val="00307C9C"/>
    <w:rsid w:val="00314821"/>
    <w:rsid w:val="003202A6"/>
    <w:rsid w:val="00320CB2"/>
    <w:rsid w:val="00321037"/>
    <w:rsid w:val="0032264E"/>
    <w:rsid w:val="0032476C"/>
    <w:rsid w:val="00324A53"/>
    <w:rsid w:val="00337E05"/>
    <w:rsid w:val="00340443"/>
    <w:rsid w:val="0034144E"/>
    <w:rsid w:val="00341BB6"/>
    <w:rsid w:val="00345E7F"/>
    <w:rsid w:val="00346A2C"/>
    <w:rsid w:val="003513F2"/>
    <w:rsid w:val="00352EE1"/>
    <w:rsid w:val="00353180"/>
    <w:rsid w:val="00353182"/>
    <w:rsid w:val="00353C00"/>
    <w:rsid w:val="00355029"/>
    <w:rsid w:val="0035683E"/>
    <w:rsid w:val="0036237D"/>
    <w:rsid w:val="003724B3"/>
    <w:rsid w:val="003746A0"/>
    <w:rsid w:val="00375FB7"/>
    <w:rsid w:val="003777FA"/>
    <w:rsid w:val="00380DE1"/>
    <w:rsid w:val="00381105"/>
    <w:rsid w:val="00381429"/>
    <w:rsid w:val="00383809"/>
    <w:rsid w:val="003863D6"/>
    <w:rsid w:val="00396EA0"/>
    <w:rsid w:val="003A3193"/>
    <w:rsid w:val="003A333C"/>
    <w:rsid w:val="003A49C3"/>
    <w:rsid w:val="003A4D2A"/>
    <w:rsid w:val="003A4D89"/>
    <w:rsid w:val="003A55F8"/>
    <w:rsid w:val="003A7893"/>
    <w:rsid w:val="003B10B0"/>
    <w:rsid w:val="003B22DC"/>
    <w:rsid w:val="003B3499"/>
    <w:rsid w:val="003B3C06"/>
    <w:rsid w:val="003B4933"/>
    <w:rsid w:val="003B7DCF"/>
    <w:rsid w:val="003C076D"/>
    <w:rsid w:val="003C2510"/>
    <w:rsid w:val="003C2FD8"/>
    <w:rsid w:val="003C3B8B"/>
    <w:rsid w:val="003C5A07"/>
    <w:rsid w:val="003C6D66"/>
    <w:rsid w:val="003D2033"/>
    <w:rsid w:val="003D26FE"/>
    <w:rsid w:val="003D336A"/>
    <w:rsid w:val="003D3895"/>
    <w:rsid w:val="003D5DE9"/>
    <w:rsid w:val="003D5E0B"/>
    <w:rsid w:val="003D6C87"/>
    <w:rsid w:val="003E276F"/>
    <w:rsid w:val="003E5357"/>
    <w:rsid w:val="003E7326"/>
    <w:rsid w:val="003E7B3A"/>
    <w:rsid w:val="003F05C1"/>
    <w:rsid w:val="003F12C5"/>
    <w:rsid w:val="003F1B07"/>
    <w:rsid w:val="003F267C"/>
    <w:rsid w:val="003F3474"/>
    <w:rsid w:val="003F3726"/>
    <w:rsid w:val="003F6732"/>
    <w:rsid w:val="003F7E69"/>
    <w:rsid w:val="00400E9E"/>
    <w:rsid w:val="00400F75"/>
    <w:rsid w:val="00401A3E"/>
    <w:rsid w:val="00401E0E"/>
    <w:rsid w:val="004039F4"/>
    <w:rsid w:val="00410916"/>
    <w:rsid w:val="00412023"/>
    <w:rsid w:val="00416788"/>
    <w:rsid w:val="00421227"/>
    <w:rsid w:val="00426C1A"/>
    <w:rsid w:val="00430A21"/>
    <w:rsid w:val="00432E07"/>
    <w:rsid w:val="00435DDD"/>
    <w:rsid w:val="00441156"/>
    <w:rsid w:val="0044122B"/>
    <w:rsid w:val="00442AFF"/>
    <w:rsid w:val="00452122"/>
    <w:rsid w:val="004579F7"/>
    <w:rsid w:val="00461AAB"/>
    <w:rsid w:val="0046289C"/>
    <w:rsid w:val="00465CF8"/>
    <w:rsid w:val="0047039F"/>
    <w:rsid w:val="00472D3F"/>
    <w:rsid w:val="00475C58"/>
    <w:rsid w:val="00476F39"/>
    <w:rsid w:val="00477974"/>
    <w:rsid w:val="00477F09"/>
    <w:rsid w:val="00480736"/>
    <w:rsid w:val="00482E5F"/>
    <w:rsid w:val="00497C89"/>
    <w:rsid w:val="004A4D66"/>
    <w:rsid w:val="004A663D"/>
    <w:rsid w:val="004A6F20"/>
    <w:rsid w:val="004B009C"/>
    <w:rsid w:val="004B028A"/>
    <w:rsid w:val="004B07AC"/>
    <w:rsid w:val="004B6C9A"/>
    <w:rsid w:val="004C19D3"/>
    <w:rsid w:val="004C1AA6"/>
    <w:rsid w:val="004C35EA"/>
    <w:rsid w:val="004C4C00"/>
    <w:rsid w:val="004C7447"/>
    <w:rsid w:val="004D1C98"/>
    <w:rsid w:val="004D761C"/>
    <w:rsid w:val="004D790C"/>
    <w:rsid w:val="004E34E9"/>
    <w:rsid w:val="004E3D41"/>
    <w:rsid w:val="004E503F"/>
    <w:rsid w:val="004F0C22"/>
    <w:rsid w:val="004F2966"/>
    <w:rsid w:val="004F464B"/>
    <w:rsid w:val="004F59A8"/>
    <w:rsid w:val="004F74CB"/>
    <w:rsid w:val="004F7BB3"/>
    <w:rsid w:val="00500B34"/>
    <w:rsid w:val="00501FFC"/>
    <w:rsid w:val="00505459"/>
    <w:rsid w:val="00510CA9"/>
    <w:rsid w:val="00512CF4"/>
    <w:rsid w:val="005130C4"/>
    <w:rsid w:val="0051325C"/>
    <w:rsid w:val="00516236"/>
    <w:rsid w:val="005235DF"/>
    <w:rsid w:val="00523C51"/>
    <w:rsid w:val="005248BB"/>
    <w:rsid w:val="0052578F"/>
    <w:rsid w:val="0053304E"/>
    <w:rsid w:val="0053470E"/>
    <w:rsid w:val="00536446"/>
    <w:rsid w:val="0053664D"/>
    <w:rsid w:val="00536934"/>
    <w:rsid w:val="00537189"/>
    <w:rsid w:val="00540FEB"/>
    <w:rsid w:val="00542FCD"/>
    <w:rsid w:val="00543018"/>
    <w:rsid w:val="0054338E"/>
    <w:rsid w:val="005471EC"/>
    <w:rsid w:val="00551DB4"/>
    <w:rsid w:val="005550FA"/>
    <w:rsid w:val="005633EF"/>
    <w:rsid w:val="00564B2E"/>
    <w:rsid w:val="00566C6A"/>
    <w:rsid w:val="00567A2A"/>
    <w:rsid w:val="00570B6C"/>
    <w:rsid w:val="005730AF"/>
    <w:rsid w:val="00574447"/>
    <w:rsid w:val="00574B89"/>
    <w:rsid w:val="00574C1F"/>
    <w:rsid w:val="00581510"/>
    <w:rsid w:val="0058503C"/>
    <w:rsid w:val="005859A0"/>
    <w:rsid w:val="005877B5"/>
    <w:rsid w:val="0059300F"/>
    <w:rsid w:val="005A608A"/>
    <w:rsid w:val="005B08E7"/>
    <w:rsid w:val="005B1194"/>
    <w:rsid w:val="005B3583"/>
    <w:rsid w:val="005B4194"/>
    <w:rsid w:val="005B5317"/>
    <w:rsid w:val="005B5F91"/>
    <w:rsid w:val="005C051A"/>
    <w:rsid w:val="005C18B9"/>
    <w:rsid w:val="005C3002"/>
    <w:rsid w:val="005C4936"/>
    <w:rsid w:val="005C4B31"/>
    <w:rsid w:val="005D0B31"/>
    <w:rsid w:val="005D127D"/>
    <w:rsid w:val="005D1F1F"/>
    <w:rsid w:val="005D2B6B"/>
    <w:rsid w:val="005D5A09"/>
    <w:rsid w:val="005D71BA"/>
    <w:rsid w:val="005E0800"/>
    <w:rsid w:val="005E11A6"/>
    <w:rsid w:val="005E3683"/>
    <w:rsid w:val="005E3E76"/>
    <w:rsid w:val="005E4AF2"/>
    <w:rsid w:val="005E6A43"/>
    <w:rsid w:val="005F00BF"/>
    <w:rsid w:val="005F4BAD"/>
    <w:rsid w:val="005F5B35"/>
    <w:rsid w:val="005F635F"/>
    <w:rsid w:val="005F7289"/>
    <w:rsid w:val="005F7874"/>
    <w:rsid w:val="00603E01"/>
    <w:rsid w:val="00604472"/>
    <w:rsid w:val="0060480F"/>
    <w:rsid w:val="00604BBD"/>
    <w:rsid w:val="00607ED5"/>
    <w:rsid w:val="006114B7"/>
    <w:rsid w:val="00622F25"/>
    <w:rsid w:val="00626033"/>
    <w:rsid w:val="0062679B"/>
    <w:rsid w:val="00630851"/>
    <w:rsid w:val="00631ABD"/>
    <w:rsid w:val="0063623E"/>
    <w:rsid w:val="00636E0D"/>
    <w:rsid w:val="0063757E"/>
    <w:rsid w:val="00640254"/>
    <w:rsid w:val="0064615B"/>
    <w:rsid w:val="006466A9"/>
    <w:rsid w:val="006507A2"/>
    <w:rsid w:val="00652614"/>
    <w:rsid w:val="00654A5A"/>
    <w:rsid w:val="0065588B"/>
    <w:rsid w:val="0065596A"/>
    <w:rsid w:val="006606F5"/>
    <w:rsid w:val="00661E44"/>
    <w:rsid w:val="006676F2"/>
    <w:rsid w:val="00671BD4"/>
    <w:rsid w:val="00672DB9"/>
    <w:rsid w:val="00673E62"/>
    <w:rsid w:val="00676D1D"/>
    <w:rsid w:val="006806A1"/>
    <w:rsid w:val="006861D3"/>
    <w:rsid w:val="006878C4"/>
    <w:rsid w:val="00690BB8"/>
    <w:rsid w:val="00691A8F"/>
    <w:rsid w:val="00691F42"/>
    <w:rsid w:val="006935D1"/>
    <w:rsid w:val="00693ECE"/>
    <w:rsid w:val="006962DE"/>
    <w:rsid w:val="006A4704"/>
    <w:rsid w:val="006A494C"/>
    <w:rsid w:val="006A5307"/>
    <w:rsid w:val="006A5362"/>
    <w:rsid w:val="006B022B"/>
    <w:rsid w:val="006C0559"/>
    <w:rsid w:val="006C0FB3"/>
    <w:rsid w:val="006C13E8"/>
    <w:rsid w:val="006C15CC"/>
    <w:rsid w:val="006C673A"/>
    <w:rsid w:val="006D2ECB"/>
    <w:rsid w:val="006D4365"/>
    <w:rsid w:val="006D45DF"/>
    <w:rsid w:val="006D6649"/>
    <w:rsid w:val="006D6EE0"/>
    <w:rsid w:val="006D790D"/>
    <w:rsid w:val="006E0957"/>
    <w:rsid w:val="006E4B10"/>
    <w:rsid w:val="006E6D96"/>
    <w:rsid w:val="006F0327"/>
    <w:rsid w:val="006F0AA7"/>
    <w:rsid w:val="006F689E"/>
    <w:rsid w:val="006F7CE4"/>
    <w:rsid w:val="00700835"/>
    <w:rsid w:val="00700996"/>
    <w:rsid w:val="00702090"/>
    <w:rsid w:val="0070337E"/>
    <w:rsid w:val="00703909"/>
    <w:rsid w:val="007072C0"/>
    <w:rsid w:val="007111A1"/>
    <w:rsid w:val="00714770"/>
    <w:rsid w:val="00714EB0"/>
    <w:rsid w:val="00715FF0"/>
    <w:rsid w:val="00722894"/>
    <w:rsid w:val="00723EA7"/>
    <w:rsid w:val="00730D36"/>
    <w:rsid w:val="00731AA8"/>
    <w:rsid w:val="00731DF4"/>
    <w:rsid w:val="00732CE6"/>
    <w:rsid w:val="007334D9"/>
    <w:rsid w:val="00735AB0"/>
    <w:rsid w:val="007368D6"/>
    <w:rsid w:val="00736989"/>
    <w:rsid w:val="00737B0A"/>
    <w:rsid w:val="00737FE2"/>
    <w:rsid w:val="0074198C"/>
    <w:rsid w:val="0074365D"/>
    <w:rsid w:val="0074587D"/>
    <w:rsid w:val="007459D3"/>
    <w:rsid w:val="007502FE"/>
    <w:rsid w:val="007521CE"/>
    <w:rsid w:val="007607B8"/>
    <w:rsid w:val="007735A2"/>
    <w:rsid w:val="00774A85"/>
    <w:rsid w:val="00775392"/>
    <w:rsid w:val="00777517"/>
    <w:rsid w:val="00784021"/>
    <w:rsid w:val="00790116"/>
    <w:rsid w:val="007948EA"/>
    <w:rsid w:val="007A1548"/>
    <w:rsid w:val="007A596B"/>
    <w:rsid w:val="007B1040"/>
    <w:rsid w:val="007B17C7"/>
    <w:rsid w:val="007B2684"/>
    <w:rsid w:val="007B5CFD"/>
    <w:rsid w:val="007B7536"/>
    <w:rsid w:val="007C3295"/>
    <w:rsid w:val="007C54F8"/>
    <w:rsid w:val="007C6804"/>
    <w:rsid w:val="007C7DB2"/>
    <w:rsid w:val="007D0660"/>
    <w:rsid w:val="007D1A43"/>
    <w:rsid w:val="007D4605"/>
    <w:rsid w:val="007D6430"/>
    <w:rsid w:val="007D71A6"/>
    <w:rsid w:val="007E0EF3"/>
    <w:rsid w:val="007E3157"/>
    <w:rsid w:val="007E6A79"/>
    <w:rsid w:val="007E6BFE"/>
    <w:rsid w:val="007F1C45"/>
    <w:rsid w:val="007F3B87"/>
    <w:rsid w:val="007F6683"/>
    <w:rsid w:val="007F6EF1"/>
    <w:rsid w:val="008006A5"/>
    <w:rsid w:val="008008E5"/>
    <w:rsid w:val="0080207E"/>
    <w:rsid w:val="00802E5C"/>
    <w:rsid w:val="00803B03"/>
    <w:rsid w:val="00804898"/>
    <w:rsid w:val="008048FE"/>
    <w:rsid w:val="00804EF2"/>
    <w:rsid w:val="008063D3"/>
    <w:rsid w:val="0083308C"/>
    <w:rsid w:val="00837488"/>
    <w:rsid w:val="0083784D"/>
    <w:rsid w:val="00837CE1"/>
    <w:rsid w:val="008465ED"/>
    <w:rsid w:val="008538D7"/>
    <w:rsid w:val="008541E2"/>
    <w:rsid w:val="008631E5"/>
    <w:rsid w:val="008642C0"/>
    <w:rsid w:val="008663D3"/>
    <w:rsid w:val="00871193"/>
    <w:rsid w:val="00872BB5"/>
    <w:rsid w:val="00873D4D"/>
    <w:rsid w:val="00881812"/>
    <w:rsid w:val="0088298F"/>
    <w:rsid w:val="00882C0C"/>
    <w:rsid w:val="00884CBB"/>
    <w:rsid w:val="00885523"/>
    <w:rsid w:val="00885FE6"/>
    <w:rsid w:val="008874C1"/>
    <w:rsid w:val="008932A7"/>
    <w:rsid w:val="00893473"/>
    <w:rsid w:val="00894A55"/>
    <w:rsid w:val="008A2552"/>
    <w:rsid w:val="008A473F"/>
    <w:rsid w:val="008A4A6F"/>
    <w:rsid w:val="008A4DB5"/>
    <w:rsid w:val="008A5470"/>
    <w:rsid w:val="008A6A62"/>
    <w:rsid w:val="008B1408"/>
    <w:rsid w:val="008B6770"/>
    <w:rsid w:val="008B77AA"/>
    <w:rsid w:val="008B7DAC"/>
    <w:rsid w:val="008C54A9"/>
    <w:rsid w:val="008C6136"/>
    <w:rsid w:val="008D0CC2"/>
    <w:rsid w:val="008D2F58"/>
    <w:rsid w:val="008D3F8D"/>
    <w:rsid w:val="008D450F"/>
    <w:rsid w:val="008D46A7"/>
    <w:rsid w:val="008D5E57"/>
    <w:rsid w:val="008E2F82"/>
    <w:rsid w:val="008E42BC"/>
    <w:rsid w:val="008E7F1D"/>
    <w:rsid w:val="008F020E"/>
    <w:rsid w:val="008F0D98"/>
    <w:rsid w:val="008F33D1"/>
    <w:rsid w:val="008F3459"/>
    <w:rsid w:val="008F42D1"/>
    <w:rsid w:val="008F4402"/>
    <w:rsid w:val="008F4C64"/>
    <w:rsid w:val="008F5AA6"/>
    <w:rsid w:val="00901BF1"/>
    <w:rsid w:val="009022AF"/>
    <w:rsid w:val="009037CA"/>
    <w:rsid w:val="00903E67"/>
    <w:rsid w:val="00905C11"/>
    <w:rsid w:val="0092310F"/>
    <w:rsid w:val="0093283C"/>
    <w:rsid w:val="0093360D"/>
    <w:rsid w:val="00934BCB"/>
    <w:rsid w:val="009351B7"/>
    <w:rsid w:val="00936BAE"/>
    <w:rsid w:val="009418D1"/>
    <w:rsid w:val="009418E4"/>
    <w:rsid w:val="0094284D"/>
    <w:rsid w:val="00942EF5"/>
    <w:rsid w:val="00950491"/>
    <w:rsid w:val="009504DF"/>
    <w:rsid w:val="00950FDB"/>
    <w:rsid w:val="00951353"/>
    <w:rsid w:val="00952B2F"/>
    <w:rsid w:val="0095750F"/>
    <w:rsid w:val="00960D30"/>
    <w:rsid w:val="0096495E"/>
    <w:rsid w:val="0097349C"/>
    <w:rsid w:val="00973BC7"/>
    <w:rsid w:val="00975F02"/>
    <w:rsid w:val="00976EFC"/>
    <w:rsid w:val="00977503"/>
    <w:rsid w:val="00980518"/>
    <w:rsid w:val="00983E6D"/>
    <w:rsid w:val="0098529A"/>
    <w:rsid w:val="00991BE1"/>
    <w:rsid w:val="00995424"/>
    <w:rsid w:val="009A00A6"/>
    <w:rsid w:val="009A5025"/>
    <w:rsid w:val="009A688E"/>
    <w:rsid w:val="009A69A7"/>
    <w:rsid w:val="009A7523"/>
    <w:rsid w:val="009B24D6"/>
    <w:rsid w:val="009B31E4"/>
    <w:rsid w:val="009C0F5B"/>
    <w:rsid w:val="009C2F89"/>
    <w:rsid w:val="009C4234"/>
    <w:rsid w:val="009C5EBB"/>
    <w:rsid w:val="009C651E"/>
    <w:rsid w:val="009D17E9"/>
    <w:rsid w:val="009D23A0"/>
    <w:rsid w:val="009D3437"/>
    <w:rsid w:val="009E1D07"/>
    <w:rsid w:val="009E2756"/>
    <w:rsid w:val="009E30E3"/>
    <w:rsid w:val="009E3FA5"/>
    <w:rsid w:val="009E7789"/>
    <w:rsid w:val="009E7FFB"/>
    <w:rsid w:val="009F2E12"/>
    <w:rsid w:val="009F606F"/>
    <w:rsid w:val="009F6185"/>
    <w:rsid w:val="00A01E71"/>
    <w:rsid w:val="00A049BF"/>
    <w:rsid w:val="00A0516D"/>
    <w:rsid w:val="00A12F22"/>
    <w:rsid w:val="00A1507F"/>
    <w:rsid w:val="00A15124"/>
    <w:rsid w:val="00A15AF3"/>
    <w:rsid w:val="00A15B9F"/>
    <w:rsid w:val="00A203C2"/>
    <w:rsid w:val="00A21390"/>
    <w:rsid w:val="00A2399E"/>
    <w:rsid w:val="00A241B0"/>
    <w:rsid w:val="00A248FF"/>
    <w:rsid w:val="00A319AF"/>
    <w:rsid w:val="00A339D5"/>
    <w:rsid w:val="00A3615A"/>
    <w:rsid w:val="00A40376"/>
    <w:rsid w:val="00A409C8"/>
    <w:rsid w:val="00A425BD"/>
    <w:rsid w:val="00A43384"/>
    <w:rsid w:val="00A50647"/>
    <w:rsid w:val="00A55D7D"/>
    <w:rsid w:val="00A60A63"/>
    <w:rsid w:val="00A63318"/>
    <w:rsid w:val="00A64799"/>
    <w:rsid w:val="00A647ED"/>
    <w:rsid w:val="00A6536D"/>
    <w:rsid w:val="00A660F6"/>
    <w:rsid w:val="00A66DC7"/>
    <w:rsid w:val="00A71EBD"/>
    <w:rsid w:val="00A764F7"/>
    <w:rsid w:val="00A77445"/>
    <w:rsid w:val="00A7744F"/>
    <w:rsid w:val="00A80777"/>
    <w:rsid w:val="00A83A7B"/>
    <w:rsid w:val="00A871BF"/>
    <w:rsid w:val="00A91F75"/>
    <w:rsid w:val="00A956A8"/>
    <w:rsid w:val="00A970A3"/>
    <w:rsid w:val="00AA1C5D"/>
    <w:rsid w:val="00AA2F0A"/>
    <w:rsid w:val="00AA3B42"/>
    <w:rsid w:val="00AA4A77"/>
    <w:rsid w:val="00AA67FC"/>
    <w:rsid w:val="00AA768D"/>
    <w:rsid w:val="00AA7934"/>
    <w:rsid w:val="00AB19F2"/>
    <w:rsid w:val="00AB359D"/>
    <w:rsid w:val="00AB54D7"/>
    <w:rsid w:val="00AB5F30"/>
    <w:rsid w:val="00AB6530"/>
    <w:rsid w:val="00AB6CE4"/>
    <w:rsid w:val="00AC1AFB"/>
    <w:rsid w:val="00AC2E89"/>
    <w:rsid w:val="00AC439C"/>
    <w:rsid w:val="00AC4ABC"/>
    <w:rsid w:val="00AC4BA5"/>
    <w:rsid w:val="00AD4A9E"/>
    <w:rsid w:val="00AD5F71"/>
    <w:rsid w:val="00AE4518"/>
    <w:rsid w:val="00AE4B45"/>
    <w:rsid w:val="00AE5A16"/>
    <w:rsid w:val="00AE72A4"/>
    <w:rsid w:val="00AF666A"/>
    <w:rsid w:val="00B04B46"/>
    <w:rsid w:val="00B05473"/>
    <w:rsid w:val="00B129FD"/>
    <w:rsid w:val="00B130BA"/>
    <w:rsid w:val="00B1556E"/>
    <w:rsid w:val="00B16E88"/>
    <w:rsid w:val="00B224DC"/>
    <w:rsid w:val="00B22984"/>
    <w:rsid w:val="00B24AFF"/>
    <w:rsid w:val="00B250BB"/>
    <w:rsid w:val="00B26BF7"/>
    <w:rsid w:val="00B26D1C"/>
    <w:rsid w:val="00B27110"/>
    <w:rsid w:val="00B344DA"/>
    <w:rsid w:val="00B348EE"/>
    <w:rsid w:val="00B34902"/>
    <w:rsid w:val="00B34FBD"/>
    <w:rsid w:val="00B35EDD"/>
    <w:rsid w:val="00B37D7A"/>
    <w:rsid w:val="00B40565"/>
    <w:rsid w:val="00B412F1"/>
    <w:rsid w:val="00B445E8"/>
    <w:rsid w:val="00B454EB"/>
    <w:rsid w:val="00B475D8"/>
    <w:rsid w:val="00B52257"/>
    <w:rsid w:val="00B54BDB"/>
    <w:rsid w:val="00B54E15"/>
    <w:rsid w:val="00B57EF0"/>
    <w:rsid w:val="00B61179"/>
    <w:rsid w:val="00B63BEA"/>
    <w:rsid w:val="00B66B35"/>
    <w:rsid w:val="00B67D2C"/>
    <w:rsid w:val="00B67DA1"/>
    <w:rsid w:val="00B77BD4"/>
    <w:rsid w:val="00B82160"/>
    <w:rsid w:val="00B83665"/>
    <w:rsid w:val="00B9099E"/>
    <w:rsid w:val="00B90F75"/>
    <w:rsid w:val="00B90FB3"/>
    <w:rsid w:val="00B93F23"/>
    <w:rsid w:val="00B95B1F"/>
    <w:rsid w:val="00B97A35"/>
    <w:rsid w:val="00BA12E8"/>
    <w:rsid w:val="00BA58A9"/>
    <w:rsid w:val="00BB0964"/>
    <w:rsid w:val="00BB0BDC"/>
    <w:rsid w:val="00BB1B8A"/>
    <w:rsid w:val="00BB30EB"/>
    <w:rsid w:val="00BB5DE9"/>
    <w:rsid w:val="00BB607E"/>
    <w:rsid w:val="00BC057E"/>
    <w:rsid w:val="00BC74CA"/>
    <w:rsid w:val="00BD0664"/>
    <w:rsid w:val="00BD48C2"/>
    <w:rsid w:val="00BD4BC2"/>
    <w:rsid w:val="00BD5199"/>
    <w:rsid w:val="00BD567F"/>
    <w:rsid w:val="00BD6891"/>
    <w:rsid w:val="00BD7CDA"/>
    <w:rsid w:val="00BE281A"/>
    <w:rsid w:val="00BE464E"/>
    <w:rsid w:val="00BE47E4"/>
    <w:rsid w:val="00BE5721"/>
    <w:rsid w:val="00BF0D64"/>
    <w:rsid w:val="00BF3C1C"/>
    <w:rsid w:val="00BF3C45"/>
    <w:rsid w:val="00BF3E57"/>
    <w:rsid w:val="00BF7B45"/>
    <w:rsid w:val="00C00BBF"/>
    <w:rsid w:val="00C00C9A"/>
    <w:rsid w:val="00C037AD"/>
    <w:rsid w:val="00C04802"/>
    <w:rsid w:val="00C06C7C"/>
    <w:rsid w:val="00C115F7"/>
    <w:rsid w:val="00C1190C"/>
    <w:rsid w:val="00C1620A"/>
    <w:rsid w:val="00C163BF"/>
    <w:rsid w:val="00C23CB9"/>
    <w:rsid w:val="00C25002"/>
    <w:rsid w:val="00C25910"/>
    <w:rsid w:val="00C31FD8"/>
    <w:rsid w:val="00C331D4"/>
    <w:rsid w:val="00C347F8"/>
    <w:rsid w:val="00C3518A"/>
    <w:rsid w:val="00C3546B"/>
    <w:rsid w:val="00C401BC"/>
    <w:rsid w:val="00C403A0"/>
    <w:rsid w:val="00C41416"/>
    <w:rsid w:val="00C414E5"/>
    <w:rsid w:val="00C41FA0"/>
    <w:rsid w:val="00C42D62"/>
    <w:rsid w:val="00C46EC9"/>
    <w:rsid w:val="00C53635"/>
    <w:rsid w:val="00C53B36"/>
    <w:rsid w:val="00C56DD5"/>
    <w:rsid w:val="00C603F6"/>
    <w:rsid w:val="00C6096A"/>
    <w:rsid w:val="00C6188F"/>
    <w:rsid w:val="00C61C13"/>
    <w:rsid w:val="00C639C5"/>
    <w:rsid w:val="00C7080C"/>
    <w:rsid w:val="00C71472"/>
    <w:rsid w:val="00C849C3"/>
    <w:rsid w:val="00C91575"/>
    <w:rsid w:val="00C9215E"/>
    <w:rsid w:val="00C92244"/>
    <w:rsid w:val="00C931F7"/>
    <w:rsid w:val="00C95AEC"/>
    <w:rsid w:val="00C96121"/>
    <w:rsid w:val="00C97C1C"/>
    <w:rsid w:val="00CA12B6"/>
    <w:rsid w:val="00CA3D10"/>
    <w:rsid w:val="00CA7ABF"/>
    <w:rsid w:val="00CB372E"/>
    <w:rsid w:val="00CB588C"/>
    <w:rsid w:val="00CB6504"/>
    <w:rsid w:val="00CB74C2"/>
    <w:rsid w:val="00CC4778"/>
    <w:rsid w:val="00CD122A"/>
    <w:rsid w:val="00CD282C"/>
    <w:rsid w:val="00CD343D"/>
    <w:rsid w:val="00CD4331"/>
    <w:rsid w:val="00CD4E70"/>
    <w:rsid w:val="00CE0070"/>
    <w:rsid w:val="00CE2D74"/>
    <w:rsid w:val="00CE4068"/>
    <w:rsid w:val="00CF12DF"/>
    <w:rsid w:val="00CF35E5"/>
    <w:rsid w:val="00CF47F7"/>
    <w:rsid w:val="00CF5957"/>
    <w:rsid w:val="00CF59D5"/>
    <w:rsid w:val="00CF6234"/>
    <w:rsid w:val="00CF7091"/>
    <w:rsid w:val="00CF739C"/>
    <w:rsid w:val="00D00958"/>
    <w:rsid w:val="00D027BD"/>
    <w:rsid w:val="00D06447"/>
    <w:rsid w:val="00D0745D"/>
    <w:rsid w:val="00D101AA"/>
    <w:rsid w:val="00D11B52"/>
    <w:rsid w:val="00D13683"/>
    <w:rsid w:val="00D20773"/>
    <w:rsid w:val="00D20BE6"/>
    <w:rsid w:val="00D2190D"/>
    <w:rsid w:val="00D2233C"/>
    <w:rsid w:val="00D24729"/>
    <w:rsid w:val="00D30FA1"/>
    <w:rsid w:val="00D31302"/>
    <w:rsid w:val="00D327FD"/>
    <w:rsid w:val="00D334EF"/>
    <w:rsid w:val="00D353CB"/>
    <w:rsid w:val="00D377A9"/>
    <w:rsid w:val="00D43F76"/>
    <w:rsid w:val="00D4615F"/>
    <w:rsid w:val="00D47317"/>
    <w:rsid w:val="00D522FC"/>
    <w:rsid w:val="00D54432"/>
    <w:rsid w:val="00D6559B"/>
    <w:rsid w:val="00D65A50"/>
    <w:rsid w:val="00D7037E"/>
    <w:rsid w:val="00D74AD7"/>
    <w:rsid w:val="00D8110B"/>
    <w:rsid w:val="00D84768"/>
    <w:rsid w:val="00D868E3"/>
    <w:rsid w:val="00D87D40"/>
    <w:rsid w:val="00D93A8B"/>
    <w:rsid w:val="00D94945"/>
    <w:rsid w:val="00D96005"/>
    <w:rsid w:val="00D967B6"/>
    <w:rsid w:val="00DA016B"/>
    <w:rsid w:val="00DA1909"/>
    <w:rsid w:val="00DA2B2B"/>
    <w:rsid w:val="00DB19CE"/>
    <w:rsid w:val="00DB4D32"/>
    <w:rsid w:val="00DB5EA8"/>
    <w:rsid w:val="00DB661C"/>
    <w:rsid w:val="00DB6B76"/>
    <w:rsid w:val="00DB75CA"/>
    <w:rsid w:val="00DB7FA2"/>
    <w:rsid w:val="00DC2C94"/>
    <w:rsid w:val="00DC52A5"/>
    <w:rsid w:val="00DC603B"/>
    <w:rsid w:val="00DC6DE9"/>
    <w:rsid w:val="00DD2BDD"/>
    <w:rsid w:val="00DD2E20"/>
    <w:rsid w:val="00DD6910"/>
    <w:rsid w:val="00DE10AD"/>
    <w:rsid w:val="00DE3AB6"/>
    <w:rsid w:val="00DE3AFB"/>
    <w:rsid w:val="00DE3D01"/>
    <w:rsid w:val="00DE6219"/>
    <w:rsid w:val="00DF3692"/>
    <w:rsid w:val="00DF42B9"/>
    <w:rsid w:val="00DF44A7"/>
    <w:rsid w:val="00DF783B"/>
    <w:rsid w:val="00DF7C65"/>
    <w:rsid w:val="00E0187E"/>
    <w:rsid w:val="00E03159"/>
    <w:rsid w:val="00E0511A"/>
    <w:rsid w:val="00E10018"/>
    <w:rsid w:val="00E1023F"/>
    <w:rsid w:val="00E10BC5"/>
    <w:rsid w:val="00E12462"/>
    <w:rsid w:val="00E1486B"/>
    <w:rsid w:val="00E15F5C"/>
    <w:rsid w:val="00E1703B"/>
    <w:rsid w:val="00E217E5"/>
    <w:rsid w:val="00E265AE"/>
    <w:rsid w:val="00E31143"/>
    <w:rsid w:val="00E32385"/>
    <w:rsid w:val="00E32BD2"/>
    <w:rsid w:val="00E35E67"/>
    <w:rsid w:val="00E40DBC"/>
    <w:rsid w:val="00E42B43"/>
    <w:rsid w:val="00E43124"/>
    <w:rsid w:val="00E44237"/>
    <w:rsid w:val="00E462BD"/>
    <w:rsid w:val="00E46E57"/>
    <w:rsid w:val="00E47E8D"/>
    <w:rsid w:val="00E517FC"/>
    <w:rsid w:val="00E52250"/>
    <w:rsid w:val="00E60ED1"/>
    <w:rsid w:val="00E617A3"/>
    <w:rsid w:val="00E623D1"/>
    <w:rsid w:val="00E632B9"/>
    <w:rsid w:val="00E65DBF"/>
    <w:rsid w:val="00E66428"/>
    <w:rsid w:val="00E70115"/>
    <w:rsid w:val="00E719DF"/>
    <w:rsid w:val="00E7223B"/>
    <w:rsid w:val="00E72996"/>
    <w:rsid w:val="00E73103"/>
    <w:rsid w:val="00E7671C"/>
    <w:rsid w:val="00E808F7"/>
    <w:rsid w:val="00E81A69"/>
    <w:rsid w:val="00E8278D"/>
    <w:rsid w:val="00E8449A"/>
    <w:rsid w:val="00E90B26"/>
    <w:rsid w:val="00E9468C"/>
    <w:rsid w:val="00E95DF3"/>
    <w:rsid w:val="00EA6FA1"/>
    <w:rsid w:val="00EA7840"/>
    <w:rsid w:val="00EB0340"/>
    <w:rsid w:val="00EB10A3"/>
    <w:rsid w:val="00EB26A7"/>
    <w:rsid w:val="00EB26AB"/>
    <w:rsid w:val="00EB3D7E"/>
    <w:rsid w:val="00EB46DD"/>
    <w:rsid w:val="00EB4ADB"/>
    <w:rsid w:val="00EB58D7"/>
    <w:rsid w:val="00EC0A96"/>
    <w:rsid w:val="00EC4971"/>
    <w:rsid w:val="00EC503C"/>
    <w:rsid w:val="00EC66E1"/>
    <w:rsid w:val="00EC7B1C"/>
    <w:rsid w:val="00ED285F"/>
    <w:rsid w:val="00ED37D6"/>
    <w:rsid w:val="00ED5600"/>
    <w:rsid w:val="00ED683F"/>
    <w:rsid w:val="00EE0E54"/>
    <w:rsid w:val="00EE320D"/>
    <w:rsid w:val="00EE40A0"/>
    <w:rsid w:val="00EE4D84"/>
    <w:rsid w:val="00EE7599"/>
    <w:rsid w:val="00EF0457"/>
    <w:rsid w:val="00EF3090"/>
    <w:rsid w:val="00EF4DE7"/>
    <w:rsid w:val="00EF7724"/>
    <w:rsid w:val="00F0242F"/>
    <w:rsid w:val="00F07E30"/>
    <w:rsid w:val="00F12CD4"/>
    <w:rsid w:val="00F13411"/>
    <w:rsid w:val="00F141F8"/>
    <w:rsid w:val="00F159E6"/>
    <w:rsid w:val="00F220B1"/>
    <w:rsid w:val="00F220F4"/>
    <w:rsid w:val="00F3214E"/>
    <w:rsid w:val="00F33EA9"/>
    <w:rsid w:val="00F40716"/>
    <w:rsid w:val="00F41F2C"/>
    <w:rsid w:val="00F4231A"/>
    <w:rsid w:val="00F430DB"/>
    <w:rsid w:val="00F47A5A"/>
    <w:rsid w:val="00F50544"/>
    <w:rsid w:val="00F51E54"/>
    <w:rsid w:val="00F53CED"/>
    <w:rsid w:val="00F562ED"/>
    <w:rsid w:val="00F56E17"/>
    <w:rsid w:val="00F6181E"/>
    <w:rsid w:val="00F66796"/>
    <w:rsid w:val="00F66EDA"/>
    <w:rsid w:val="00F67CEC"/>
    <w:rsid w:val="00F72A6F"/>
    <w:rsid w:val="00F72ECF"/>
    <w:rsid w:val="00F73728"/>
    <w:rsid w:val="00F74145"/>
    <w:rsid w:val="00F75184"/>
    <w:rsid w:val="00F76A97"/>
    <w:rsid w:val="00F93AA3"/>
    <w:rsid w:val="00F943B1"/>
    <w:rsid w:val="00F9476F"/>
    <w:rsid w:val="00F979F2"/>
    <w:rsid w:val="00FA146C"/>
    <w:rsid w:val="00FA5AD5"/>
    <w:rsid w:val="00FA622A"/>
    <w:rsid w:val="00FA7645"/>
    <w:rsid w:val="00FA7EC8"/>
    <w:rsid w:val="00FB039E"/>
    <w:rsid w:val="00FB1852"/>
    <w:rsid w:val="00FB4563"/>
    <w:rsid w:val="00FB6771"/>
    <w:rsid w:val="00FB6D0D"/>
    <w:rsid w:val="00FC0488"/>
    <w:rsid w:val="00FC29C3"/>
    <w:rsid w:val="00FC2F75"/>
    <w:rsid w:val="00FC302C"/>
    <w:rsid w:val="00FC35F5"/>
    <w:rsid w:val="00FC5CC0"/>
    <w:rsid w:val="00FD1C09"/>
    <w:rsid w:val="00FE01BB"/>
    <w:rsid w:val="00FE2600"/>
    <w:rsid w:val="00FE33C5"/>
    <w:rsid w:val="00FE3C79"/>
    <w:rsid w:val="00FE4920"/>
    <w:rsid w:val="00FE5285"/>
    <w:rsid w:val="00FE7D32"/>
    <w:rsid w:val="00FF14C2"/>
    <w:rsid w:val="00FF2A65"/>
    <w:rsid w:val="00FF755B"/>
  </w:rsids>
  <m:mathPr>
    <m:mathFont m:val="Cambria Math"/>
    <m:brkBin m:val="before"/>
    <m:brkBinSub m:val="--"/>
    <m:smallFrac m:val="0"/>
    <m:dispDef/>
    <m:lMargin m:val="0"/>
    <m:rMargin m:val="0"/>
    <m:defJc m:val="centerGroup"/>
    <m:wrapIndent m:val="1440"/>
    <m:intLim m:val="subSup"/>
    <m:naryLim m:val="undOvr"/>
  </m:mathPr>
  <w:themeFontLang w:val="hy-A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39E2A"/>
  <w15:docId w15:val="{A906B7B0-4A07-4C23-BEDB-3B3A6C57AD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GHEA Grapalat" w:eastAsiaTheme="minorHAnsi" w:hAnsi="GHEA Grapalat" w:cstheme="minorBidi"/>
        <w:sz w:val="24"/>
        <w:szCs w:val="24"/>
        <w:lang w:val="hy-AM" w:eastAsia="en-US" w:bidi="ar-SA"/>
      </w:rPr>
    </w:rPrDefault>
    <w:pPrDefault>
      <w:pPr>
        <w:spacing w:line="360" w:lineRule="auto"/>
        <w:ind w:firstLine="56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4F7BB3"/>
    <w:pPr>
      <w:tabs>
        <w:tab w:val="center" w:pos="4513"/>
        <w:tab w:val="right" w:pos="9026"/>
      </w:tabs>
      <w:spacing w:line="240" w:lineRule="auto"/>
      <w:ind w:firstLine="0"/>
      <w:jc w:val="left"/>
    </w:pPr>
    <w:rPr>
      <w:rFonts w:asciiTheme="minorHAnsi" w:hAnsiTheme="minorHAnsi"/>
      <w:sz w:val="22"/>
      <w:szCs w:val="22"/>
    </w:rPr>
  </w:style>
  <w:style w:type="character" w:customStyle="1" w:styleId="FooterChar">
    <w:name w:val="Footer Char"/>
    <w:basedOn w:val="DefaultParagraphFont"/>
    <w:link w:val="Footer"/>
    <w:uiPriority w:val="99"/>
    <w:rsid w:val="004F7BB3"/>
    <w:rPr>
      <w:rFonts w:asciiTheme="minorHAnsi" w:hAnsiTheme="minorHAnsi"/>
      <w:sz w:val="22"/>
      <w:szCs w:val="22"/>
    </w:rPr>
  </w:style>
  <w:style w:type="paragraph" w:styleId="FootnoteText">
    <w:name w:val="footnote text"/>
    <w:basedOn w:val="Normal"/>
    <w:link w:val="FootnoteTextChar"/>
    <w:uiPriority w:val="99"/>
    <w:semiHidden/>
    <w:unhideWhenUsed/>
    <w:rsid w:val="005D2B6B"/>
    <w:pPr>
      <w:spacing w:line="240" w:lineRule="auto"/>
      <w:ind w:firstLine="0"/>
      <w:jc w:val="left"/>
    </w:pPr>
    <w:rPr>
      <w:rFonts w:asciiTheme="minorHAnsi" w:hAnsiTheme="minorHAnsi"/>
      <w:sz w:val="20"/>
      <w:szCs w:val="20"/>
      <w:lang w:val="en-US"/>
    </w:rPr>
  </w:style>
  <w:style w:type="character" w:customStyle="1" w:styleId="FootnoteTextChar">
    <w:name w:val="Footnote Text Char"/>
    <w:basedOn w:val="DefaultParagraphFont"/>
    <w:link w:val="FootnoteText"/>
    <w:uiPriority w:val="99"/>
    <w:semiHidden/>
    <w:rsid w:val="005D2B6B"/>
    <w:rPr>
      <w:rFonts w:asciiTheme="minorHAnsi" w:hAnsiTheme="minorHAnsi"/>
      <w:sz w:val="20"/>
      <w:szCs w:val="20"/>
      <w:lang w:val="en-US"/>
    </w:rPr>
  </w:style>
  <w:style w:type="character" w:styleId="FootnoteReference">
    <w:name w:val="footnote reference"/>
    <w:aliases w:val="Footnotes refss,Ссылка на сноску,Ссылка на сноску 45,ftref,Footnote Reference Number,Знак сноски-FN,Ref,de nota al pie,16 Point,Superscript 6 Point,Footnote Reference_LVL6,Footnote Reference_LVL61,Footnote Reference_LVL62,4_G"/>
    <w:basedOn w:val="DefaultParagraphFont"/>
    <w:link w:val="BVIfnr"/>
    <w:uiPriority w:val="99"/>
    <w:unhideWhenUsed/>
    <w:qFormat/>
    <w:rsid w:val="005D2B6B"/>
    <w:rPr>
      <w:vertAlign w:val="superscript"/>
    </w:rPr>
  </w:style>
  <w:style w:type="character" w:styleId="Hyperlink">
    <w:name w:val="Hyperlink"/>
    <w:basedOn w:val="DefaultParagraphFont"/>
    <w:uiPriority w:val="99"/>
    <w:unhideWhenUsed/>
    <w:rsid w:val="005D2B6B"/>
    <w:rPr>
      <w:color w:val="0563C1" w:themeColor="hyperlink"/>
      <w:u w:val="single"/>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1C5085"/>
    <w:pPr>
      <w:ind w:left="720"/>
      <w:contextualSpacing/>
    </w:pPr>
  </w:style>
  <w:style w:type="paragraph" w:styleId="BalloonText">
    <w:name w:val="Balloon Text"/>
    <w:basedOn w:val="Normal"/>
    <w:link w:val="BalloonTextChar"/>
    <w:uiPriority w:val="99"/>
    <w:semiHidden/>
    <w:unhideWhenUsed/>
    <w:rsid w:val="00AC1AFB"/>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1AFB"/>
    <w:rPr>
      <w:rFonts w:ascii="Segoe UI" w:hAnsi="Segoe UI" w:cs="Segoe UI"/>
      <w:sz w:val="18"/>
      <w:szCs w:val="18"/>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BF3E57"/>
  </w:style>
  <w:style w:type="character" w:styleId="CommentReference">
    <w:name w:val="annotation reference"/>
    <w:basedOn w:val="DefaultParagraphFont"/>
    <w:uiPriority w:val="99"/>
    <w:semiHidden/>
    <w:unhideWhenUsed/>
    <w:rsid w:val="00013C5C"/>
    <w:rPr>
      <w:sz w:val="16"/>
      <w:szCs w:val="16"/>
    </w:rPr>
  </w:style>
  <w:style w:type="paragraph" w:styleId="CommentText">
    <w:name w:val="annotation text"/>
    <w:basedOn w:val="Normal"/>
    <w:link w:val="CommentTextChar"/>
    <w:uiPriority w:val="99"/>
    <w:unhideWhenUsed/>
    <w:rsid w:val="00013C5C"/>
    <w:pPr>
      <w:spacing w:line="240" w:lineRule="auto"/>
    </w:pPr>
    <w:rPr>
      <w:sz w:val="20"/>
      <w:szCs w:val="20"/>
    </w:rPr>
  </w:style>
  <w:style w:type="character" w:customStyle="1" w:styleId="CommentTextChar">
    <w:name w:val="Comment Text Char"/>
    <w:basedOn w:val="DefaultParagraphFont"/>
    <w:link w:val="CommentText"/>
    <w:uiPriority w:val="99"/>
    <w:rsid w:val="00013C5C"/>
    <w:rPr>
      <w:sz w:val="20"/>
      <w:szCs w:val="20"/>
    </w:rPr>
  </w:style>
  <w:style w:type="paragraph" w:styleId="CommentSubject">
    <w:name w:val="annotation subject"/>
    <w:basedOn w:val="CommentText"/>
    <w:next w:val="CommentText"/>
    <w:link w:val="CommentSubjectChar"/>
    <w:uiPriority w:val="99"/>
    <w:semiHidden/>
    <w:unhideWhenUsed/>
    <w:rsid w:val="00013C5C"/>
    <w:rPr>
      <w:b/>
      <w:bCs/>
    </w:rPr>
  </w:style>
  <w:style w:type="character" w:customStyle="1" w:styleId="CommentSubjectChar">
    <w:name w:val="Comment Subject Char"/>
    <w:basedOn w:val="CommentTextChar"/>
    <w:link w:val="CommentSubject"/>
    <w:uiPriority w:val="99"/>
    <w:semiHidden/>
    <w:rsid w:val="00013C5C"/>
    <w:rPr>
      <w:b/>
      <w:bCs/>
      <w:sz w:val="20"/>
      <w:szCs w:val="20"/>
    </w:rPr>
  </w:style>
  <w:style w:type="paragraph" w:styleId="Revision">
    <w:name w:val="Revision"/>
    <w:hidden/>
    <w:uiPriority w:val="99"/>
    <w:semiHidden/>
    <w:rsid w:val="00630851"/>
    <w:pPr>
      <w:spacing w:line="240" w:lineRule="auto"/>
      <w:ind w:firstLine="0"/>
      <w:jc w:val="left"/>
    </w:pPr>
  </w:style>
  <w:style w:type="paragraph" w:customStyle="1" w:styleId="BVIfnr">
    <w:name w:val="BVI fnr Знак"/>
    <w:aliases w:val="BVI fnr Car Car Знак,BVI fnr Car Знак,BVI fnr Car Car Car Car Знак,BVI fnr Car Car Car Car Char Знак,BVI fnr Char Знак,BVI fnr Car Car Char Знак,BVI fnr Car Char Знак"/>
    <w:basedOn w:val="Normal"/>
    <w:link w:val="FootnoteReference"/>
    <w:uiPriority w:val="99"/>
    <w:rsid w:val="00570B6C"/>
    <w:pPr>
      <w:spacing w:after="160" w:line="240" w:lineRule="exact"/>
      <w:ind w:firstLine="0"/>
    </w:pPr>
    <w:rPr>
      <w:vertAlign w:val="superscript"/>
    </w:rPr>
  </w:style>
  <w:style w:type="character" w:styleId="SubtleEmphasis">
    <w:name w:val="Subtle Emphasis"/>
    <w:basedOn w:val="DefaultParagraphFont"/>
    <w:uiPriority w:val="19"/>
    <w:qFormat/>
    <w:rsid w:val="00016DC7"/>
    <w:rPr>
      <w:i/>
      <w:iCs/>
      <w:color w:val="808080" w:themeColor="text1" w:themeTint="7F"/>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
    <w:basedOn w:val="Normal"/>
    <w:link w:val="NormalWebChar"/>
    <w:uiPriority w:val="99"/>
    <w:unhideWhenUsed/>
    <w:qFormat/>
    <w:rsid w:val="003F6732"/>
    <w:pPr>
      <w:spacing w:before="100" w:beforeAutospacing="1" w:after="100" w:afterAutospacing="1" w:line="240" w:lineRule="auto"/>
      <w:ind w:firstLine="0"/>
      <w:jc w:val="left"/>
    </w:pPr>
    <w:rPr>
      <w:rFonts w:ascii="Times New Roman" w:eastAsia="Times New Roman" w:hAnsi="Times New Roman" w:cs="Times New Roman"/>
      <w:lang w:val="en-US"/>
    </w:rPr>
  </w:style>
  <w:style w:type="character" w:styleId="Strong">
    <w:name w:val="Strong"/>
    <w:basedOn w:val="DefaultParagraphFont"/>
    <w:uiPriority w:val="22"/>
    <w:qFormat/>
    <w:rsid w:val="00F0242F"/>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EC66E1"/>
    <w:rPr>
      <w:rFonts w:ascii="Times New Roman" w:eastAsia="Times New Roman" w:hAnsi="Times New Roman" w:cs="Times New Roman"/>
      <w:lang w:val="en-US"/>
    </w:rPr>
  </w:style>
  <w:style w:type="paragraph" w:customStyle="1" w:styleId="pf0">
    <w:name w:val="pf0"/>
    <w:basedOn w:val="Normal"/>
    <w:rsid w:val="004F59A8"/>
    <w:pPr>
      <w:spacing w:before="100" w:beforeAutospacing="1" w:after="100" w:afterAutospacing="1" w:line="240" w:lineRule="auto"/>
      <w:ind w:firstLine="0"/>
      <w:jc w:val="left"/>
    </w:pPr>
    <w:rPr>
      <w:rFonts w:ascii="Times New Roman" w:eastAsia="Times New Roman" w:hAnsi="Times New Roman" w:cs="Times New Roman"/>
      <w:lang w:eastAsia="hy-AM"/>
    </w:rPr>
  </w:style>
  <w:style w:type="character" w:customStyle="1" w:styleId="cf01">
    <w:name w:val="cf01"/>
    <w:basedOn w:val="DefaultParagraphFont"/>
    <w:rsid w:val="004F59A8"/>
    <w:rPr>
      <w:rFonts w:ascii="Segoe UI" w:hAnsi="Segoe UI" w:cs="Segoe UI" w:hint="default"/>
      <w:sz w:val="18"/>
      <w:szCs w:val="18"/>
    </w:rPr>
  </w:style>
  <w:style w:type="character" w:styleId="FollowedHyperlink">
    <w:name w:val="FollowedHyperlink"/>
    <w:basedOn w:val="DefaultParagraphFont"/>
    <w:uiPriority w:val="99"/>
    <w:semiHidden/>
    <w:unhideWhenUsed/>
    <w:rsid w:val="00EB3D7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64070">
      <w:bodyDiv w:val="1"/>
      <w:marLeft w:val="0"/>
      <w:marRight w:val="0"/>
      <w:marTop w:val="0"/>
      <w:marBottom w:val="0"/>
      <w:divBdr>
        <w:top w:val="none" w:sz="0" w:space="0" w:color="auto"/>
        <w:left w:val="none" w:sz="0" w:space="0" w:color="auto"/>
        <w:bottom w:val="none" w:sz="0" w:space="0" w:color="auto"/>
        <w:right w:val="none" w:sz="0" w:space="0" w:color="auto"/>
      </w:divBdr>
    </w:div>
    <w:div w:id="62218887">
      <w:bodyDiv w:val="1"/>
      <w:marLeft w:val="0"/>
      <w:marRight w:val="0"/>
      <w:marTop w:val="0"/>
      <w:marBottom w:val="0"/>
      <w:divBdr>
        <w:top w:val="none" w:sz="0" w:space="0" w:color="auto"/>
        <w:left w:val="none" w:sz="0" w:space="0" w:color="auto"/>
        <w:bottom w:val="none" w:sz="0" w:space="0" w:color="auto"/>
        <w:right w:val="none" w:sz="0" w:space="0" w:color="auto"/>
      </w:divBdr>
    </w:div>
    <w:div w:id="82845588">
      <w:bodyDiv w:val="1"/>
      <w:marLeft w:val="0"/>
      <w:marRight w:val="0"/>
      <w:marTop w:val="0"/>
      <w:marBottom w:val="0"/>
      <w:divBdr>
        <w:top w:val="none" w:sz="0" w:space="0" w:color="auto"/>
        <w:left w:val="none" w:sz="0" w:space="0" w:color="auto"/>
        <w:bottom w:val="none" w:sz="0" w:space="0" w:color="auto"/>
        <w:right w:val="none" w:sz="0" w:space="0" w:color="auto"/>
      </w:divBdr>
    </w:div>
    <w:div w:id="122163871">
      <w:bodyDiv w:val="1"/>
      <w:marLeft w:val="0"/>
      <w:marRight w:val="0"/>
      <w:marTop w:val="0"/>
      <w:marBottom w:val="0"/>
      <w:divBdr>
        <w:top w:val="none" w:sz="0" w:space="0" w:color="auto"/>
        <w:left w:val="none" w:sz="0" w:space="0" w:color="auto"/>
        <w:bottom w:val="none" w:sz="0" w:space="0" w:color="auto"/>
        <w:right w:val="none" w:sz="0" w:space="0" w:color="auto"/>
      </w:divBdr>
    </w:div>
    <w:div w:id="167915969">
      <w:bodyDiv w:val="1"/>
      <w:marLeft w:val="0"/>
      <w:marRight w:val="0"/>
      <w:marTop w:val="0"/>
      <w:marBottom w:val="0"/>
      <w:divBdr>
        <w:top w:val="none" w:sz="0" w:space="0" w:color="auto"/>
        <w:left w:val="none" w:sz="0" w:space="0" w:color="auto"/>
        <w:bottom w:val="none" w:sz="0" w:space="0" w:color="auto"/>
        <w:right w:val="none" w:sz="0" w:space="0" w:color="auto"/>
      </w:divBdr>
    </w:div>
    <w:div w:id="201140134">
      <w:bodyDiv w:val="1"/>
      <w:marLeft w:val="0"/>
      <w:marRight w:val="0"/>
      <w:marTop w:val="0"/>
      <w:marBottom w:val="0"/>
      <w:divBdr>
        <w:top w:val="none" w:sz="0" w:space="0" w:color="auto"/>
        <w:left w:val="none" w:sz="0" w:space="0" w:color="auto"/>
        <w:bottom w:val="none" w:sz="0" w:space="0" w:color="auto"/>
        <w:right w:val="none" w:sz="0" w:space="0" w:color="auto"/>
      </w:divBdr>
    </w:div>
    <w:div w:id="218327801">
      <w:bodyDiv w:val="1"/>
      <w:marLeft w:val="0"/>
      <w:marRight w:val="0"/>
      <w:marTop w:val="0"/>
      <w:marBottom w:val="0"/>
      <w:divBdr>
        <w:top w:val="none" w:sz="0" w:space="0" w:color="auto"/>
        <w:left w:val="none" w:sz="0" w:space="0" w:color="auto"/>
        <w:bottom w:val="none" w:sz="0" w:space="0" w:color="auto"/>
        <w:right w:val="none" w:sz="0" w:space="0" w:color="auto"/>
      </w:divBdr>
    </w:div>
    <w:div w:id="264962282">
      <w:bodyDiv w:val="1"/>
      <w:marLeft w:val="0"/>
      <w:marRight w:val="0"/>
      <w:marTop w:val="0"/>
      <w:marBottom w:val="0"/>
      <w:divBdr>
        <w:top w:val="none" w:sz="0" w:space="0" w:color="auto"/>
        <w:left w:val="none" w:sz="0" w:space="0" w:color="auto"/>
        <w:bottom w:val="none" w:sz="0" w:space="0" w:color="auto"/>
        <w:right w:val="none" w:sz="0" w:space="0" w:color="auto"/>
      </w:divBdr>
    </w:div>
    <w:div w:id="375396385">
      <w:bodyDiv w:val="1"/>
      <w:marLeft w:val="0"/>
      <w:marRight w:val="0"/>
      <w:marTop w:val="0"/>
      <w:marBottom w:val="0"/>
      <w:divBdr>
        <w:top w:val="none" w:sz="0" w:space="0" w:color="auto"/>
        <w:left w:val="none" w:sz="0" w:space="0" w:color="auto"/>
        <w:bottom w:val="none" w:sz="0" w:space="0" w:color="auto"/>
        <w:right w:val="none" w:sz="0" w:space="0" w:color="auto"/>
      </w:divBdr>
      <w:divsChild>
        <w:div w:id="1195921537">
          <w:marLeft w:val="0"/>
          <w:marRight w:val="0"/>
          <w:marTop w:val="0"/>
          <w:marBottom w:val="0"/>
          <w:divBdr>
            <w:top w:val="none" w:sz="0" w:space="0" w:color="auto"/>
            <w:left w:val="none" w:sz="0" w:space="0" w:color="auto"/>
            <w:bottom w:val="none" w:sz="0" w:space="0" w:color="auto"/>
            <w:right w:val="none" w:sz="0" w:space="0" w:color="auto"/>
          </w:divBdr>
        </w:div>
        <w:div w:id="2103918114">
          <w:marLeft w:val="0"/>
          <w:marRight w:val="0"/>
          <w:marTop w:val="0"/>
          <w:marBottom w:val="0"/>
          <w:divBdr>
            <w:top w:val="none" w:sz="0" w:space="0" w:color="auto"/>
            <w:left w:val="none" w:sz="0" w:space="0" w:color="auto"/>
            <w:bottom w:val="none" w:sz="0" w:space="0" w:color="auto"/>
            <w:right w:val="none" w:sz="0" w:space="0" w:color="auto"/>
          </w:divBdr>
        </w:div>
        <w:div w:id="1248534462">
          <w:marLeft w:val="0"/>
          <w:marRight w:val="0"/>
          <w:marTop w:val="0"/>
          <w:marBottom w:val="0"/>
          <w:divBdr>
            <w:top w:val="none" w:sz="0" w:space="0" w:color="auto"/>
            <w:left w:val="none" w:sz="0" w:space="0" w:color="auto"/>
            <w:bottom w:val="none" w:sz="0" w:space="0" w:color="auto"/>
            <w:right w:val="none" w:sz="0" w:space="0" w:color="auto"/>
          </w:divBdr>
        </w:div>
        <w:div w:id="1470827312">
          <w:marLeft w:val="0"/>
          <w:marRight w:val="0"/>
          <w:marTop w:val="0"/>
          <w:marBottom w:val="0"/>
          <w:divBdr>
            <w:top w:val="none" w:sz="0" w:space="0" w:color="auto"/>
            <w:left w:val="none" w:sz="0" w:space="0" w:color="auto"/>
            <w:bottom w:val="none" w:sz="0" w:space="0" w:color="auto"/>
            <w:right w:val="none" w:sz="0" w:space="0" w:color="auto"/>
          </w:divBdr>
        </w:div>
        <w:div w:id="1025987291">
          <w:marLeft w:val="0"/>
          <w:marRight w:val="0"/>
          <w:marTop w:val="0"/>
          <w:marBottom w:val="0"/>
          <w:divBdr>
            <w:top w:val="none" w:sz="0" w:space="0" w:color="auto"/>
            <w:left w:val="none" w:sz="0" w:space="0" w:color="auto"/>
            <w:bottom w:val="none" w:sz="0" w:space="0" w:color="auto"/>
            <w:right w:val="none" w:sz="0" w:space="0" w:color="auto"/>
          </w:divBdr>
        </w:div>
        <w:div w:id="953174637">
          <w:marLeft w:val="0"/>
          <w:marRight w:val="0"/>
          <w:marTop w:val="0"/>
          <w:marBottom w:val="0"/>
          <w:divBdr>
            <w:top w:val="none" w:sz="0" w:space="0" w:color="auto"/>
            <w:left w:val="none" w:sz="0" w:space="0" w:color="auto"/>
            <w:bottom w:val="none" w:sz="0" w:space="0" w:color="auto"/>
            <w:right w:val="none" w:sz="0" w:space="0" w:color="auto"/>
          </w:divBdr>
        </w:div>
        <w:div w:id="1663504354">
          <w:marLeft w:val="0"/>
          <w:marRight w:val="0"/>
          <w:marTop w:val="0"/>
          <w:marBottom w:val="0"/>
          <w:divBdr>
            <w:top w:val="none" w:sz="0" w:space="0" w:color="auto"/>
            <w:left w:val="none" w:sz="0" w:space="0" w:color="auto"/>
            <w:bottom w:val="none" w:sz="0" w:space="0" w:color="auto"/>
            <w:right w:val="none" w:sz="0" w:space="0" w:color="auto"/>
          </w:divBdr>
        </w:div>
        <w:div w:id="1549411928">
          <w:marLeft w:val="0"/>
          <w:marRight w:val="0"/>
          <w:marTop w:val="0"/>
          <w:marBottom w:val="0"/>
          <w:divBdr>
            <w:top w:val="none" w:sz="0" w:space="0" w:color="auto"/>
            <w:left w:val="none" w:sz="0" w:space="0" w:color="auto"/>
            <w:bottom w:val="none" w:sz="0" w:space="0" w:color="auto"/>
            <w:right w:val="none" w:sz="0" w:space="0" w:color="auto"/>
          </w:divBdr>
        </w:div>
        <w:div w:id="70547458">
          <w:marLeft w:val="0"/>
          <w:marRight w:val="0"/>
          <w:marTop w:val="0"/>
          <w:marBottom w:val="0"/>
          <w:divBdr>
            <w:top w:val="none" w:sz="0" w:space="0" w:color="auto"/>
            <w:left w:val="none" w:sz="0" w:space="0" w:color="auto"/>
            <w:bottom w:val="none" w:sz="0" w:space="0" w:color="auto"/>
            <w:right w:val="none" w:sz="0" w:space="0" w:color="auto"/>
          </w:divBdr>
        </w:div>
      </w:divsChild>
    </w:div>
    <w:div w:id="419717808">
      <w:bodyDiv w:val="1"/>
      <w:marLeft w:val="0"/>
      <w:marRight w:val="0"/>
      <w:marTop w:val="0"/>
      <w:marBottom w:val="0"/>
      <w:divBdr>
        <w:top w:val="none" w:sz="0" w:space="0" w:color="auto"/>
        <w:left w:val="none" w:sz="0" w:space="0" w:color="auto"/>
        <w:bottom w:val="none" w:sz="0" w:space="0" w:color="auto"/>
        <w:right w:val="none" w:sz="0" w:space="0" w:color="auto"/>
      </w:divBdr>
    </w:div>
    <w:div w:id="525825481">
      <w:bodyDiv w:val="1"/>
      <w:marLeft w:val="0"/>
      <w:marRight w:val="0"/>
      <w:marTop w:val="0"/>
      <w:marBottom w:val="0"/>
      <w:divBdr>
        <w:top w:val="none" w:sz="0" w:space="0" w:color="auto"/>
        <w:left w:val="none" w:sz="0" w:space="0" w:color="auto"/>
        <w:bottom w:val="none" w:sz="0" w:space="0" w:color="auto"/>
        <w:right w:val="none" w:sz="0" w:space="0" w:color="auto"/>
      </w:divBdr>
    </w:div>
    <w:div w:id="543370170">
      <w:bodyDiv w:val="1"/>
      <w:marLeft w:val="0"/>
      <w:marRight w:val="0"/>
      <w:marTop w:val="0"/>
      <w:marBottom w:val="0"/>
      <w:divBdr>
        <w:top w:val="none" w:sz="0" w:space="0" w:color="auto"/>
        <w:left w:val="none" w:sz="0" w:space="0" w:color="auto"/>
        <w:bottom w:val="none" w:sz="0" w:space="0" w:color="auto"/>
        <w:right w:val="none" w:sz="0" w:space="0" w:color="auto"/>
      </w:divBdr>
    </w:div>
    <w:div w:id="560094009">
      <w:bodyDiv w:val="1"/>
      <w:marLeft w:val="0"/>
      <w:marRight w:val="0"/>
      <w:marTop w:val="0"/>
      <w:marBottom w:val="0"/>
      <w:divBdr>
        <w:top w:val="none" w:sz="0" w:space="0" w:color="auto"/>
        <w:left w:val="none" w:sz="0" w:space="0" w:color="auto"/>
        <w:bottom w:val="none" w:sz="0" w:space="0" w:color="auto"/>
        <w:right w:val="none" w:sz="0" w:space="0" w:color="auto"/>
      </w:divBdr>
    </w:div>
    <w:div w:id="576794307">
      <w:bodyDiv w:val="1"/>
      <w:marLeft w:val="0"/>
      <w:marRight w:val="0"/>
      <w:marTop w:val="0"/>
      <w:marBottom w:val="0"/>
      <w:divBdr>
        <w:top w:val="none" w:sz="0" w:space="0" w:color="auto"/>
        <w:left w:val="none" w:sz="0" w:space="0" w:color="auto"/>
        <w:bottom w:val="none" w:sz="0" w:space="0" w:color="auto"/>
        <w:right w:val="none" w:sz="0" w:space="0" w:color="auto"/>
      </w:divBdr>
      <w:divsChild>
        <w:div w:id="224802948">
          <w:marLeft w:val="0"/>
          <w:marRight w:val="0"/>
          <w:marTop w:val="0"/>
          <w:marBottom w:val="0"/>
          <w:divBdr>
            <w:top w:val="none" w:sz="0" w:space="0" w:color="auto"/>
            <w:left w:val="none" w:sz="0" w:space="0" w:color="auto"/>
            <w:bottom w:val="none" w:sz="0" w:space="0" w:color="auto"/>
            <w:right w:val="none" w:sz="0" w:space="0" w:color="auto"/>
          </w:divBdr>
        </w:div>
        <w:div w:id="1166046630">
          <w:marLeft w:val="0"/>
          <w:marRight w:val="0"/>
          <w:marTop w:val="0"/>
          <w:marBottom w:val="0"/>
          <w:divBdr>
            <w:top w:val="none" w:sz="0" w:space="0" w:color="auto"/>
            <w:left w:val="none" w:sz="0" w:space="0" w:color="auto"/>
            <w:bottom w:val="none" w:sz="0" w:space="0" w:color="auto"/>
            <w:right w:val="none" w:sz="0" w:space="0" w:color="auto"/>
          </w:divBdr>
        </w:div>
        <w:div w:id="353462942">
          <w:marLeft w:val="0"/>
          <w:marRight w:val="0"/>
          <w:marTop w:val="0"/>
          <w:marBottom w:val="0"/>
          <w:divBdr>
            <w:top w:val="none" w:sz="0" w:space="0" w:color="auto"/>
            <w:left w:val="none" w:sz="0" w:space="0" w:color="auto"/>
            <w:bottom w:val="none" w:sz="0" w:space="0" w:color="auto"/>
            <w:right w:val="none" w:sz="0" w:space="0" w:color="auto"/>
          </w:divBdr>
        </w:div>
        <w:div w:id="1358116901">
          <w:marLeft w:val="0"/>
          <w:marRight w:val="0"/>
          <w:marTop w:val="0"/>
          <w:marBottom w:val="0"/>
          <w:divBdr>
            <w:top w:val="none" w:sz="0" w:space="0" w:color="auto"/>
            <w:left w:val="none" w:sz="0" w:space="0" w:color="auto"/>
            <w:bottom w:val="none" w:sz="0" w:space="0" w:color="auto"/>
            <w:right w:val="none" w:sz="0" w:space="0" w:color="auto"/>
          </w:divBdr>
        </w:div>
        <w:div w:id="2035417623">
          <w:marLeft w:val="0"/>
          <w:marRight w:val="0"/>
          <w:marTop w:val="0"/>
          <w:marBottom w:val="0"/>
          <w:divBdr>
            <w:top w:val="none" w:sz="0" w:space="0" w:color="auto"/>
            <w:left w:val="none" w:sz="0" w:space="0" w:color="auto"/>
            <w:bottom w:val="none" w:sz="0" w:space="0" w:color="auto"/>
            <w:right w:val="none" w:sz="0" w:space="0" w:color="auto"/>
          </w:divBdr>
        </w:div>
        <w:div w:id="969364735">
          <w:marLeft w:val="0"/>
          <w:marRight w:val="0"/>
          <w:marTop w:val="0"/>
          <w:marBottom w:val="0"/>
          <w:divBdr>
            <w:top w:val="none" w:sz="0" w:space="0" w:color="auto"/>
            <w:left w:val="none" w:sz="0" w:space="0" w:color="auto"/>
            <w:bottom w:val="none" w:sz="0" w:space="0" w:color="auto"/>
            <w:right w:val="none" w:sz="0" w:space="0" w:color="auto"/>
          </w:divBdr>
        </w:div>
        <w:div w:id="1811826541">
          <w:marLeft w:val="0"/>
          <w:marRight w:val="0"/>
          <w:marTop w:val="0"/>
          <w:marBottom w:val="0"/>
          <w:divBdr>
            <w:top w:val="none" w:sz="0" w:space="0" w:color="auto"/>
            <w:left w:val="none" w:sz="0" w:space="0" w:color="auto"/>
            <w:bottom w:val="none" w:sz="0" w:space="0" w:color="auto"/>
            <w:right w:val="none" w:sz="0" w:space="0" w:color="auto"/>
          </w:divBdr>
        </w:div>
        <w:div w:id="1036469821">
          <w:marLeft w:val="0"/>
          <w:marRight w:val="0"/>
          <w:marTop w:val="0"/>
          <w:marBottom w:val="0"/>
          <w:divBdr>
            <w:top w:val="none" w:sz="0" w:space="0" w:color="auto"/>
            <w:left w:val="none" w:sz="0" w:space="0" w:color="auto"/>
            <w:bottom w:val="none" w:sz="0" w:space="0" w:color="auto"/>
            <w:right w:val="none" w:sz="0" w:space="0" w:color="auto"/>
          </w:divBdr>
        </w:div>
        <w:div w:id="784619060">
          <w:marLeft w:val="0"/>
          <w:marRight w:val="0"/>
          <w:marTop w:val="0"/>
          <w:marBottom w:val="0"/>
          <w:divBdr>
            <w:top w:val="none" w:sz="0" w:space="0" w:color="auto"/>
            <w:left w:val="none" w:sz="0" w:space="0" w:color="auto"/>
            <w:bottom w:val="none" w:sz="0" w:space="0" w:color="auto"/>
            <w:right w:val="none" w:sz="0" w:space="0" w:color="auto"/>
          </w:divBdr>
        </w:div>
      </w:divsChild>
    </w:div>
    <w:div w:id="672685579">
      <w:bodyDiv w:val="1"/>
      <w:marLeft w:val="0"/>
      <w:marRight w:val="0"/>
      <w:marTop w:val="0"/>
      <w:marBottom w:val="0"/>
      <w:divBdr>
        <w:top w:val="none" w:sz="0" w:space="0" w:color="auto"/>
        <w:left w:val="none" w:sz="0" w:space="0" w:color="auto"/>
        <w:bottom w:val="none" w:sz="0" w:space="0" w:color="auto"/>
        <w:right w:val="none" w:sz="0" w:space="0" w:color="auto"/>
      </w:divBdr>
    </w:div>
    <w:div w:id="730153092">
      <w:bodyDiv w:val="1"/>
      <w:marLeft w:val="0"/>
      <w:marRight w:val="0"/>
      <w:marTop w:val="0"/>
      <w:marBottom w:val="0"/>
      <w:divBdr>
        <w:top w:val="none" w:sz="0" w:space="0" w:color="auto"/>
        <w:left w:val="none" w:sz="0" w:space="0" w:color="auto"/>
        <w:bottom w:val="none" w:sz="0" w:space="0" w:color="auto"/>
        <w:right w:val="none" w:sz="0" w:space="0" w:color="auto"/>
      </w:divBdr>
      <w:divsChild>
        <w:div w:id="473760802">
          <w:marLeft w:val="0"/>
          <w:marRight w:val="0"/>
          <w:marTop w:val="0"/>
          <w:marBottom w:val="0"/>
          <w:divBdr>
            <w:top w:val="none" w:sz="0" w:space="0" w:color="auto"/>
            <w:left w:val="none" w:sz="0" w:space="0" w:color="auto"/>
            <w:bottom w:val="none" w:sz="0" w:space="0" w:color="auto"/>
            <w:right w:val="none" w:sz="0" w:space="0" w:color="auto"/>
          </w:divBdr>
        </w:div>
        <w:div w:id="668606696">
          <w:marLeft w:val="0"/>
          <w:marRight w:val="0"/>
          <w:marTop w:val="0"/>
          <w:marBottom w:val="0"/>
          <w:divBdr>
            <w:top w:val="none" w:sz="0" w:space="0" w:color="auto"/>
            <w:left w:val="none" w:sz="0" w:space="0" w:color="auto"/>
            <w:bottom w:val="none" w:sz="0" w:space="0" w:color="auto"/>
            <w:right w:val="none" w:sz="0" w:space="0" w:color="auto"/>
          </w:divBdr>
        </w:div>
        <w:div w:id="55787889">
          <w:marLeft w:val="0"/>
          <w:marRight w:val="0"/>
          <w:marTop w:val="0"/>
          <w:marBottom w:val="0"/>
          <w:divBdr>
            <w:top w:val="none" w:sz="0" w:space="0" w:color="auto"/>
            <w:left w:val="none" w:sz="0" w:space="0" w:color="auto"/>
            <w:bottom w:val="none" w:sz="0" w:space="0" w:color="auto"/>
            <w:right w:val="none" w:sz="0" w:space="0" w:color="auto"/>
          </w:divBdr>
        </w:div>
      </w:divsChild>
    </w:div>
    <w:div w:id="879822402">
      <w:bodyDiv w:val="1"/>
      <w:marLeft w:val="0"/>
      <w:marRight w:val="0"/>
      <w:marTop w:val="0"/>
      <w:marBottom w:val="0"/>
      <w:divBdr>
        <w:top w:val="none" w:sz="0" w:space="0" w:color="auto"/>
        <w:left w:val="none" w:sz="0" w:space="0" w:color="auto"/>
        <w:bottom w:val="none" w:sz="0" w:space="0" w:color="auto"/>
        <w:right w:val="none" w:sz="0" w:space="0" w:color="auto"/>
      </w:divBdr>
    </w:div>
    <w:div w:id="892425213">
      <w:bodyDiv w:val="1"/>
      <w:marLeft w:val="0"/>
      <w:marRight w:val="0"/>
      <w:marTop w:val="0"/>
      <w:marBottom w:val="0"/>
      <w:divBdr>
        <w:top w:val="none" w:sz="0" w:space="0" w:color="auto"/>
        <w:left w:val="none" w:sz="0" w:space="0" w:color="auto"/>
        <w:bottom w:val="none" w:sz="0" w:space="0" w:color="auto"/>
        <w:right w:val="none" w:sz="0" w:space="0" w:color="auto"/>
      </w:divBdr>
      <w:divsChild>
        <w:div w:id="72899963">
          <w:marLeft w:val="0"/>
          <w:marRight w:val="0"/>
          <w:marTop w:val="0"/>
          <w:marBottom w:val="0"/>
          <w:divBdr>
            <w:top w:val="none" w:sz="0" w:space="0" w:color="auto"/>
            <w:left w:val="none" w:sz="0" w:space="0" w:color="auto"/>
            <w:bottom w:val="none" w:sz="0" w:space="0" w:color="auto"/>
            <w:right w:val="none" w:sz="0" w:space="0" w:color="auto"/>
          </w:divBdr>
        </w:div>
        <w:div w:id="1592202205">
          <w:marLeft w:val="0"/>
          <w:marRight w:val="0"/>
          <w:marTop w:val="0"/>
          <w:marBottom w:val="0"/>
          <w:divBdr>
            <w:top w:val="none" w:sz="0" w:space="0" w:color="auto"/>
            <w:left w:val="none" w:sz="0" w:space="0" w:color="auto"/>
            <w:bottom w:val="none" w:sz="0" w:space="0" w:color="auto"/>
            <w:right w:val="none" w:sz="0" w:space="0" w:color="auto"/>
          </w:divBdr>
        </w:div>
        <w:div w:id="225721181">
          <w:marLeft w:val="0"/>
          <w:marRight w:val="0"/>
          <w:marTop w:val="0"/>
          <w:marBottom w:val="0"/>
          <w:divBdr>
            <w:top w:val="none" w:sz="0" w:space="0" w:color="auto"/>
            <w:left w:val="none" w:sz="0" w:space="0" w:color="auto"/>
            <w:bottom w:val="none" w:sz="0" w:space="0" w:color="auto"/>
            <w:right w:val="none" w:sz="0" w:space="0" w:color="auto"/>
          </w:divBdr>
        </w:div>
        <w:div w:id="116342164">
          <w:marLeft w:val="0"/>
          <w:marRight w:val="0"/>
          <w:marTop w:val="0"/>
          <w:marBottom w:val="0"/>
          <w:divBdr>
            <w:top w:val="none" w:sz="0" w:space="0" w:color="auto"/>
            <w:left w:val="none" w:sz="0" w:space="0" w:color="auto"/>
            <w:bottom w:val="none" w:sz="0" w:space="0" w:color="auto"/>
            <w:right w:val="none" w:sz="0" w:space="0" w:color="auto"/>
          </w:divBdr>
        </w:div>
        <w:div w:id="1905791442">
          <w:marLeft w:val="0"/>
          <w:marRight w:val="0"/>
          <w:marTop w:val="0"/>
          <w:marBottom w:val="0"/>
          <w:divBdr>
            <w:top w:val="none" w:sz="0" w:space="0" w:color="auto"/>
            <w:left w:val="none" w:sz="0" w:space="0" w:color="auto"/>
            <w:bottom w:val="none" w:sz="0" w:space="0" w:color="auto"/>
            <w:right w:val="none" w:sz="0" w:space="0" w:color="auto"/>
          </w:divBdr>
        </w:div>
        <w:div w:id="719132956">
          <w:marLeft w:val="0"/>
          <w:marRight w:val="0"/>
          <w:marTop w:val="0"/>
          <w:marBottom w:val="0"/>
          <w:divBdr>
            <w:top w:val="none" w:sz="0" w:space="0" w:color="auto"/>
            <w:left w:val="none" w:sz="0" w:space="0" w:color="auto"/>
            <w:bottom w:val="none" w:sz="0" w:space="0" w:color="auto"/>
            <w:right w:val="none" w:sz="0" w:space="0" w:color="auto"/>
          </w:divBdr>
        </w:div>
        <w:div w:id="1194541298">
          <w:marLeft w:val="0"/>
          <w:marRight w:val="0"/>
          <w:marTop w:val="0"/>
          <w:marBottom w:val="0"/>
          <w:divBdr>
            <w:top w:val="none" w:sz="0" w:space="0" w:color="auto"/>
            <w:left w:val="none" w:sz="0" w:space="0" w:color="auto"/>
            <w:bottom w:val="none" w:sz="0" w:space="0" w:color="auto"/>
            <w:right w:val="none" w:sz="0" w:space="0" w:color="auto"/>
          </w:divBdr>
        </w:div>
        <w:div w:id="424570219">
          <w:marLeft w:val="0"/>
          <w:marRight w:val="0"/>
          <w:marTop w:val="0"/>
          <w:marBottom w:val="0"/>
          <w:divBdr>
            <w:top w:val="none" w:sz="0" w:space="0" w:color="auto"/>
            <w:left w:val="none" w:sz="0" w:space="0" w:color="auto"/>
            <w:bottom w:val="none" w:sz="0" w:space="0" w:color="auto"/>
            <w:right w:val="none" w:sz="0" w:space="0" w:color="auto"/>
          </w:divBdr>
        </w:div>
        <w:div w:id="1018047799">
          <w:marLeft w:val="0"/>
          <w:marRight w:val="0"/>
          <w:marTop w:val="0"/>
          <w:marBottom w:val="0"/>
          <w:divBdr>
            <w:top w:val="none" w:sz="0" w:space="0" w:color="auto"/>
            <w:left w:val="none" w:sz="0" w:space="0" w:color="auto"/>
            <w:bottom w:val="none" w:sz="0" w:space="0" w:color="auto"/>
            <w:right w:val="none" w:sz="0" w:space="0" w:color="auto"/>
          </w:divBdr>
        </w:div>
      </w:divsChild>
    </w:div>
    <w:div w:id="961418292">
      <w:bodyDiv w:val="1"/>
      <w:marLeft w:val="0"/>
      <w:marRight w:val="0"/>
      <w:marTop w:val="0"/>
      <w:marBottom w:val="0"/>
      <w:divBdr>
        <w:top w:val="none" w:sz="0" w:space="0" w:color="auto"/>
        <w:left w:val="none" w:sz="0" w:space="0" w:color="auto"/>
        <w:bottom w:val="none" w:sz="0" w:space="0" w:color="auto"/>
        <w:right w:val="none" w:sz="0" w:space="0" w:color="auto"/>
      </w:divBdr>
    </w:div>
    <w:div w:id="1162695714">
      <w:bodyDiv w:val="1"/>
      <w:marLeft w:val="0"/>
      <w:marRight w:val="0"/>
      <w:marTop w:val="0"/>
      <w:marBottom w:val="0"/>
      <w:divBdr>
        <w:top w:val="none" w:sz="0" w:space="0" w:color="auto"/>
        <w:left w:val="none" w:sz="0" w:space="0" w:color="auto"/>
        <w:bottom w:val="none" w:sz="0" w:space="0" w:color="auto"/>
        <w:right w:val="none" w:sz="0" w:space="0" w:color="auto"/>
      </w:divBdr>
    </w:div>
    <w:div w:id="1214345493">
      <w:bodyDiv w:val="1"/>
      <w:marLeft w:val="0"/>
      <w:marRight w:val="0"/>
      <w:marTop w:val="0"/>
      <w:marBottom w:val="0"/>
      <w:divBdr>
        <w:top w:val="none" w:sz="0" w:space="0" w:color="auto"/>
        <w:left w:val="none" w:sz="0" w:space="0" w:color="auto"/>
        <w:bottom w:val="none" w:sz="0" w:space="0" w:color="auto"/>
        <w:right w:val="none" w:sz="0" w:space="0" w:color="auto"/>
      </w:divBdr>
    </w:div>
    <w:div w:id="1215507319">
      <w:bodyDiv w:val="1"/>
      <w:marLeft w:val="0"/>
      <w:marRight w:val="0"/>
      <w:marTop w:val="0"/>
      <w:marBottom w:val="0"/>
      <w:divBdr>
        <w:top w:val="none" w:sz="0" w:space="0" w:color="auto"/>
        <w:left w:val="none" w:sz="0" w:space="0" w:color="auto"/>
        <w:bottom w:val="none" w:sz="0" w:space="0" w:color="auto"/>
        <w:right w:val="none" w:sz="0" w:space="0" w:color="auto"/>
      </w:divBdr>
    </w:div>
    <w:div w:id="1258904233">
      <w:bodyDiv w:val="1"/>
      <w:marLeft w:val="0"/>
      <w:marRight w:val="0"/>
      <w:marTop w:val="0"/>
      <w:marBottom w:val="0"/>
      <w:divBdr>
        <w:top w:val="none" w:sz="0" w:space="0" w:color="auto"/>
        <w:left w:val="none" w:sz="0" w:space="0" w:color="auto"/>
        <w:bottom w:val="none" w:sz="0" w:space="0" w:color="auto"/>
        <w:right w:val="none" w:sz="0" w:space="0" w:color="auto"/>
      </w:divBdr>
      <w:divsChild>
        <w:div w:id="183635713">
          <w:marLeft w:val="0"/>
          <w:marRight w:val="0"/>
          <w:marTop w:val="0"/>
          <w:marBottom w:val="0"/>
          <w:divBdr>
            <w:top w:val="none" w:sz="0" w:space="0" w:color="auto"/>
            <w:left w:val="none" w:sz="0" w:space="0" w:color="auto"/>
            <w:bottom w:val="none" w:sz="0" w:space="0" w:color="auto"/>
            <w:right w:val="none" w:sz="0" w:space="0" w:color="auto"/>
          </w:divBdr>
          <w:divsChild>
            <w:div w:id="123426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6961545">
      <w:bodyDiv w:val="1"/>
      <w:marLeft w:val="0"/>
      <w:marRight w:val="0"/>
      <w:marTop w:val="0"/>
      <w:marBottom w:val="0"/>
      <w:divBdr>
        <w:top w:val="none" w:sz="0" w:space="0" w:color="auto"/>
        <w:left w:val="none" w:sz="0" w:space="0" w:color="auto"/>
        <w:bottom w:val="none" w:sz="0" w:space="0" w:color="auto"/>
        <w:right w:val="none" w:sz="0" w:space="0" w:color="auto"/>
      </w:divBdr>
    </w:div>
    <w:div w:id="1386641099">
      <w:bodyDiv w:val="1"/>
      <w:marLeft w:val="0"/>
      <w:marRight w:val="0"/>
      <w:marTop w:val="0"/>
      <w:marBottom w:val="0"/>
      <w:divBdr>
        <w:top w:val="none" w:sz="0" w:space="0" w:color="auto"/>
        <w:left w:val="none" w:sz="0" w:space="0" w:color="auto"/>
        <w:bottom w:val="none" w:sz="0" w:space="0" w:color="auto"/>
        <w:right w:val="none" w:sz="0" w:space="0" w:color="auto"/>
      </w:divBdr>
      <w:divsChild>
        <w:div w:id="462622205">
          <w:marLeft w:val="0"/>
          <w:marRight w:val="0"/>
          <w:marTop w:val="0"/>
          <w:marBottom w:val="0"/>
          <w:divBdr>
            <w:top w:val="none" w:sz="0" w:space="0" w:color="auto"/>
            <w:left w:val="none" w:sz="0" w:space="0" w:color="auto"/>
            <w:bottom w:val="none" w:sz="0" w:space="0" w:color="auto"/>
            <w:right w:val="none" w:sz="0" w:space="0" w:color="auto"/>
          </w:divBdr>
        </w:div>
      </w:divsChild>
    </w:div>
    <w:div w:id="1521821160">
      <w:bodyDiv w:val="1"/>
      <w:marLeft w:val="0"/>
      <w:marRight w:val="0"/>
      <w:marTop w:val="0"/>
      <w:marBottom w:val="0"/>
      <w:divBdr>
        <w:top w:val="none" w:sz="0" w:space="0" w:color="auto"/>
        <w:left w:val="none" w:sz="0" w:space="0" w:color="auto"/>
        <w:bottom w:val="none" w:sz="0" w:space="0" w:color="auto"/>
        <w:right w:val="none" w:sz="0" w:space="0" w:color="auto"/>
      </w:divBdr>
    </w:div>
    <w:div w:id="1543398228">
      <w:bodyDiv w:val="1"/>
      <w:marLeft w:val="0"/>
      <w:marRight w:val="0"/>
      <w:marTop w:val="0"/>
      <w:marBottom w:val="0"/>
      <w:divBdr>
        <w:top w:val="none" w:sz="0" w:space="0" w:color="auto"/>
        <w:left w:val="none" w:sz="0" w:space="0" w:color="auto"/>
        <w:bottom w:val="none" w:sz="0" w:space="0" w:color="auto"/>
        <w:right w:val="none" w:sz="0" w:space="0" w:color="auto"/>
      </w:divBdr>
    </w:div>
    <w:div w:id="1547764680">
      <w:bodyDiv w:val="1"/>
      <w:marLeft w:val="0"/>
      <w:marRight w:val="0"/>
      <w:marTop w:val="0"/>
      <w:marBottom w:val="0"/>
      <w:divBdr>
        <w:top w:val="none" w:sz="0" w:space="0" w:color="auto"/>
        <w:left w:val="none" w:sz="0" w:space="0" w:color="auto"/>
        <w:bottom w:val="none" w:sz="0" w:space="0" w:color="auto"/>
        <w:right w:val="none" w:sz="0" w:space="0" w:color="auto"/>
      </w:divBdr>
    </w:div>
    <w:div w:id="1597254442">
      <w:bodyDiv w:val="1"/>
      <w:marLeft w:val="0"/>
      <w:marRight w:val="0"/>
      <w:marTop w:val="0"/>
      <w:marBottom w:val="0"/>
      <w:divBdr>
        <w:top w:val="none" w:sz="0" w:space="0" w:color="auto"/>
        <w:left w:val="none" w:sz="0" w:space="0" w:color="auto"/>
        <w:bottom w:val="none" w:sz="0" w:space="0" w:color="auto"/>
        <w:right w:val="none" w:sz="0" w:space="0" w:color="auto"/>
      </w:divBdr>
    </w:div>
    <w:div w:id="1615214047">
      <w:bodyDiv w:val="1"/>
      <w:marLeft w:val="0"/>
      <w:marRight w:val="0"/>
      <w:marTop w:val="0"/>
      <w:marBottom w:val="0"/>
      <w:divBdr>
        <w:top w:val="none" w:sz="0" w:space="0" w:color="auto"/>
        <w:left w:val="none" w:sz="0" w:space="0" w:color="auto"/>
        <w:bottom w:val="none" w:sz="0" w:space="0" w:color="auto"/>
        <w:right w:val="none" w:sz="0" w:space="0" w:color="auto"/>
      </w:divBdr>
    </w:div>
    <w:div w:id="1631596226">
      <w:bodyDiv w:val="1"/>
      <w:marLeft w:val="0"/>
      <w:marRight w:val="0"/>
      <w:marTop w:val="0"/>
      <w:marBottom w:val="0"/>
      <w:divBdr>
        <w:top w:val="none" w:sz="0" w:space="0" w:color="auto"/>
        <w:left w:val="none" w:sz="0" w:space="0" w:color="auto"/>
        <w:bottom w:val="none" w:sz="0" w:space="0" w:color="auto"/>
        <w:right w:val="none" w:sz="0" w:space="0" w:color="auto"/>
      </w:divBdr>
    </w:div>
    <w:div w:id="1792750804">
      <w:bodyDiv w:val="1"/>
      <w:marLeft w:val="0"/>
      <w:marRight w:val="0"/>
      <w:marTop w:val="0"/>
      <w:marBottom w:val="0"/>
      <w:divBdr>
        <w:top w:val="none" w:sz="0" w:space="0" w:color="auto"/>
        <w:left w:val="none" w:sz="0" w:space="0" w:color="auto"/>
        <w:bottom w:val="none" w:sz="0" w:space="0" w:color="auto"/>
        <w:right w:val="none" w:sz="0" w:space="0" w:color="auto"/>
      </w:divBdr>
    </w:div>
    <w:div w:id="1799880827">
      <w:bodyDiv w:val="1"/>
      <w:marLeft w:val="0"/>
      <w:marRight w:val="0"/>
      <w:marTop w:val="0"/>
      <w:marBottom w:val="0"/>
      <w:divBdr>
        <w:top w:val="none" w:sz="0" w:space="0" w:color="auto"/>
        <w:left w:val="none" w:sz="0" w:space="0" w:color="auto"/>
        <w:bottom w:val="none" w:sz="0" w:space="0" w:color="auto"/>
        <w:right w:val="none" w:sz="0" w:space="0" w:color="auto"/>
      </w:divBdr>
      <w:divsChild>
        <w:div w:id="854421765">
          <w:marLeft w:val="0"/>
          <w:marRight w:val="0"/>
          <w:marTop w:val="0"/>
          <w:marBottom w:val="0"/>
          <w:divBdr>
            <w:top w:val="none" w:sz="0" w:space="0" w:color="auto"/>
            <w:left w:val="none" w:sz="0" w:space="0" w:color="auto"/>
            <w:bottom w:val="none" w:sz="0" w:space="0" w:color="auto"/>
            <w:right w:val="none" w:sz="0" w:space="0" w:color="auto"/>
          </w:divBdr>
        </w:div>
        <w:div w:id="1774133110">
          <w:marLeft w:val="0"/>
          <w:marRight w:val="0"/>
          <w:marTop w:val="0"/>
          <w:marBottom w:val="0"/>
          <w:divBdr>
            <w:top w:val="none" w:sz="0" w:space="0" w:color="auto"/>
            <w:left w:val="none" w:sz="0" w:space="0" w:color="auto"/>
            <w:bottom w:val="none" w:sz="0" w:space="0" w:color="auto"/>
            <w:right w:val="none" w:sz="0" w:space="0" w:color="auto"/>
          </w:divBdr>
        </w:div>
        <w:div w:id="235360451">
          <w:marLeft w:val="0"/>
          <w:marRight w:val="0"/>
          <w:marTop w:val="0"/>
          <w:marBottom w:val="0"/>
          <w:divBdr>
            <w:top w:val="none" w:sz="0" w:space="0" w:color="auto"/>
            <w:left w:val="none" w:sz="0" w:space="0" w:color="auto"/>
            <w:bottom w:val="none" w:sz="0" w:space="0" w:color="auto"/>
            <w:right w:val="none" w:sz="0" w:space="0" w:color="auto"/>
          </w:divBdr>
        </w:div>
      </w:divsChild>
    </w:div>
    <w:div w:id="1948732208">
      <w:bodyDiv w:val="1"/>
      <w:marLeft w:val="0"/>
      <w:marRight w:val="0"/>
      <w:marTop w:val="0"/>
      <w:marBottom w:val="0"/>
      <w:divBdr>
        <w:top w:val="none" w:sz="0" w:space="0" w:color="auto"/>
        <w:left w:val="none" w:sz="0" w:space="0" w:color="auto"/>
        <w:bottom w:val="none" w:sz="0" w:space="0" w:color="auto"/>
        <w:right w:val="none" w:sz="0" w:space="0" w:color="auto"/>
      </w:divBdr>
      <w:divsChild>
        <w:div w:id="182594786">
          <w:marLeft w:val="0"/>
          <w:marRight w:val="0"/>
          <w:marTop w:val="0"/>
          <w:marBottom w:val="0"/>
          <w:divBdr>
            <w:top w:val="none" w:sz="0" w:space="0" w:color="auto"/>
            <w:left w:val="none" w:sz="0" w:space="0" w:color="auto"/>
            <w:bottom w:val="none" w:sz="0" w:space="0" w:color="auto"/>
            <w:right w:val="none" w:sz="0" w:space="0" w:color="auto"/>
          </w:divBdr>
        </w:div>
        <w:div w:id="1579364088">
          <w:marLeft w:val="0"/>
          <w:marRight w:val="0"/>
          <w:marTop w:val="0"/>
          <w:marBottom w:val="0"/>
          <w:divBdr>
            <w:top w:val="none" w:sz="0" w:space="0" w:color="auto"/>
            <w:left w:val="none" w:sz="0" w:space="0" w:color="auto"/>
            <w:bottom w:val="none" w:sz="0" w:space="0" w:color="auto"/>
            <w:right w:val="none" w:sz="0" w:space="0" w:color="auto"/>
          </w:divBdr>
        </w:div>
        <w:div w:id="2100441329">
          <w:marLeft w:val="0"/>
          <w:marRight w:val="0"/>
          <w:marTop w:val="0"/>
          <w:marBottom w:val="0"/>
          <w:divBdr>
            <w:top w:val="none" w:sz="0" w:space="0" w:color="auto"/>
            <w:left w:val="none" w:sz="0" w:space="0" w:color="auto"/>
            <w:bottom w:val="none" w:sz="0" w:space="0" w:color="auto"/>
            <w:right w:val="none" w:sz="0" w:space="0" w:color="auto"/>
          </w:divBdr>
        </w:div>
        <w:div w:id="753934079">
          <w:marLeft w:val="0"/>
          <w:marRight w:val="0"/>
          <w:marTop w:val="0"/>
          <w:marBottom w:val="0"/>
          <w:divBdr>
            <w:top w:val="none" w:sz="0" w:space="0" w:color="auto"/>
            <w:left w:val="none" w:sz="0" w:space="0" w:color="auto"/>
            <w:bottom w:val="none" w:sz="0" w:space="0" w:color="auto"/>
            <w:right w:val="none" w:sz="0" w:space="0" w:color="auto"/>
          </w:divBdr>
        </w:div>
        <w:div w:id="615141887">
          <w:marLeft w:val="0"/>
          <w:marRight w:val="0"/>
          <w:marTop w:val="0"/>
          <w:marBottom w:val="0"/>
          <w:divBdr>
            <w:top w:val="none" w:sz="0" w:space="0" w:color="auto"/>
            <w:left w:val="none" w:sz="0" w:space="0" w:color="auto"/>
            <w:bottom w:val="none" w:sz="0" w:space="0" w:color="auto"/>
            <w:right w:val="none" w:sz="0" w:space="0" w:color="auto"/>
          </w:divBdr>
        </w:div>
        <w:div w:id="1442265877">
          <w:marLeft w:val="0"/>
          <w:marRight w:val="0"/>
          <w:marTop w:val="0"/>
          <w:marBottom w:val="0"/>
          <w:divBdr>
            <w:top w:val="none" w:sz="0" w:space="0" w:color="auto"/>
            <w:left w:val="none" w:sz="0" w:space="0" w:color="auto"/>
            <w:bottom w:val="none" w:sz="0" w:space="0" w:color="auto"/>
            <w:right w:val="none" w:sz="0" w:space="0" w:color="auto"/>
          </w:divBdr>
        </w:div>
        <w:div w:id="631860484">
          <w:marLeft w:val="0"/>
          <w:marRight w:val="0"/>
          <w:marTop w:val="0"/>
          <w:marBottom w:val="0"/>
          <w:divBdr>
            <w:top w:val="none" w:sz="0" w:space="0" w:color="auto"/>
            <w:left w:val="none" w:sz="0" w:space="0" w:color="auto"/>
            <w:bottom w:val="none" w:sz="0" w:space="0" w:color="auto"/>
            <w:right w:val="none" w:sz="0" w:space="0" w:color="auto"/>
          </w:divBdr>
        </w:div>
        <w:div w:id="1255434353">
          <w:marLeft w:val="0"/>
          <w:marRight w:val="0"/>
          <w:marTop w:val="0"/>
          <w:marBottom w:val="0"/>
          <w:divBdr>
            <w:top w:val="none" w:sz="0" w:space="0" w:color="auto"/>
            <w:left w:val="none" w:sz="0" w:space="0" w:color="auto"/>
            <w:bottom w:val="none" w:sz="0" w:space="0" w:color="auto"/>
            <w:right w:val="none" w:sz="0" w:space="0" w:color="auto"/>
          </w:divBdr>
        </w:div>
        <w:div w:id="1823617848">
          <w:marLeft w:val="0"/>
          <w:marRight w:val="0"/>
          <w:marTop w:val="0"/>
          <w:marBottom w:val="0"/>
          <w:divBdr>
            <w:top w:val="none" w:sz="0" w:space="0" w:color="auto"/>
            <w:left w:val="none" w:sz="0" w:space="0" w:color="auto"/>
            <w:bottom w:val="none" w:sz="0" w:space="0" w:color="auto"/>
            <w:right w:val="none" w:sz="0" w:space="0" w:color="auto"/>
          </w:divBdr>
        </w:div>
      </w:divsChild>
    </w:div>
    <w:div w:id="1989356327">
      <w:bodyDiv w:val="1"/>
      <w:marLeft w:val="0"/>
      <w:marRight w:val="0"/>
      <w:marTop w:val="0"/>
      <w:marBottom w:val="0"/>
      <w:divBdr>
        <w:top w:val="none" w:sz="0" w:space="0" w:color="auto"/>
        <w:left w:val="none" w:sz="0" w:space="0" w:color="auto"/>
        <w:bottom w:val="none" w:sz="0" w:space="0" w:color="auto"/>
        <w:right w:val="none" w:sz="0" w:space="0" w:color="auto"/>
      </w:divBdr>
      <w:divsChild>
        <w:div w:id="580607475">
          <w:marLeft w:val="0"/>
          <w:marRight w:val="0"/>
          <w:marTop w:val="0"/>
          <w:marBottom w:val="0"/>
          <w:divBdr>
            <w:top w:val="none" w:sz="0" w:space="0" w:color="auto"/>
            <w:left w:val="none" w:sz="0" w:space="0" w:color="auto"/>
            <w:bottom w:val="none" w:sz="0" w:space="0" w:color="auto"/>
            <w:right w:val="none" w:sz="0" w:space="0" w:color="auto"/>
          </w:divBdr>
          <w:divsChild>
            <w:div w:id="143352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3237344">
      <w:bodyDiv w:val="1"/>
      <w:marLeft w:val="0"/>
      <w:marRight w:val="0"/>
      <w:marTop w:val="0"/>
      <w:marBottom w:val="0"/>
      <w:divBdr>
        <w:top w:val="none" w:sz="0" w:space="0" w:color="auto"/>
        <w:left w:val="none" w:sz="0" w:space="0" w:color="auto"/>
        <w:bottom w:val="none" w:sz="0" w:space="0" w:color="auto"/>
        <w:right w:val="none" w:sz="0" w:space="0" w:color="auto"/>
      </w:divBdr>
      <w:divsChild>
        <w:div w:id="6802084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hudoc.echr.coe.int/eng" TargetMode="External"/><Relationship Id="rId3" Type="http://schemas.openxmlformats.org/officeDocument/2006/relationships/hyperlink" Target="https://rm.coe.int/16806cbfc6" TargetMode="External"/><Relationship Id="rId7" Type="http://schemas.openxmlformats.org/officeDocument/2006/relationships/hyperlink" Target="https://hudoc.echr.coe.int/eng" TargetMode="External"/><Relationship Id="rId2" Type="http://schemas.openxmlformats.org/officeDocument/2006/relationships/hyperlink" Target="https://read.oecd-ilibrary.org/governance/anti-corruption-reforms-in-georgia_d709c349-en" TargetMode="External"/><Relationship Id="rId1" Type="http://schemas.openxmlformats.org/officeDocument/2006/relationships/hyperlink" Target="https://www.oecd.org/corruption/48972967.pdf" TargetMode="External"/><Relationship Id="rId6" Type="http://schemas.openxmlformats.org/officeDocument/2006/relationships/hyperlink" Target="https://rm.coe.int/16807096c7-" TargetMode="External"/><Relationship Id="rId11" Type="http://schemas.openxmlformats.org/officeDocument/2006/relationships/hyperlink" Target="https://hudoc.echr.coe.int/eng" TargetMode="External"/><Relationship Id="rId5" Type="http://schemas.openxmlformats.org/officeDocument/2006/relationships/hyperlink" Target="https://www.oecd-ilibrary.org/docserver/e56cafa9-en.pdf?expires=1656688718&amp;id=id&amp;accname=guest&amp;checksum=35E5DDE085C8CA286BBE98CA33FA6154" TargetMode="External"/><Relationship Id="rId10" Type="http://schemas.openxmlformats.org/officeDocument/2006/relationships/hyperlink" Target="https://rm.coe.int/16807096c7-" TargetMode="External"/><Relationship Id="rId4" Type="http://schemas.openxmlformats.org/officeDocument/2006/relationships/hyperlink" Target="https://www.oecd.org/corruption/48972967.pdf" TargetMode="External"/><Relationship Id="rId9" Type="http://schemas.openxmlformats.org/officeDocument/2006/relationships/hyperlink" Target="https://hudoc.echr.coe.int/e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20EE39-4897-4B99-A3D1-00C3FADA7F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4529</TotalTime>
  <Pages>1</Pages>
  <Words>12429</Words>
  <Characters>70851</Characters>
  <Application>Microsoft Office Word</Application>
  <DocSecurity>0</DocSecurity>
  <Lines>590</Lines>
  <Paragraphs>166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https://mul2-moj.gov.am/tasks/439980/oneclick/03.Ampopatert.docx?token=a37cd11769e23c43a27fd2635ca2beb2</cp:keywords>
  <dc:description/>
  <cp:lastModifiedBy>varchutyun hakakorupcion</cp:lastModifiedBy>
  <cp:revision>545</cp:revision>
  <dcterms:created xsi:type="dcterms:W3CDTF">2022-05-19T05:25:00Z</dcterms:created>
  <dcterms:modified xsi:type="dcterms:W3CDTF">2022-08-11T05:47:00Z</dcterms:modified>
</cp:coreProperties>
</file>