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0106E" w14:textId="29CC16A6" w:rsidR="009B732E" w:rsidRPr="00EA5E69" w:rsidRDefault="006F476E" w:rsidP="008E09E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EA5E6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2FF33863" w14:textId="256F6782" w:rsidR="00BB6D36" w:rsidRPr="00EA5E69" w:rsidRDefault="006F476E" w:rsidP="00B16F63">
      <w:pPr>
        <w:shd w:val="clear" w:color="auto" w:fill="FFFFFF"/>
        <w:spacing w:after="0" w:line="240" w:lineRule="auto"/>
        <w:jc w:val="center"/>
        <w:rPr>
          <w:rFonts w:ascii="GHEA Grapalat" w:eastAsia="NSimSun" w:hAnsi="GHEA Grapalat" w:cs="GHEA Grapalat"/>
          <w:b/>
          <w:bCs/>
          <w:sz w:val="24"/>
          <w:szCs w:val="24"/>
          <w:lang w:val="hy-AM"/>
        </w:rPr>
      </w:pPr>
      <w:r w:rsidRPr="00EA5E69">
        <w:rPr>
          <w:rFonts w:ascii="GHEA Grapalat" w:eastAsia="NSimSun" w:hAnsi="GHEA Grapalat" w:cs="GHEA Grapalat"/>
          <w:b/>
          <w:bCs/>
          <w:sz w:val="24"/>
          <w:szCs w:val="24"/>
          <w:lang w:val="hy-AM"/>
        </w:rPr>
        <w:t>«Հայաստանի Հանրապետության կառավարության 2017 թվականի հոկտեմբերի 5-ի N 1225-Ն որոշումը մասնակի ուժը կորցրած ճանաչելու մասին» ՀՀ կառավարության որոշման նախագծի</w:t>
      </w:r>
    </w:p>
    <w:p w14:paraId="3DE2BFEB" w14:textId="77777777" w:rsidR="00EA5E69" w:rsidRPr="00EA5E69" w:rsidRDefault="00EA5E69" w:rsidP="00B16F63">
      <w:pPr>
        <w:shd w:val="clear" w:color="auto" w:fill="FFFFFF"/>
        <w:spacing w:after="0" w:line="240" w:lineRule="auto"/>
        <w:jc w:val="center"/>
        <w:rPr>
          <w:rFonts w:ascii="GHEA Grapalat" w:eastAsia="NSimSun" w:hAnsi="GHEA Grapalat" w:cs="GHEA Grapalat"/>
          <w:bCs/>
          <w:sz w:val="24"/>
          <w:szCs w:val="24"/>
          <w:lang w:val="hy-AM"/>
        </w:rPr>
      </w:pPr>
    </w:p>
    <w:tbl>
      <w:tblPr>
        <w:tblStyle w:val="TableGrid"/>
        <w:tblW w:w="14389" w:type="dxa"/>
        <w:tblInd w:w="-714" w:type="dxa"/>
        <w:tblLook w:val="04A0" w:firstRow="1" w:lastRow="0" w:firstColumn="1" w:lastColumn="0" w:noHBand="0" w:noVBand="1"/>
      </w:tblPr>
      <w:tblGrid>
        <w:gridCol w:w="9439"/>
        <w:gridCol w:w="4950"/>
      </w:tblGrid>
      <w:tr w:rsidR="00600D43" w:rsidRPr="007718E2" w14:paraId="509157BB" w14:textId="77777777" w:rsidTr="00A72861">
        <w:trPr>
          <w:trHeight w:val="539"/>
        </w:trPr>
        <w:tc>
          <w:tcPr>
            <w:tcW w:w="9439" w:type="dxa"/>
            <w:vMerge w:val="restart"/>
            <w:shd w:val="clear" w:color="auto" w:fill="BFBFBF" w:themeFill="background1" w:themeFillShade="BF"/>
          </w:tcPr>
          <w:p w14:paraId="0AD0D1DA" w14:textId="7CFB944A" w:rsidR="00600D43" w:rsidRPr="007718E2" w:rsidRDefault="00B307A6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00D43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B16F63" w:rsidRPr="007718E2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նախարարություն</w:t>
            </w:r>
          </w:p>
        </w:tc>
        <w:tc>
          <w:tcPr>
            <w:tcW w:w="4950" w:type="dxa"/>
            <w:shd w:val="clear" w:color="auto" w:fill="BFBFBF" w:themeFill="background1" w:themeFillShade="BF"/>
          </w:tcPr>
          <w:p w14:paraId="080F5DE2" w14:textId="713E03B4" w:rsidR="00600D43" w:rsidRPr="007718E2" w:rsidRDefault="00642DFB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07.01.2022թ</w:t>
            </w:r>
            <w:r w:rsidRPr="007718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600D43" w:rsidRPr="007718E2" w14:paraId="126FB8DD" w14:textId="77777777" w:rsidTr="00A72861">
        <w:trPr>
          <w:trHeight w:val="450"/>
        </w:trPr>
        <w:tc>
          <w:tcPr>
            <w:tcW w:w="9439" w:type="dxa"/>
            <w:vMerge/>
            <w:shd w:val="clear" w:color="auto" w:fill="BFBFBF" w:themeFill="background1" w:themeFillShade="BF"/>
          </w:tcPr>
          <w:p w14:paraId="72DF7659" w14:textId="77777777" w:rsidR="00600D43" w:rsidRPr="007718E2" w:rsidRDefault="00600D43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BFBFBF" w:themeFill="background1" w:themeFillShade="BF"/>
          </w:tcPr>
          <w:p w14:paraId="01CC373C" w14:textId="08D39410" w:rsidR="00600D43" w:rsidRPr="007718E2" w:rsidRDefault="00642DFB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B16F63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ԳՍ/27.3/8390-2022</w:t>
            </w:r>
          </w:p>
        </w:tc>
      </w:tr>
      <w:tr w:rsidR="00600D43" w:rsidRPr="0072317F" w14:paraId="6F8E7045" w14:textId="77777777" w:rsidTr="00A72861">
        <w:trPr>
          <w:trHeight w:val="461"/>
        </w:trPr>
        <w:tc>
          <w:tcPr>
            <w:tcW w:w="9439" w:type="dxa"/>
          </w:tcPr>
          <w:p w14:paraId="0B2763F3" w14:textId="7F3E23CC" w:rsidR="00B16F63" w:rsidRPr="007718E2" w:rsidRDefault="00B16F63" w:rsidP="007718E2">
            <w:pPr>
              <w:shd w:val="clear" w:color="auto" w:fill="FFFFFF"/>
              <w:ind w:firstLine="81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վերաբերյալ առարկություններ չուն</w:t>
            </w:r>
            <w:r w:rsidR="005A3045" w:rsidRPr="00771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ենք</w:t>
            </w:r>
            <w:r w:rsidRPr="00771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</w:p>
          <w:p w14:paraId="01320DDD" w14:textId="78AAB23D" w:rsidR="00B16F63" w:rsidRPr="007718E2" w:rsidRDefault="00B16F63" w:rsidP="007718E2">
            <w:pPr>
              <w:shd w:val="clear" w:color="auto" w:fill="FFFFFF"/>
              <w:ind w:firstLine="81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 առաջարկում ենք նախագիծը համապատասխանեցնել «Նորմատիվ իրավական ակտերի մասին» օրենքի 21-րդ հոդվածի 7-րդ մասի պահանջին, համաձայն որի՝</w:t>
            </w:r>
            <w:r w:rsidRPr="007718E2">
              <w:rPr>
                <w:rFonts w:ascii="Calibri" w:hAnsi="Calibri" w:cs="Calibri"/>
                <w:noProof/>
                <w:sz w:val="24"/>
                <w:szCs w:val="24"/>
                <w:lang w:val="hy-AM"/>
              </w:rPr>
              <w:t> </w:t>
            </w:r>
            <w:r w:rsidRPr="00771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իրավական ակտերի նախագծի առաջին էջի վերևի աջ անկյունում պետք է գրվի «ՆԱԽԱԳԻԾ» բառը:</w:t>
            </w:r>
          </w:p>
          <w:p w14:paraId="06221279" w14:textId="2B237AB6" w:rsidR="00600D43" w:rsidRPr="007718E2" w:rsidRDefault="00600D43" w:rsidP="007718E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0" w:type="dxa"/>
          </w:tcPr>
          <w:p w14:paraId="642B6354" w14:textId="5D30E305" w:rsidR="00600D43" w:rsidRPr="007718E2" w:rsidRDefault="00A23C3C" w:rsidP="007718E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B16F63" w:rsidRPr="007718E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722F6F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է լրացում։</w:t>
            </w:r>
          </w:p>
        </w:tc>
      </w:tr>
      <w:tr w:rsidR="004A36FF" w:rsidRPr="007718E2" w14:paraId="61BCBEF0" w14:textId="77777777" w:rsidTr="00A72861">
        <w:trPr>
          <w:trHeight w:val="539"/>
        </w:trPr>
        <w:tc>
          <w:tcPr>
            <w:tcW w:w="9439" w:type="dxa"/>
            <w:vMerge w:val="restart"/>
            <w:shd w:val="clear" w:color="auto" w:fill="BFBFBF" w:themeFill="background1" w:themeFillShade="BF"/>
          </w:tcPr>
          <w:p w14:paraId="50BDDD1A" w14:textId="12C6D484" w:rsidR="004A36FF" w:rsidRPr="007718E2" w:rsidRDefault="004A36FF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2. ՀՀ ֆինանսների նախարարություն</w:t>
            </w:r>
          </w:p>
        </w:tc>
        <w:tc>
          <w:tcPr>
            <w:tcW w:w="4950" w:type="dxa"/>
            <w:shd w:val="clear" w:color="auto" w:fill="BFBFBF" w:themeFill="background1" w:themeFillShade="BF"/>
          </w:tcPr>
          <w:p w14:paraId="1ED80ECE" w14:textId="61E87707" w:rsidR="004A36FF" w:rsidRPr="007718E2" w:rsidRDefault="004A36FF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11.04.2022թ</w:t>
            </w:r>
            <w:r w:rsidRPr="007718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4A36FF" w:rsidRPr="007718E2" w14:paraId="0051A267" w14:textId="77777777" w:rsidTr="00A72861">
        <w:trPr>
          <w:trHeight w:val="450"/>
        </w:trPr>
        <w:tc>
          <w:tcPr>
            <w:tcW w:w="9439" w:type="dxa"/>
            <w:vMerge/>
            <w:shd w:val="clear" w:color="auto" w:fill="BFBFBF" w:themeFill="background1" w:themeFillShade="BF"/>
          </w:tcPr>
          <w:p w14:paraId="20F5EFAE" w14:textId="77777777" w:rsidR="004A36FF" w:rsidRPr="007718E2" w:rsidRDefault="004A36FF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BFBFBF" w:themeFill="background1" w:themeFillShade="BF"/>
          </w:tcPr>
          <w:p w14:paraId="15F8AEAB" w14:textId="4C7F0D9E" w:rsidR="004A36FF" w:rsidRPr="007718E2" w:rsidRDefault="004A36FF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№ 01/2-1/6142-2022</w:t>
            </w:r>
          </w:p>
        </w:tc>
      </w:tr>
      <w:tr w:rsidR="004A36FF" w:rsidRPr="007718E2" w14:paraId="39EAA0B0" w14:textId="77777777" w:rsidTr="00A72861">
        <w:trPr>
          <w:trHeight w:val="461"/>
        </w:trPr>
        <w:tc>
          <w:tcPr>
            <w:tcW w:w="9439" w:type="dxa"/>
          </w:tcPr>
          <w:p w14:paraId="56CFF972" w14:textId="49AEAB6C" w:rsidR="004A36FF" w:rsidRPr="007718E2" w:rsidRDefault="004A36FF" w:rsidP="007718E2">
            <w:pPr>
              <w:shd w:val="clear" w:color="auto" w:fill="FFFFFF"/>
              <w:ind w:firstLine="81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վերաբերյալ </w:t>
            </w:r>
            <w:r w:rsidRPr="007718E2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7718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7718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7718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7718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7718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7718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</w:t>
            </w:r>
            <w:r w:rsidRPr="00771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</w:p>
          <w:p w14:paraId="640B3517" w14:textId="77777777" w:rsidR="004A36FF" w:rsidRPr="007718E2" w:rsidRDefault="004A36FF" w:rsidP="007718E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0" w:type="dxa"/>
          </w:tcPr>
          <w:p w14:paraId="1D0091EB" w14:textId="4D33FCF7" w:rsidR="004A36FF" w:rsidRPr="007718E2" w:rsidRDefault="004A36FF" w:rsidP="007718E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1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</w:p>
        </w:tc>
      </w:tr>
      <w:tr w:rsidR="00600D43" w:rsidRPr="007718E2" w14:paraId="06DA3948" w14:textId="77777777" w:rsidTr="00A72861">
        <w:trPr>
          <w:trHeight w:val="330"/>
        </w:trPr>
        <w:tc>
          <w:tcPr>
            <w:tcW w:w="9439" w:type="dxa"/>
            <w:vMerge w:val="restart"/>
            <w:shd w:val="clear" w:color="auto" w:fill="BFBFBF" w:themeFill="background1" w:themeFillShade="BF"/>
          </w:tcPr>
          <w:p w14:paraId="57680F87" w14:textId="7BEF1A96" w:rsidR="00600D43" w:rsidRPr="007718E2" w:rsidRDefault="004A36FF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600D43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E3723B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F3E47" w:rsidRPr="007718E2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4950" w:type="dxa"/>
            <w:shd w:val="clear" w:color="auto" w:fill="BFBFBF" w:themeFill="background1" w:themeFillShade="BF"/>
          </w:tcPr>
          <w:p w14:paraId="4E289B4A" w14:textId="4A542BF0" w:rsidR="00600D43" w:rsidRPr="007718E2" w:rsidRDefault="00B16F63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="00600D43" w:rsidRPr="007718E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600D43" w:rsidRPr="007718E2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677708" w:rsidRPr="007718E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600D43" w:rsidRPr="007718E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</w:p>
        </w:tc>
      </w:tr>
      <w:tr w:rsidR="00600D43" w:rsidRPr="007718E2" w14:paraId="101110DB" w14:textId="77777777" w:rsidTr="00A72861">
        <w:trPr>
          <w:trHeight w:val="465"/>
        </w:trPr>
        <w:tc>
          <w:tcPr>
            <w:tcW w:w="9439" w:type="dxa"/>
            <w:vMerge/>
            <w:shd w:val="clear" w:color="auto" w:fill="BFBFBF" w:themeFill="background1" w:themeFillShade="BF"/>
          </w:tcPr>
          <w:p w14:paraId="7CD438FF" w14:textId="77777777" w:rsidR="00600D43" w:rsidRPr="007718E2" w:rsidRDefault="00600D43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BFBFBF" w:themeFill="background1" w:themeFillShade="BF"/>
          </w:tcPr>
          <w:p w14:paraId="749B9787" w14:textId="08CCD23A" w:rsidR="00600D43" w:rsidRPr="007718E2" w:rsidRDefault="00642DFB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D85187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6F63" w:rsidRPr="007718E2">
              <w:rPr>
                <w:rFonts w:ascii="GHEA Grapalat" w:hAnsi="GHEA Grapalat"/>
                <w:sz w:val="24"/>
                <w:szCs w:val="24"/>
                <w:lang w:val="hy-AM"/>
              </w:rPr>
              <w:t>01/3-1/23677-2022</w:t>
            </w:r>
          </w:p>
        </w:tc>
      </w:tr>
      <w:tr w:rsidR="00A23C3C" w:rsidRPr="0072317F" w14:paraId="13B04E83" w14:textId="77777777" w:rsidTr="00A72861">
        <w:trPr>
          <w:trHeight w:val="437"/>
        </w:trPr>
        <w:tc>
          <w:tcPr>
            <w:tcW w:w="9439" w:type="dxa"/>
          </w:tcPr>
          <w:p w14:paraId="69B0B509" w14:textId="77777777" w:rsidR="00B16F63" w:rsidRPr="007718E2" w:rsidRDefault="00B16F63" w:rsidP="007718E2">
            <w:pPr>
              <w:tabs>
                <w:tab w:val="left" w:pos="0"/>
              </w:tabs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Նախագծով ի թիվ այլոց նախատեսվում է ուժը կորցրած ճանաչել նաև Որոշման N1 հավելվածի 17-րդ կետը, որի համաձայն՝ ավելացված արժեքի հարկի հետաձգման վերաբերյալ Հայաստանի Հանրապետության կառավարության դրական որոշումն ուժի մեջ մտնելու պահից մեկամսյա ժամկետում Հայաստանի Հանրապետության տնտեսական զարգացման և ներդրումների նախարարությունը ներմուծող անձի հետ կնքում է պայմանագիր՝ համաձայն N2 հավելվածի, սակայն Նախագծով չի նախատեսվում ուժը կորցրած ճանաչել Որոշման N2 հավելվածով սահմանված ներդրումային ծրագրի իրականացման ակնկալվող արդյունքների և մոնիթորինգի համակարգի մասին պայմանագրի օրինակելի ձևը։</w:t>
            </w:r>
          </w:p>
          <w:p w14:paraId="00B45512" w14:textId="77777777" w:rsidR="00B16F63" w:rsidRPr="007718E2" w:rsidRDefault="00B16F63" w:rsidP="007718E2">
            <w:pPr>
              <w:tabs>
                <w:tab w:val="left" w:pos="0"/>
              </w:tabs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Հայտնում ենք նաև, որ ՀՀ հարկային օրենսգրքում փոփոխություններ կատարելու մասին 10.12.2021թ. NՀՕ-383-Ն օրենքի 6-րդ հոդվածի 2-րդ մասի համաձայն՝ մինչև նույն օրենքն ուժի մեջ մտնելը, ՀՀ հարկային օրենսգրքի 79-րդ հոդվածի 1-ին մասին համապատասխան, Կառավարության որոշումներով ընտրված կազմակերպությունների և անհատ ձեռնարկատերերի կողմից այդ որոշումներով սահմանված ներմուծված (ներմուծվող) ապրանքների մասով կիրառվում են մինչև նույն օրենքն ուժի մեջ մտնելը ՀՀ հարկային օրենսգրքով սահմանված կարգավորումները մինչև նշված հարաբերությունների ավարտը: </w:t>
            </w:r>
          </w:p>
          <w:p w14:paraId="79C049F1" w14:textId="547252C2" w:rsidR="00A23C3C" w:rsidRPr="007718E2" w:rsidRDefault="00B16F63" w:rsidP="007718E2">
            <w:pPr>
              <w:tabs>
                <w:tab w:val="left" w:pos="0"/>
              </w:tabs>
              <w:ind w:firstLine="54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վերոգրյալը, ինչպես նաև այն, որ ՀՀ հարկային օրենսգրքով նախատեսված կարգավորումներն ուժի մեջ են մտել 01.01.2022թ., հետևաբար պայմանագրերը պետք է կնքվեին ոչ ուշ, քան 01.02.2022թ. և այդ ժամկետից հետո նոր պայմանագրեր կնքելու իրավական հիմք առկա չէ՝ առաջարկում ենք Որոշումը ուժը կորցրած ճանաչել, բացառությամբ Որոշման N1 հավելվածի 18-րդ կետի, ինչպես նաև Հավելվածով սահմանված ներդրումային ծրագրի իրականացման</w:t>
            </w:r>
            <w:r w:rsidRPr="007718E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718E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հաշվետվության</w:t>
            </w:r>
            <w:r w:rsidRPr="007718E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718E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ձևի։ Առաջարկում ենք նաև </w:t>
            </w: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նախատեսել անցումային դրույթ, համաձայն որի Որոշման N1 հավելվածի 18-րդ կետով նախատեսված դրույթները ուժի մեջ են մինչև ՀՀ հարկային օրենսգրքի 79-րդ հոդվածի 1-ին մասին համապատասխան Կառավարության որոշումներով ընտրված կազմակերպությունների և անհատ ձեռնարկատերերի հետ կնքված պայմանագրերով սահմանված ժամկետների ավարտը։ Միաժամանակ, Որոշման N1 հավելվածի 18-րդ կետով նախատեսել կարգավորում, որը հնարավորություն կտա ապահովելու Հավելվածով սահմանված ներդրումային ծրագրի իրականացման</w:t>
            </w:r>
            <w:r w:rsidRPr="007718E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718E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հաշվետվության</w:t>
            </w:r>
            <w:r w:rsidRPr="007718E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718E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ներկայացումը այն պայմանագրերի մասով, որոնք կնքվել են մինչև </w:t>
            </w: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ՀՀ հարկային օրենսգրքում փոփոխություններ կատարելու մասին 10.12.2021թ. NՀՕ-383-Ն օրենքի ուժի մեջ մտնելը։</w:t>
            </w:r>
          </w:p>
        </w:tc>
        <w:tc>
          <w:tcPr>
            <w:tcW w:w="4950" w:type="dxa"/>
          </w:tcPr>
          <w:p w14:paraId="2CAAE312" w14:textId="77777777" w:rsidR="00B16F63" w:rsidRPr="007718E2" w:rsidRDefault="00A23C3C" w:rsidP="007718E2">
            <w:pPr>
              <w:tabs>
                <w:tab w:val="left" w:pos="0"/>
              </w:tabs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B16F63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</w:t>
            </w:r>
            <w:r w:rsidR="00B71A48" w:rsidRPr="007718E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E3723B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6F63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Թեև նոր պայմանագրեր չեն կնքվելու, սակայն Էկոնոմիկայի նախարարությունը պարտավոր է իրականացնել մոնիթորինգ նախկինում կնքված պայմանագրերով ստանձնած պարտավորությունների մասով, որը դեռև գործում է։ Ուստի նպատակահարմար ենք գտնում պահպանել որոշման մեջ հաստատված </w:t>
            </w:r>
            <w:r w:rsidR="00B16F63" w:rsidRPr="007718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պայմանագրի ձևը՝ մինչև նշված հարաբերությունների ավարտը: </w:t>
            </w:r>
          </w:p>
          <w:p w14:paraId="66CB0E8E" w14:textId="32D5F059" w:rsidR="00A23C3C" w:rsidRPr="007718E2" w:rsidRDefault="00B16F63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AA0BE46" w14:textId="7C6A1706" w:rsidR="002D1D04" w:rsidRPr="007718E2" w:rsidRDefault="002D1D04" w:rsidP="007718E2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4A36FF" w:rsidRPr="007718E2" w14:paraId="75D9CCA1" w14:textId="77777777" w:rsidTr="00A72861">
        <w:trPr>
          <w:trHeight w:val="330"/>
        </w:trPr>
        <w:tc>
          <w:tcPr>
            <w:tcW w:w="9439" w:type="dxa"/>
            <w:vMerge w:val="restart"/>
            <w:shd w:val="clear" w:color="auto" w:fill="BFBFBF" w:themeFill="background1" w:themeFillShade="BF"/>
          </w:tcPr>
          <w:p w14:paraId="0BA01360" w14:textId="6A30A0F1" w:rsidR="004A36FF" w:rsidRPr="007718E2" w:rsidRDefault="00E37DCC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="004A36FF" w:rsidRPr="007718E2">
              <w:rPr>
                <w:rFonts w:ascii="GHEA Grapalat" w:hAnsi="GHEA Grapalat"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4950" w:type="dxa"/>
            <w:shd w:val="clear" w:color="auto" w:fill="BFBFBF" w:themeFill="background1" w:themeFillShade="BF"/>
          </w:tcPr>
          <w:p w14:paraId="17140393" w14:textId="32BDD03B" w:rsidR="004A36FF" w:rsidRPr="007718E2" w:rsidRDefault="004A36FF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05.05.2022թ</w:t>
            </w:r>
          </w:p>
        </w:tc>
      </w:tr>
      <w:tr w:rsidR="004A36FF" w:rsidRPr="007718E2" w14:paraId="70FB2ECC" w14:textId="77777777" w:rsidTr="00A72861">
        <w:trPr>
          <w:trHeight w:val="465"/>
        </w:trPr>
        <w:tc>
          <w:tcPr>
            <w:tcW w:w="9439" w:type="dxa"/>
            <w:vMerge/>
            <w:shd w:val="clear" w:color="auto" w:fill="BFBFBF" w:themeFill="background1" w:themeFillShade="BF"/>
          </w:tcPr>
          <w:p w14:paraId="3F8C3F77" w14:textId="77777777" w:rsidR="004A36FF" w:rsidRPr="007718E2" w:rsidRDefault="004A36FF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BFBFBF" w:themeFill="background1" w:themeFillShade="BF"/>
          </w:tcPr>
          <w:p w14:paraId="026B7F31" w14:textId="6C8A63B0" w:rsidR="004A36FF" w:rsidRPr="007718E2" w:rsidRDefault="004A36FF" w:rsidP="007718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№ /27.1/19383-2022</w:t>
            </w:r>
          </w:p>
        </w:tc>
      </w:tr>
      <w:tr w:rsidR="004A36FF" w:rsidRPr="0072317F" w14:paraId="0B069036" w14:textId="77777777" w:rsidTr="00A72861">
        <w:trPr>
          <w:trHeight w:val="437"/>
        </w:trPr>
        <w:tc>
          <w:tcPr>
            <w:tcW w:w="9439" w:type="dxa"/>
          </w:tcPr>
          <w:p w14:paraId="74B85477" w14:textId="713EF8B5" w:rsidR="00617B5B" w:rsidRPr="007718E2" w:rsidRDefault="00617B5B" w:rsidP="007718E2">
            <w:pPr>
              <w:shd w:val="clear" w:color="auto" w:fill="FFFFFF"/>
              <w:ind w:left="-31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Որոշման ընդունման իրավական հիմքն ուժը կորցրած է ճանաչվել և եթե 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շարունակեն գործել նույն Որոշման</w:t>
            </w:r>
            <w:r w:rsidRPr="007718E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7718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Հավելված N 1-ի 18-րդ կետով և Հավելված N 2-ով նախատեսված կարգավորումները, որոնք հաստատելու լիազորություն 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հարկային օրենսգրքի 79-րդ հոդվածի 1-ին մասով 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ՀՀ կառավարությանը վերապահված չի եղել, </w:t>
            </w:r>
            <w:r w:rsidRPr="007718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ապա Որոշման մեջ կառաջանա 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լիազորող նորմի խնդիր</w:t>
            </w:r>
            <w:r w:rsidRPr="007718E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քանի որ Որոշման նախաբանում 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բացակայում է այն ուղղակի լիազորող նորմի նշումը, որի </w:t>
            </w:r>
            <w:r w:rsidRPr="007718E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հիման վրա և որի իրականացումն ապահովելու նպատակով՝ </w:t>
            </w:r>
            <w:r w:rsidRPr="007718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կառավարությունը լիազորվել է ընդունելու </w:t>
            </w:r>
            <w:r w:rsidRPr="007718E2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7718E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 իրականացման ակնկալվող արդյունքների և մոնիթորինգի համակարգի մասին պայմանագրի ձևը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7718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Հետևապես, </w:t>
            </w:r>
            <w:r w:rsidR="00A72861" w:rsidRPr="00771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2-րդ ենթակետով </w:t>
            </w:r>
            <w:r w:rsidR="00A72861" w:rsidRPr="007718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առաջարկվող, ինչպես նաև </w:t>
            </w:r>
            <w:r w:rsidR="00A72861"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</w:t>
            </w:r>
            <w:r w:rsidR="00A72861" w:rsidRPr="007718E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="00A72861" w:rsidRPr="007718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Հավելված N 1-ի 18-րդ կետով և Հավելված N 2-ով նախատեսված կարգավորումների անհրաժեշտությունը հիմնավորելու համար </w:t>
            </w:r>
            <w:r w:rsidR="00A72861" w:rsidRPr="007718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 է </w:t>
            </w:r>
            <w:r w:rsidR="00A72861" w:rsidRPr="007718E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Որոշման նախաբանը վերանայել՝ հստակ և որոշակի </w:t>
            </w:r>
            <w:r w:rsidR="00A72861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նշելով օրենքով սահմանված իրավական հիմքը կամ էլ Որոշումն </w:t>
            </w: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ամբողջությամբ պետք է ուժը կորցրած ճանաչվի</w:t>
            </w:r>
            <w:r w:rsidRPr="007718E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17D83543" w14:textId="77777777" w:rsidR="00AD2E55" w:rsidRPr="007718E2" w:rsidRDefault="00AD2E55" w:rsidP="007718E2">
            <w:pPr>
              <w:shd w:val="clear" w:color="auto" w:fill="FFFFFF"/>
              <w:ind w:left="-31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4A44C7" w14:textId="752BCC84" w:rsidR="004A36FF" w:rsidRPr="007718E2" w:rsidRDefault="00617B5B" w:rsidP="007718E2">
            <w:pPr>
              <w:shd w:val="clear" w:color="auto" w:fill="FFFFFF"/>
              <w:ind w:left="-31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18E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1/</w:t>
            </w: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Նախագծով նախատեսվում է ուժը կորցրած ճանաչել Որոշման </w:t>
            </w:r>
            <w:r w:rsidRPr="007718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Հավելված N 1-ի 1-17 կետերը, ինչպես նաև Ձևեր N 1, N 2, N 3, N 4-ը և դրանց լրացման ուղեցույցները, մինչդեռ Որոշման վերնագրի, նախաբանի, 1-ին կետի, Հավելված 1-ի վերնագրի դրույթներն այս առումով մնում են անփոփոխ, ինչը չի բխում 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ՀՀ օրենքի 12-րդ և 13-րդ հոդվածների 1-ին մասերի, ինչպես նաև 17-րդ և 33-րդ հոդվածների պահանջներից, քանի որ առաջարկվող փոփոխությունների արդյունքում կառաջանա անհամապատասխանություն Որոշման վերնագրի և դրա բովանդակության միջև: </w:t>
            </w:r>
          </w:p>
        </w:tc>
        <w:tc>
          <w:tcPr>
            <w:tcW w:w="4950" w:type="dxa"/>
          </w:tcPr>
          <w:p w14:paraId="42463B67" w14:textId="77777777" w:rsidR="00617B5B" w:rsidRPr="007718E2" w:rsidRDefault="00A72861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0F19D8" w:rsidRPr="007718E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2BE37778" w14:textId="77777777" w:rsidR="00AD2E55" w:rsidRPr="007718E2" w:rsidRDefault="00617B5B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Փոփոխվել է </w:t>
            </w:r>
            <w:r w:rsidR="004A7854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վերնագիրը։ Ն</w:t>
            </w:r>
            <w:r w:rsidR="004A7854" w:rsidRPr="007718E2">
              <w:rPr>
                <w:rFonts w:ascii="GHEA Grapalat" w:hAnsi="GHEA Grapalat"/>
                <w:sz w:val="24"/>
                <w:szCs w:val="24"/>
                <w:lang w:val="hy-AM"/>
              </w:rPr>
              <w:t>ախաբանում հղում է կատարվել Օ</w:t>
            </w:r>
            <w:r w:rsidR="00A72861" w:rsidRPr="007718E2">
              <w:rPr>
                <w:rFonts w:ascii="GHEA Grapalat" w:hAnsi="GHEA Grapalat"/>
                <w:sz w:val="24"/>
                <w:szCs w:val="24"/>
                <w:lang w:val="hy-AM"/>
              </w:rPr>
              <w:t>րենք</w:t>
            </w:r>
            <w:r w:rsidR="004A7854" w:rsidRPr="007718E2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A72861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անցումային դրույթ</w:t>
            </w:r>
            <w:r w:rsidR="004A7854" w:rsidRPr="007718E2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="00A72861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նաև բացի 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«Նորմատիվ իրավական ակտերի մասին» օրենքի 33-րդ հոդվածի 2-րդ մասից՝ հղում է կատարվել նույն օրենքի 36-րդ հոդվածի 2-րդ և 5-րդ մասերին, </w:t>
            </w:r>
            <w:r w:rsidR="00A72861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ինչը </w:t>
            </w:r>
            <w:r w:rsidR="00AD2E55" w:rsidRPr="007718E2">
              <w:rPr>
                <w:rFonts w:ascii="GHEA Grapalat" w:hAnsi="GHEA Grapalat"/>
                <w:sz w:val="24"/>
                <w:szCs w:val="24"/>
                <w:lang w:val="hy-AM"/>
              </w:rPr>
              <w:t>կարող է դիտարկվել որպես լիազորող նորմ</w:t>
            </w:r>
          </w:p>
          <w:p w14:paraId="69B557BA" w14:textId="7C358251" w:rsidR="004A36FF" w:rsidRPr="007718E2" w:rsidRDefault="00AD2E55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Օրենքի 6-րդ հոդվածի 2-րդ մասով՝</w:t>
            </w:r>
            <w:r w:rsidR="00A72861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մինչև սույն օրենքն ուժի մեջ մտնելը, Օրենսգրքի 79-րդ հոդվածի 1-ին մասին համապատասխան, Կառավարության որոշումներով ընտրված կազմակերպությունների և անհատ ձեռնարկատերերի կողմից այդ որոշումներով սահմանված ներմուծված (ներմուծվող) ապրանքների մասով կիրառել մինչև սույն օրենքն ուժի մեջ մտնելը Օրենսգրքով սահմանված կարգավորումները մինչև նշված հարաբերությունների ավարտը:</w:t>
            </w:r>
          </w:p>
          <w:p w14:paraId="3C9714D2" w14:textId="5F4380EB" w:rsidR="00A72861" w:rsidRPr="007718E2" w:rsidRDefault="00A72861" w:rsidP="007718E2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դեռև առկա են ընկերություններ, որոնց ներդրումային ծրագիրը ընթացքի մեջ և ունեն ստանձնած պարտավորություններ պետության առջև՝ օրենքի վերը նշված դրույթը թույլ է տալիս շարունակել մոնիտորինգի միջոցով ստանալ հաշվետվություններ ծրագրի կատարման ընթացքի վերաբերյալ և չկատարման դեպքում ձեռնարկել միջոցնել (համաձայն կնքած պայմանագրի) խզել պայմանագիրը և </w:t>
            </w:r>
            <w:r w:rsidR="004A7854"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վերականգնել </w:t>
            </w: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պայմանագրով ստանձնած </w:t>
            </w: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պարտավորությունների չկատարման արդյունքում պետական բյուջե չվճարած գումարներ</w:t>
            </w:r>
            <w:r w:rsidR="004A7854" w:rsidRPr="007718E2">
              <w:rPr>
                <w:rFonts w:ascii="GHEA Grapalat" w:hAnsi="GHEA Grapalat"/>
                <w:sz w:val="24"/>
                <w:szCs w:val="24"/>
                <w:lang w:val="hy-AM"/>
              </w:rPr>
              <w:t>ը։</w:t>
            </w: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B216AE" w:rsidRPr="0072317F" w14:paraId="6CBFD5B0" w14:textId="77777777" w:rsidTr="00A72861">
        <w:trPr>
          <w:trHeight w:val="437"/>
        </w:trPr>
        <w:tc>
          <w:tcPr>
            <w:tcW w:w="9439" w:type="dxa"/>
          </w:tcPr>
          <w:p w14:paraId="18BAB17C" w14:textId="7C773324" w:rsidR="00B216AE" w:rsidRPr="007718E2" w:rsidRDefault="00AD2E55" w:rsidP="007718E2">
            <w:pPr>
              <w:tabs>
                <w:tab w:val="left" w:pos="0"/>
              </w:tabs>
              <w:ind w:firstLine="54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Սույն դիտողությունը բխում է նաև 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13-րդ հոդվածի 4-րդ մասի պահանջից,</w:t>
            </w:r>
            <w:bookmarkStart w:id="1" w:name="_dx_frag_StartFragment"/>
            <w:bookmarkEnd w:id="1"/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որի համաձայն՝</w:t>
            </w:r>
            <w:bookmarkStart w:id="2" w:name="P244"/>
            <w:bookmarkEnd w:id="2"/>
            <w:r w:rsidRPr="007718E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«4.</w:t>
            </w:r>
            <w:r w:rsidRPr="007718E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7718E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Նորմատիվ</w:t>
            </w:r>
            <w:r w:rsidRPr="007718E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7718E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իրավական</w:t>
            </w:r>
            <w:r w:rsidRPr="007718E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7718E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ակտն ունենում է անցումային դրույթներ, եթե</w:t>
            </w:r>
            <w:r w:rsidRPr="007718E2">
              <w:rPr>
                <w:rFonts w:ascii="GHEA Grapalat" w:hAnsi="GHEA Grapalat" w:cs="Arial Unicode"/>
                <w:color w:val="000000"/>
                <w:sz w:val="24"/>
                <w:szCs w:val="24"/>
                <w:lang w:val="ru-RU"/>
              </w:rPr>
              <w:t>...</w:t>
            </w:r>
          </w:p>
        </w:tc>
        <w:tc>
          <w:tcPr>
            <w:tcW w:w="4950" w:type="dxa"/>
          </w:tcPr>
          <w:p w14:paraId="4D37B24B" w14:textId="07917EE2" w:rsidR="00B216AE" w:rsidRPr="007718E2" w:rsidRDefault="00AD2E55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Քանի որ Նախագծի բնույթը փոխվել է և մասնակի ուժը կորցրած են ճանաչվում Որոշման որոշակի դրույթներ (այլ ոչ թե փոփոխություններ են կատարվում Ոոշման մեջ)՝ գտնում ենք, որ նշված տարբերոկում բացակայում է անցումային դրոույթի պահանջ։  </w:t>
            </w:r>
          </w:p>
        </w:tc>
      </w:tr>
      <w:tr w:rsidR="00B216AE" w:rsidRPr="0072317F" w14:paraId="78C80DEB" w14:textId="77777777" w:rsidTr="00A72861">
        <w:trPr>
          <w:trHeight w:val="437"/>
        </w:trPr>
        <w:tc>
          <w:tcPr>
            <w:tcW w:w="9439" w:type="dxa"/>
          </w:tcPr>
          <w:p w14:paraId="596909C8" w14:textId="77777777" w:rsidR="00AD2E55" w:rsidRPr="007718E2" w:rsidRDefault="00AD2E55" w:rsidP="007718E2">
            <w:pPr>
              <w:shd w:val="clear" w:color="auto" w:fill="FFFFFF"/>
              <w:ind w:left="-270" w:firstLine="45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նախաբանում սխալ է նշված օրենքի լրիվ անվանումը, մասնավորապես՝ օրենքի հերթական համարը նշված չէ: Այս առումով անհրաժեշտ է նկատի ունենալ «Նորմատիվ իրավական ակտերի մասին» ՀՀ օրենքի 18-րդ հոդվածի 3-րդ մասի պահանջը, որի համաձայն՝ 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</w:t>
            </w:r>
          </w:p>
          <w:p w14:paraId="7CE438A8" w14:textId="77777777" w:rsidR="00B216AE" w:rsidRPr="007718E2" w:rsidRDefault="00B216AE" w:rsidP="007718E2">
            <w:pPr>
              <w:shd w:val="clear" w:color="auto" w:fill="FFFFFF"/>
              <w:ind w:left="-31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0" w:type="dxa"/>
          </w:tcPr>
          <w:p w14:paraId="5A5E9006" w14:textId="00090E44" w:rsidR="00B216AE" w:rsidRPr="007718E2" w:rsidRDefault="0031536C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Կատարվել է փոփոխություն։ </w:t>
            </w:r>
          </w:p>
        </w:tc>
      </w:tr>
      <w:tr w:rsidR="00B216AE" w:rsidRPr="0072317F" w14:paraId="5E25C4A8" w14:textId="77777777" w:rsidTr="00A72861">
        <w:trPr>
          <w:trHeight w:val="437"/>
        </w:trPr>
        <w:tc>
          <w:tcPr>
            <w:tcW w:w="9439" w:type="dxa"/>
          </w:tcPr>
          <w:p w14:paraId="7F91F52F" w14:textId="77777777" w:rsidR="0031536C" w:rsidRPr="007718E2" w:rsidRDefault="0031536C" w:rsidP="007718E2">
            <w:pPr>
              <w:shd w:val="clear" w:color="auto" w:fill="FFFFFF"/>
              <w:ind w:left="-270" w:firstLine="45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Նախագծով նախատեսվում են ուժը կորցրած ճանաչելու, ինչպես նաև փոփոխություններ կատարելու վերաբերյալ դրույթներ, մինչդեռ նախագծի նախաբանում «Նորմատիվ իրավական ակտերի մասին» ՀՀ օրենքի 33-րդ հոդվածի 1-ին մասի 1-ին և 4-րդ կետերին հղում չի կատարվում: Այս առումով Նախագծի նախաբանը վերանայման կարիք ունի:</w:t>
            </w:r>
          </w:p>
          <w:p w14:paraId="12656DC4" w14:textId="77777777" w:rsidR="00B216AE" w:rsidRPr="007718E2" w:rsidRDefault="00B216AE" w:rsidP="007718E2">
            <w:pPr>
              <w:tabs>
                <w:tab w:val="left" w:pos="0"/>
              </w:tabs>
              <w:ind w:firstLine="54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0" w:type="dxa"/>
          </w:tcPr>
          <w:p w14:paraId="5830AB3A" w14:textId="685CF84C" w:rsidR="00B216AE" w:rsidRPr="007718E2" w:rsidRDefault="0031536C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Ընդունվել է։ Ներկայիս խմբագրությամբ ներկայացվող նախագիծը չի նախատեսում փոփոխություններ, ուստի առաջարկվող կետերին հղում կատարելու անհրաժեշտությունն այլևս բացակայում է։</w:t>
            </w:r>
          </w:p>
        </w:tc>
      </w:tr>
      <w:tr w:rsidR="0031536C" w:rsidRPr="0072317F" w14:paraId="52E3FA97" w14:textId="77777777" w:rsidTr="00A72861">
        <w:trPr>
          <w:trHeight w:val="437"/>
        </w:trPr>
        <w:tc>
          <w:tcPr>
            <w:tcW w:w="9439" w:type="dxa"/>
          </w:tcPr>
          <w:p w14:paraId="47773E46" w14:textId="24568A3F" w:rsidR="0031536C" w:rsidRPr="007718E2" w:rsidRDefault="0031536C" w:rsidP="007718E2">
            <w:pPr>
              <w:shd w:val="clear" w:color="auto" w:fill="FFFFFF"/>
              <w:ind w:left="-27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1-ին կետում «2017» թվից առաջ բացակայում է «կառավարության» բառը:</w:t>
            </w:r>
          </w:p>
        </w:tc>
        <w:tc>
          <w:tcPr>
            <w:tcW w:w="4950" w:type="dxa"/>
          </w:tcPr>
          <w:p w14:paraId="449CEAAE" w14:textId="729358F4" w:rsidR="0031536C" w:rsidRPr="007718E2" w:rsidRDefault="0031536C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Ընդունվել է։ Կատարվել է լրացում։</w:t>
            </w:r>
          </w:p>
        </w:tc>
      </w:tr>
      <w:tr w:rsidR="0031536C" w:rsidRPr="0072317F" w14:paraId="2AF0227B" w14:textId="77777777" w:rsidTr="00A72861">
        <w:trPr>
          <w:trHeight w:val="437"/>
        </w:trPr>
        <w:tc>
          <w:tcPr>
            <w:tcW w:w="9439" w:type="dxa"/>
          </w:tcPr>
          <w:p w14:paraId="6A5CC09F" w14:textId="1F738290" w:rsidR="0031536C" w:rsidRPr="007718E2" w:rsidRDefault="0031536C" w:rsidP="007718E2">
            <w:pPr>
              <w:shd w:val="clear" w:color="auto" w:fill="FFFFFF"/>
              <w:ind w:left="-27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1-ին կետի 1-ին ենթակետի «բ.» պարբերությունում «Ձև» բառն անհրաժեշտ է փոխարինել «Ձևեր» բառով:</w:t>
            </w:r>
          </w:p>
        </w:tc>
        <w:tc>
          <w:tcPr>
            <w:tcW w:w="4950" w:type="dxa"/>
          </w:tcPr>
          <w:p w14:paraId="3078F8DD" w14:textId="77777777" w:rsidR="0033204E" w:rsidRPr="007718E2" w:rsidRDefault="0031536C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</w:p>
          <w:p w14:paraId="03569072" w14:textId="53DBC09C" w:rsidR="0031536C" w:rsidRPr="007718E2" w:rsidRDefault="0031536C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փոփոխություն։</w:t>
            </w:r>
          </w:p>
        </w:tc>
      </w:tr>
      <w:tr w:rsidR="0033204E" w:rsidRPr="0072317F" w14:paraId="746F65B2" w14:textId="77777777" w:rsidTr="00A72861">
        <w:trPr>
          <w:trHeight w:val="437"/>
        </w:trPr>
        <w:tc>
          <w:tcPr>
            <w:tcW w:w="9439" w:type="dxa"/>
          </w:tcPr>
          <w:p w14:paraId="1E2B33C8" w14:textId="602C9F23" w:rsidR="0033204E" w:rsidRPr="007718E2" w:rsidRDefault="0033204E" w:rsidP="00E37DCC">
            <w:pPr>
              <w:shd w:val="clear" w:color="auto" w:fill="FFFFFF"/>
              <w:ind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7/ </w:t>
            </w:r>
            <w:r w:rsidRPr="007718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Նախագծի հիմնավորման համաձայն՝ 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ուժը կորցրած կճանաչվի Որոշման այն մասը, որը սահմանում էր արտոնություն տրամադրելու ընթացակարգը, </w:t>
            </w:r>
            <w:r w:rsidRPr="007718E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սակայն կշարունակի գործել նույն որոշմամբ սահմանված մոնիտորինգի համակարգը։ 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Այսինքն, Նախագծի հիմնավորման մեջ ներկայացված չեն լիարժեք 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պարզաբանումներ Որոշման </w:t>
            </w:r>
            <w:r w:rsidRPr="007718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Հավելված N 1-ի 18-րդ կետը և Հավելված N 2-ն ուժը կորցրած չճանաչելու վերաբերյալ: </w:t>
            </w:r>
          </w:p>
        </w:tc>
        <w:tc>
          <w:tcPr>
            <w:tcW w:w="4950" w:type="dxa"/>
          </w:tcPr>
          <w:p w14:paraId="3273DB23" w14:textId="77777777" w:rsidR="0033204E" w:rsidRPr="007718E2" w:rsidRDefault="0033204E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  <w:p w14:paraId="7A6E4C3B" w14:textId="2BF0081C" w:rsidR="0033204E" w:rsidRPr="007718E2" w:rsidRDefault="0033204E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լրացում հիմնավորման մեջ։</w:t>
            </w:r>
          </w:p>
        </w:tc>
      </w:tr>
      <w:tr w:rsidR="0033204E" w:rsidRPr="0072317F" w14:paraId="6E8790D0" w14:textId="77777777" w:rsidTr="00A72861">
        <w:trPr>
          <w:trHeight w:val="437"/>
        </w:trPr>
        <w:tc>
          <w:tcPr>
            <w:tcW w:w="9439" w:type="dxa"/>
          </w:tcPr>
          <w:p w14:paraId="47CC525F" w14:textId="77777777" w:rsidR="0033204E" w:rsidRPr="007718E2" w:rsidRDefault="0033204E" w:rsidP="007718E2">
            <w:pPr>
              <w:shd w:val="clear" w:color="auto" w:fill="FFFFFF"/>
              <w:ind w:left="-270" w:firstLine="45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18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Բացի այդ, Նախագծի հիմնավորման մեջ առկա չեն նաև Որոշման Հավելված N 1-ի 18-րդ կետի և Հավելված N 2-ի գործողության ժամկետի հետ կապված պարզաբանումներ: </w:t>
            </w:r>
          </w:p>
          <w:p w14:paraId="33560450" w14:textId="77777777" w:rsidR="0033204E" w:rsidRPr="007718E2" w:rsidRDefault="0033204E" w:rsidP="007718E2">
            <w:pPr>
              <w:shd w:val="clear" w:color="auto" w:fill="FFFFFF"/>
              <w:ind w:left="-27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</w:tcPr>
          <w:p w14:paraId="29746BA4" w14:textId="77777777" w:rsidR="0033204E" w:rsidRPr="007718E2" w:rsidRDefault="0033204E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</w:p>
          <w:p w14:paraId="05F04B5B" w14:textId="64945457" w:rsidR="0033204E" w:rsidRPr="007718E2" w:rsidRDefault="0033204E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լրացում հիմնավորման մեջ։</w:t>
            </w:r>
          </w:p>
        </w:tc>
      </w:tr>
      <w:tr w:rsidR="007718E2" w:rsidRPr="0072317F" w14:paraId="13A42360" w14:textId="77777777" w:rsidTr="00A72861">
        <w:trPr>
          <w:trHeight w:val="437"/>
        </w:trPr>
        <w:tc>
          <w:tcPr>
            <w:tcW w:w="9439" w:type="dxa"/>
          </w:tcPr>
          <w:p w14:paraId="705DAE17" w14:textId="47C03342" w:rsidR="007718E2" w:rsidRPr="007718E2" w:rsidRDefault="007718E2" w:rsidP="00E37DCC">
            <w:pPr>
              <w:shd w:val="clear" w:color="auto" w:fill="FFFFFF"/>
              <w:ind w:firstLine="45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</w:t>
            </w:r>
            <w:r w:rsidRPr="007718E2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Ն</w:t>
            </w:r>
            <w:r w:rsidRPr="007718E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ախագծի հիմնավորումն անհրաժեշտ է լրամշակել և խմբագրել՝ հաշվի առնելով 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ՀՀ օրենքի 6-րդ հոդվածի 5-րդ մասի պահանջը, որի համաձայն</w:t>
            </w:r>
            <w:r w:rsidRPr="007718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771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 </w:t>
            </w:r>
          </w:p>
        </w:tc>
        <w:tc>
          <w:tcPr>
            <w:tcW w:w="4950" w:type="dxa"/>
          </w:tcPr>
          <w:p w14:paraId="2993EEC9" w14:textId="77777777" w:rsidR="007718E2" w:rsidRPr="007718E2" w:rsidRDefault="007718E2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</w:p>
          <w:p w14:paraId="54EC9886" w14:textId="4A33FEBB" w:rsidR="007718E2" w:rsidRPr="007718E2" w:rsidRDefault="007718E2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Հիմնավորումը լրամշակվել է։</w:t>
            </w:r>
          </w:p>
        </w:tc>
      </w:tr>
      <w:tr w:rsidR="007718E2" w:rsidRPr="0072317F" w14:paraId="6AE9298E" w14:textId="77777777" w:rsidTr="00A72861">
        <w:trPr>
          <w:trHeight w:val="437"/>
        </w:trPr>
        <w:tc>
          <w:tcPr>
            <w:tcW w:w="9439" w:type="dxa"/>
          </w:tcPr>
          <w:p w14:paraId="3EBCB462" w14:textId="77C041B4" w:rsidR="007718E2" w:rsidRPr="007718E2" w:rsidRDefault="007718E2" w:rsidP="00E37DCC">
            <w:pPr>
              <w:shd w:val="clear" w:color="auto" w:fill="FFFFFF"/>
              <w:ind w:left="-28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Նախագիծն անհրաժեշտ է համաձայնեցնել նաև ՀՀ ֆինանսների նախարարության հետ՝ նկատի ունենալով ՀՀ վարչապետի 2022 թվականի փետրվարի 21-ի թիվ 201-Ա որոշմամբ հաստատված հավելվածի 1-ին կետի պահանջը:</w:t>
            </w:r>
          </w:p>
        </w:tc>
        <w:tc>
          <w:tcPr>
            <w:tcW w:w="4950" w:type="dxa"/>
          </w:tcPr>
          <w:p w14:paraId="12270FE7" w14:textId="77777777" w:rsidR="007718E2" w:rsidRPr="007718E2" w:rsidRDefault="007718E2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6860F6CE" w14:textId="7D60357E" w:rsidR="007718E2" w:rsidRPr="007718E2" w:rsidRDefault="007718E2" w:rsidP="00771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Նախագիծը համաձայնեցվել է ՀՀ ֆինանսների նախարարության հետ (ՀՀ ֆ</w:t>
            </w:r>
            <w:r w:rsidR="008C519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նանսների նախարարության դիրքորոշումը կցվում է)։</w:t>
            </w:r>
          </w:p>
        </w:tc>
      </w:tr>
      <w:tr w:rsidR="00E37DCC" w:rsidRPr="007718E2" w14:paraId="6441A4ED" w14:textId="77777777" w:rsidTr="00071115">
        <w:trPr>
          <w:trHeight w:val="539"/>
        </w:trPr>
        <w:tc>
          <w:tcPr>
            <w:tcW w:w="9439" w:type="dxa"/>
            <w:vMerge w:val="restart"/>
            <w:shd w:val="clear" w:color="auto" w:fill="BFBFBF" w:themeFill="background1" w:themeFillShade="BF"/>
          </w:tcPr>
          <w:p w14:paraId="4E0D63C9" w14:textId="6C5AC9C2" w:rsidR="00E37DCC" w:rsidRPr="007718E2" w:rsidRDefault="00E37DCC" w:rsidP="00E37DC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ֆինանսատնտեսագիտկան վարչություն</w:t>
            </w:r>
          </w:p>
        </w:tc>
        <w:tc>
          <w:tcPr>
            <w:tcW w:w="4950" w:type="dxa"/>
            <w:shd w:val="clear" w:color="auto" w:fill="BFBFBF" w:themeFill="background1" w:themeFillShade="BF"/>
          </w:tcPr>
          <w:p w14:paraId="72B9FD91" w14:textId="438ACCC0" w:rsidR="00E37DCC" w:rsidRPr="007718E2" w:rsidRDefault="0072317F" w:rsidP="0072317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="00E37DCC" w:rsidRPr="007718E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E37DCC" w:rsidRPr="007718E2">
              <w:rPr>
                <w:rFonts w:ascii="GHEA Grapalat" w:hAnsi="GHEA Grapalat"/>
                <w:sz w:val="24"/>
                <w:szCs w:val="24"/>
                <w:lang w:val="hy-AM"/>
              </w:rPr>
              <w:t>.2022թ</w:t>
            </w:r>
            <w:r w:rsidR="00E37DCC" w:rsidRPr="007718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E37DCC" w:rsidRPr="007718E2" w14:paraId="4E6303B9" w14:textId="77777777" w:rsidTr="00071115">
        <w:trPr>
          <w:trHeight w:val="450"/>
        </w:trPr>
        <w:tc>
          <w:tcPr>
            <w:tcW w:w="9439" w:type="dxa"/>
            <w:vMerge/>
            <w:shd w:val="clear" w:color="auto" w:fill="BFBFBF" w:themeFill="background1" w:themeFillShade="BF"/>
          </w:tcPr>
          <w:p w14:paraId="4560FEAD" w14:textId="77777777" w:rsidR="00E37DCC" w:rsidRPr="007718E2" w:rsidRDefault="00E37DCC" w:rsidP="0007111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BFBFBF" w:themeFill="background1" w:themeFillShade="BF"/>
          </w:tcPr>
          <w:p w14:paraId="3516FFE0" w14:textId="2589E696" w:rsidR="00E37DCC" w:rsidRPr="007718E2" w:rsidRDefault="00E37DCC" w:rsidP="0007111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="0072317F" w:rsidRPr="0072317F">
              <w:rPr>
                <w:rFonts w:ascii="GHEA Grapalat" w:hAnsi="GHEA Grapalat"/>
                <w:sz w:val="24"/>
                <w:szCs w:val="24"/>
                <w:lang w:val="hy-AM"/>
              </w:rPr>
              <w:t>02/16.2/18592-2022</w:t>
            </w:r>
          </w:p>
        </w:tc>
      </w:tr>
      <w:tr w:rsidR="00E37DCC" w:rsidRPr="0072317F" w14:paraId="645542F0" w14:textId="77777777" w:rsidTr="00071115">
        <w:trPr>
          <w:trHeight w:val="461"/>
        </w:trPr>
        <w:tc>
          <w:tcPr>
            <w:tcW w:w="9439" w:type="dxa"/>
          </w:tcPr>
          <w:p w14:paraId="45AC03DB" w14:textId="77777777" w:rsidR="00E37DCC" w:rsidRPr="00B1077B" w:rsidRDefault="00E37DCC" w:rsidP="00E37DCC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0" w:line="240" w:lineRule="auto"/>
              <w:ind w:left="62" w:firstLine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Որոշման նախագծի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1-ին կետում անհրաժեշտ է նշել նաև </w:t>
            </w:r>
            <w:r w:rsidRPr="00A214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1225-Ն որոշման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ընդունման ամիսը և ամսթիվը: </w:t>
            </w:r>
          </w:p>
          <w:p w14:paraId="62A0685D" w14:textId="77777777" w:rsidR="00E37DCC" w:rsidRPr="007718E2" w:rsidRDefault="00E37DCC" w:rsidP="0007111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0" w:type="dxa"/>
          </w:tcPr>
          <w:p w14:paraId="3ED09E4A" w14:textId="4172538F" w:rsidR="00E37DCC" w:rsidRPr="007718E2" w:rsidRDefault="00E37DCC" w:rsidP="0007111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 Կատարվել է լրացում։</w:t>
            </w:r>
          </w:p>
        </w:tc>
      </w:tr>
      <w:tr w:rsidR="00E37DCC" w:rsidRPr="0072317F" w14:paraId="72DF6E5D" w14:textId="77777777" w:rsidTr="00071115">
        <w:trPr>
          <w:trHeight w:val="461"/>
        </w:trPr>
        <w:tc>
          <w:tcPr>
            <w:tcW w:w="9439" w:type="dxa"/>
          </w:tcPr>
          <w:p w14:paraId="2D9089DE" w14:textId="77777777" w:rsidR="00E37DCC" w:rsidRPr="00E37DCC" w:rsidRDefault="00E37DCC" w:rsidP="00E37DCC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0" w:line="240" w:lineRule="auto"/>
              <w:ind w:left="62" w:firstLine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37D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Հավելված N 1-ից  </w:t>
            </w:r>
            <w:r w:rsidRPr="00E37DC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ուժը կորցրած չի ճանաչվում</w:t>
            </w:r>
            <w:r w:rsidRPr="00E37D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միայն 18-րդ կետը                      </w:t>
            </w:r>
            <w:r w:rsidRPr="00E37D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(18. Հայաստանի Հանրապետության տնտեսական զարգացման և ներդրումների նախարարությունը համապատասխան կազմակերպություններից պայմանագրում նշված կարգով և ժամկետներում ստանում է ծրագրի իրականացման վերաբերյալ հաշվետվությունները, դրանցում արտացոլված տվյալները համեմատում է ծրագրով ստանձնած պարտավորությունների հետ, յուրաքանչյուր տարվա ավարտին տարեկան կտրվածքով շեղումներ հայտնաբերելու դեպքում </w:t>
            </w:r>
            <w:r w:rsidRPr="00E37D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կազմակերպություններից պահանջում է այդ շեղումների վերաբերյալ հիմնավորումներ և դրանք հաշվետվությունների հետ միասին ներկայացնում է նախկինում այդ ծրագիրը գնահատած պետական կառավարման մարմիններ՝ քննարկման, որից հետո ներկայացված դիրքորոշումների հիման վրա որոշում է կայացնում պայմանագիրը լուծելու վերաբերյալ` համապատասխան իրավական հիմքերի առկայության դեպքում:</w:t>
            </w:r>
            <w:r w:rsidRPr="00E37D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), որի վերաբերյալ գտնում ենք, որ. </w:t>
            </w:r>
          </w:p>
          <w:p w14:paraId="1D05DD29" w14:textId="77777777" w:rsidR="00E37DCC" w:rsidRDefault="00E37DCC" w:rsidP="00E37DCC">
            <w:pPr>
              <w:pStyle w:val="ListParagraph"/>
              <w:shd w:val="clear" w:color="auto" w:fill="FFFFFF"/>
              <w:spacing w:after="0" w:line="240" w:lineRule="auto"/>
              <w:ind w:left="27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 w:rsidRPr="00B600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 w:rsidRPr="00B107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Ներկայումս </w:t>
            </w:r>
            <w:r w:rsidRPr="00B10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տնտեսական զարգացման և ներդրումների նախարարություն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չկա և անհրաժեշտ է ինչպես այդ կետում այպես էլ Որոշման ուժը չկորցնող մասերում նշել ներկայումս գործող համապատասխան նախարարությա</w:t>
            </w:r>
            <w:r w:rsidRPr="00B10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E34D868" w14:textId="0C2C1093" w:rsidR="00E37DCC" w:rsidRPr="007B761A" w:rsidRDefault="00E37DCC" w:rsidP="007B761A">
            <w:pPr>
              <w:pStyle w:val="ListParagraph"/>
              <w:shd w:val="clear" w:color="auto" w:fill="FFFFFF"/>
              <w:spacing w:after="0" w:line="240" w:lineRule="auto"/>
              <w:ind w:left="360" w:firstLine="180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0D04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D04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բ)</w:t>
            </w:r>
            <w:r w:rsidRPr="000D04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D04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Հավելված N 1-ի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1-17 կետերը ուժը կորցրած ճանաչելուց հետո պարզ չէ, թե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18-րդ կետում նշված ծրագրերը ինչ ծրագրեր են, ուստի անհրաժեշտ է 18-րդ կետը լրամշակել:</w:t>
            </w:r>
          </w:p>
        </w:tc>
        <w:tc>
          <w:tcPr>
            <w:tcW w:w="4950" w:type="dxa"/>
          </w:tcPr>
          <w:p w14:paraId="2F524EBB" w14:textId="63ED2858" w:rsidR="007B761A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76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25981285" w14:textId="77777777" w:rsidR="007B761A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8A9B93F" w14:textId="77777777" w:rsidR="007B761A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C01E5B7" w14:textId="77777777" w:rsidR="007B761A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57DAA7D" w14:textId="77777777" w:rsidR="007B761A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4862539" w14:textId="77777777" w:rsidR="007B761A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85EC9DF" w14:textId="77777777" w:rsidR="007B761A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B191690" w14:textId="77777777" w:rsidR="007B761A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4219C28" w14:textId="77777777" w:rsidR="007B761A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02E3B33" w14:textId="77777777" w:rsidR="007B761A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82FF47B" w14:textId="77777777" w:rsidR="007B761A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A26CBCB" w14:textId="77777777" w:rsidR="007B761A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673AB6B" w14:textId="77777777" w:rsidR="007B761A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C757EE2" w14:textId="71BFF903" w:rsidR="00E37DCC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76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ա) Հավելվածի ամբողջ տեքստում «տնտեսական զարգացման և ներ</w:t>
            </w:r>
            <w:r w:rsidR="00BD17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</w:t>
            </w:r>
            <w:r w:rsidRPr="007B76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րումների» բառերը փոխարինվել </w:t>
            </w:r>
            <w:r w:rsidR="00B132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են</w:t>
            </w:r>
            <w:r w:rsidRPr="007B76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«էկոնոմիկայի» բառով (կետ 3)։</w:t>
            </w:r>
          </w:p>
          <w:p w14:paraId="334163E6" w14:textId="2F190EE0" w:rsidR="007B761A" w:rsidRPr="007B761A" w:rsidRDefault="007B761A" w:rsidP="007B761A">
            <w:pPr>
              <w:shd w:val="clear" w:color="auto" w:fill="FFFFFF"/>
              <w:ind w:firstLine="7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76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բ) Հավելված 1-ի 18-րդ կետը շարադրվել է նոր խմբագրությամբ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14:paraId="4C5EFB67" w14:textId="3B186E04" w:rsidR="007B761A" w:rsidRPr="007B761A" w:rsidRDefault="007B761A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D1725" w:rsidRPr="0072317F" w14:paraId="205ACD60" w14:textId="77777777" w:rsidTr="00071115">
        <w:trPr>
          <w:trHeight w:val="461"/>
        </w:trPr>
        <w:tc>
          <w:tcPr>
            <w:tcW w:w="9439" w:type="dxa"/>
          </w:tcPr>
          <w:p w14:paraId="03BAB9CC" w14:textId="77777777" w:rsidR="00BD1725" w:rsidRDefault="00BD1725" w:rsidP="00BD1725">
            <w:pPr>
              <w:pStyle w:val="ListParagraph"/>
              <w:shd w:val="clear" w:color="auto" w:fill="FFFFFF"/>
              <w:spacing w:after="0" w:line="240" w:lineRule="auto"/>
              <w:ind w:left="36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</w:t>
            </w:r>
            <w:r w:rsidRPr="000D04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7718E2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DD1F4C">
              <w:rPr>
                <w:rFonts w:ascii="GHEA Grapalat" w:hAnsi="GHEA Grapalat"/>
                <w:sz w:val="24"/>
                <w:szCs w:val="24"/>
                <w:lang w:val="hy-AM"/>
              </w:rPr>
              <w:t>ՀՀ հարկային օրենսգրքում փոփոխություններ կատարելու մասին 10.12.2021թ. NՀՕ-383-Ն օրենքի 6-րդ հոդվածի 2-րդ մաս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ով սահմանված է.</w:t>
            </w:r>
          </w:p>
          <w:p w14:paraId="56858DDA" w14:textId="2D768946" w:rsidR="00BD1725" w:rsidRPr="00DD1F4C" w:rsidRDefault="00BD1725" w:rsidP="00BD1725">
            <w:pPr>
              <w:shd w:val="clear" w:color="auto" w:fill="FFFFFF"/>
              <w:ind w:left="27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D1F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«2. Մինչև սույն օրենքն ուժի մեջ մտնելը, Օրենսգրքի 79-րդ հոդվածի 1-ին մասին համապատասխան, Կառավարության որոշումներով ընտրված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DD1F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ազմակերպությունների և անհատ ձեռնարկատերերի կողմից այդ որոշումներով սահմանված ներմուծված (ներմուծվող) ապրանքների մասով կիրառվում են մինչև սույն օրենքն ուժի մեջ մտնելը Օրենսգրքով սահմանված կարգավորումները մինչև նշված հարաբերությունների ավարտը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D1F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5C9FC3F4" w14:textId="77265EA3" w:rsidR="00BD1725" w:rsidRDefault="00BD1725" w:rsidP="00BD1725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3B1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03B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 փոփոխությունները ուժի մեջ են մտել 2022թ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վականի հունվարի 1-ից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Ուստի անհարժեշտ է որոշման նախագծում նախատեսել, որ </w:t>
            </w:r>
            <w:r w:rsidRPr="00DD1F4C">
              <w:rPr>
                <w:rFonts w:ascii="GHEA Grapalat" w:hAnsi="GHEA Grapalat"/>
                <w:sz w:val="24"/>
                <w:szCs w:val="24"/>
                <w:lang w:val="hy-AM"/>
              </w:rPr>
              <w:t>ՀՀ հարկային օրենսգրքում փոփոխություններ կատարելու մասին 10.12.2021թ. NՀՕ-383-Ն օրենքի 6-րդ հոդվածի 2-րդ մաս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սահմանված կարգավորումները վերաբերվում են մինչև </w:t>
            </w:r>
            <w:r w:rsidRPr="00203B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3B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վականի հունվարի 1-ը խնդրո առարկա հանդիսացող ծրագրերի վերաբերյալ կնքված պայմանգրերին:</w:t>
            </w:r>
          </w:p>
          <w:p w14:paraId="1F4F2961" w14:textId="6D7CEAA3" w:rsidR="00BD1725" w:rsidRPr="00BD1725" w:rsidRDefault="00BD1725" w:rsidP="00BD1725">
            <w:pPr>
              <w:pStyle w:val="ListParagraph"/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730B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Առաջարկում ենք որոշման նախագիծը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լրամշակել վերը </w:t>
            </w:r>
            <w:r w:rsidRPr="009730B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նշված դիտողություններ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ին</w:t>
            </w:r>
            <w:r w:rsidRPr="009730B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և առաջարկություններ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ին համպատասխան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950" w:type="dxa"/>
          </w:tcPr>
          <w:p w14:paraId="51694FD6" w14:textId="77777777" w:rsidR="00BD1725" w:rsidRDefault="00BD1725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է։ </w:t>
            </w:r>
          </w:p>
          <w:p w14:paraId="3AF33C3D" w14:textId="731B3DFF" w:rsidR="00BD1725" w:rsidRPr="007B761A" w:rsidRDefault="00BD1725" w:rsidP="007B761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4-րդ կետը շարադրվել է նոր խմբագրությամբ։</w:t>
            </w:r>
          </w:p>
        </w:tc>
      </w:tr>
    </w:tbl>
    <w:p w14:paraId="1622BF30" w14:textId="77777777" w:rsidR="00E37DCC" w:rsidRPr="008E09E7" w:rsidRDefault="00E37DCC" w:rsidP="00DA6A6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37DCC" w:rsidRPr="008E09E7" w:rsidSect="00E3723B">
      <w:pgSz w:w="15840" w:h="12240" w:orient="landscape"/>
      <w:pgMar w:top="562" w:right="562" w:bottom="1138" w:left="162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Times New Roman"/>
    <w:charset w:val="00"/>
    <w:family w:val="swiss"/>
    <w:pitch w:val="variable"/>
    <w:sig w:usb0="00000001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432"/>
    <w:multiLevelType w:val="hybridMultilevel"/>
    <w:tmpl w:val="20EA03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80CDB"/>
    <w:multiLevelType w:val="hybridMultilevel"/>
    <w:tmpl w:val="FDA0831C"/>
    <w:lvl w:ilvl="0" w:tplc="A6F229C6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7F1E14"/>
    <w:multiLevelType w:val="hybridMultilevel"/>
    <w:tmpl w:val="007C1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846F6"/>
    <w:multiLevelType w:val="hybridMultilevel"/>
    <w:tmpl w:val="3FFE5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A0A87"/>
    <w:multiLevelType w:val="hybridMultilevel"/>
    <w:tmpl w:val="0FDE2686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7F83B17"/>
    <w:multiLevelType w:val="hybridMultilevel"/>
    <w:tmpl w:val="2E6E9688"/>
    <w:lvl w:ilvl="0" w:tplc="8D66072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A05958"/>
    <w:multiLevelType w:val="hybridMultilevel"/>
    <w:tmpl w:val="2E52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83B59"/>
    <w:multiLevelType w:val="hybridMultilevel"/>
    <w:tmpl w:val="D4F44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1C698C"/>
    <w:multiLevelType w:val="hybridMultilevel"/>
    <w:tmpl w:val="2B722606"/>
    <w:lvl w:ilvl="0" w:tplc="1F6E4226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31F67305"/>
    <w:multiLevelType w:val="hybridMultilevel"/>
    <w:tmpl w:val="CA12D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6B1C56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22838"/>
    <w:multiLevelType w:val="hybridMultilevel"/>
    <w:tmpl w:val="5600A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B82C63"/>
    <w:multiLevelType w:val="hybridMultilevel"/>
    <w:tmpl w:val="C83C5D2E"/>
    <w:lvl w:ilvl="0" w:tplc="CABE809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05D34AC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153136"/>
    <w:multiLevelType w:val="hybridMultilevel"/>
    <w:tmpl w:val="60949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00484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577BB3"/>
    <w:multiLevelType w:val="hybridMultilevel"/>
    <w:tmpl w:val="6C881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D5C8C"/>
    <w:multiLevelType w:val="hybridMultilevel"/>
    <w:tmpl w:val="2E52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B20512"/>
    <w:multiLevelType w:val="hybridMultilevel"/>
    <w:tmpl w:val="16AE5332"/>
    <w:lvl w:ilvl="0" w:tplc="1F6E4226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688D454E"/>
    <w:multiLevelType w:val="hybridMultilevel"/>
    <w:tmpl w:val="F12A7E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1D0217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DF6935"/>
    <w:multiLevelType w:val="hybridMultilevel"/>
    <w:tmpl w:val="396C4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3570E9"/>
    <w:multiLevelType w:val="hybridMultilevel"/>
    <w:tmpl w:val="12800922"/>
    <w:lvl w:ilvl="0" w:tplc="295872EA">
      <w:start w:val="1"/>
      <w:numFmt w:val="decimal"/>
      <w:lvlText w:val="%1."/>
      <w:lvlJc w:val="left"/>
      <w:pPr>
        <w:ind w:left="927" w:hanging="360"/>
      </w:pPr>
      <w:rPr>
        <w:rFonts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F8A1BF2"/>
    <w:multiLevelType w:val="hybridMultilevel"/>
    <w:tmpl w:val="66CAC5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16"/>
  </w:num>
  <w:num w:numId="5">
    <w:abstractNumId w:val="14"/>
  </w:num>
  <w:num w:numId="6">
    <w:abstractNumId w:val="3"/>
  </w:num>
  <w:num w:numId="7">
    <w:abstractNumId w:val="23"/>
  </w:num>
  <w:num w:numId="8">
    <w:abstractNumId w:val="13"/>
  </w:num>
  <w:num w:numId="9">
    <w:abstractNumId w:val="2"/>
  </w:num>
  <w:num w:numId="10">
    <w:abstractNumId w:val="21"/>
  </w:num>
  <w:num w:numId="11">
    <w:abstractNumId w:val="6"/>
  </w:num>
  <w:num w:numId="12">
    <w:abstractNumId w:val="17"/>
  </w:num>
  <w:num w:numId="13">
    <w:abstractNumId w:val="7"/>
  </w:num>
  <w:num w:numId="14">
    <w:abstractNumId w:val="22"/>
  </w:num>
  <w:num w:numId="15">
    <w:abstractNumId w:val="4"/>
  </w:num>
  <w:num w:numId="16">
    <w:abstractNumId w:val="15"/>
  </w:num>
  <w:num w:numId="17">
    <w:abstractNumId w:val="10"/>
  </w:num>
  <w:num w:numId="18">
    <w:abstractNumId w:val="1"/>
  </w:num>
  <w:num w:numId="19">
    <w:abstractNumId w:val="5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A18"/>
    <w:rsid w:val="000250E0"/>
    <w:rsid w:val="00035833"/>
    <w:rsid w:val="00043C09"/>
    <w:rsid w:val="00076329"/>
    <w:rsid w:val="00086EB0"/>
    <w:rsid w:val="00093FD9"/>
    <w:rsid w:val="0009571D"/>
    <w:rsid w:val="00095E1E"/>
    <w:rsid w:val="000A2EAF"/>
    <w:rsid w:val="000B4E41"/>
    <w:rsid w:val="000B53C3"/>
    <w:rsid w:val="000D2D2A"/>
    <w:rsid w:val="000E04D8"/>
    <w:rsid w:val="000E47E9"/>
    <w:rsid w:val="000E7139"/>
    <w:rsid w:val="000F19D8"/>
    <w:rsid w:val="00113436"/>
    <w:rsid w:val="0013139E"/>
    <w:rsid w:val="00134ED5"/>
    <w:rsid w:val="001369C3"/>
    <w:rsid w:val="00160E3D"/>
    <w:rsid w:val="00162248"/>
    <w:rsid w:val="001645FC"/>
    <w:rsid w:val="00171AF8"/>
    <w:rsid w:val="001755A0"/>
    <w:rsid w:val="00186CB3"/>
    <w:rsid w:val="001A3FB9"/>
    <w:rsid w:val="001A4948"/>
    <w:rsid w:val="001B6FE2"/>
    <w:rsid w:val="001C07BD"/>
    <w:rsid w:val="001C6391"/>
    <w:rsid w:val="001C714E"/>
    <w:rsid w:val="001D42D8"/>
    <w:rsid w:val="001F6418"/>
    <w:rsid w:val="00215B69"/>
    <w:rsid w:val="002254F0"/>
    <w:rsid w:val="00225BA1"/>
    <w:rsid w:val="00235AC6"/>
    <w:rsid w:val="00257B0F"/>
    <w:rsid w:val="00265D36"/>
    <w:rsid w:val="00271924"/>
    <w:rsid w:val="00296BDC"/>
    <w:rsid w:val="002B7DCB"/>
    <w:rsid w:val="002C136A"/>
    <w:rsid w:val="002C47EF"/>
    <w:rsid w:val="002D1D04"/>
    <w:rsid w:val="0030115C"/>
    <w:rsid w:val="0031536C"/>
    <w:rsid w:val="0033123D"/>
    <w:rsid w:val="0033204E"/>
    <w:rsid w:val="0033221B"/>
    <w:rsid w:val="00334BA9"/>
    <w:rsid w:val="0034792F"/>
    <w:rsid w:val="00360CBC"/>
    <w:rsid w:val="003926FC"/>
    <w:rsid w:val="003A288E"/>
    <w:rsid w:val="003A5FA5"/>
    <w:rsid w:val="003E0531"/>
    <w:rsid w:val="003E19B3"/>
    <w:rsid w:val="003F0C8C"/>
    <w:rsid w:val="003F108B"/>
    <w:rsid w:val="003F30EC"/>
    <w:rsid w:val="00437F5B"/>
    <w:rsid w:val="0044557C"/>
    <w:rsid w:val="004574CE"/>
    <w:rsid w:val="0047106C"/>
    <w:rsid w:val="00480069"/>
    <w:rsid w:val="00484A5F"/>
    <w:rsid w:val="00491AE9"/>
    <w:rsid w:val="00494F43"/>
    <w:rsid w:val="004A36FF"/>
    <w:rsid w:val="004A7854"/>
    <w:rsid w:val="004E4614"/>
    <w:rsid w:val="004E7909"/>
    <w:rsid w:val="004E7C0F"/>
    <w:rsid w:val="005073C3"/>
    <w:rsid w:val="00523C48"/>
    <w:rsid w:val="00532405"/>
    <w:rsid w:val="00542740"/>
    <w:rsid w:val="005504BC"/>
    <w:rsid w:val="00565638"/>
    <w:rsid w:val="005669BF"/>
    <w:rsid w:val="00576947"/>
    <w:rsid w:val="005957A0"/>
    <w:rsid w:val="005A0E5B"/>
    <w:rsid w:val="005A3045"/>
    <w:rsid w:val="005B079F"/>
    <w:rsid w:val="005B6BDD"/>
    <w:rsid w:val="00600D43"/>
    <w:rsid w:val="00612700"/>
    <w:rsid w:val="00614C36"/>
    <w:rsid w:val="00616AE8"/>
    <w:rsid w:val="00617B5B"/>
    <w:rsid w:val="006236FC"/>
    <w:rsid w:val="00625CCF"/>
    <w:rsid w:val="00636240"/>
    <w:rsid w:val="0064206F"/>
    <w:rsid w:val="00642DFB"/>
    <w:rsid w:val="00652357"/>
    <w:rsid w:val="0065322E"/>
    <w:rsid w:val="00657D48"/>
    <w:rsid w:val="00666880"/>
    <w:rsid w:val="00672AD7"/>
    <w:rsid w:val="00673479"/>
    <w:rsid w:val="00677708"/>
    <w:rsid w:val="006B5C09"/>
    <w:rsid w:val="006B7106"/>
    <w:rsid w:val="006B731B"/>
    <w:rsid w:val="006C17C9"/>
    <w:rsid w:val="006D768A"/>
    <w:rsid w:val="006F3609"/>
    <w:rsid w:val="006F476E"/>
    <w:rsid w:val="00722F6F"/>
    <w:rsid w:val="0072317F"/>
    <w:rsid w:val="00751528"/>
    <w:rsid w:val="007544ED"/>
    <w:rsid w:val="0076060F"/>
    <w:rsid w:val="007718E2"/>
    <w:rsid w:val="0078551D"/>
    <w:rsid w:val="007908E5"/>
    <w:rsid w:val="007951A1"/>
    <w:rsid w:val="007B09BB"/>
    <w:rsid w:val="007B23EE"/>
    <w:rsid w:val="007B4427"/>
    <w:rsid w:val="007B761A"/>
    <w:rsid w:val="007D741C"/>
    <w:rsid w:val="007E0E92"/>
    <w:rsid w:val="007F4886"/>
    <w:rsid w:val="00816829"/>
    <w:rsid w:val="00821270"/>
    <w:rsid w:val="00844097"/>
    <w:rsid w:val="0086312C"/>
    <w:rsid w:val="00883558"/>
    <w:rsid w:val="0088744B"/>
    <w:rsid w:val="008A19B3"/>
    <w:rsid w:val="008B0B9E"/>
    <w:rsid w:val="008C5195"/>
    <w:rsid w:val="008D2904"/>
    <w:rsid w:val="008E09E7"/>
    <w:rsid w:val="008F3E47"/>
    <w:rsid w:val="00902A11"/>
    <w:rsid w:val="00910B78"/>
    <w:rsid w:val="009134C0"/>
    <w:rsid w:val="00922D53"/>
    <w:rsid w:val="00962E5E"/>
    <w:rsid w:val="00965AC9"/>
    <w:rsid w:val="009702DA"/>
    <w:rsid w:val="00972FD1"/>
    <w:rsid w:val="0097474B"/>
    <w:rsid w:val="00990BCF"/>
    <w:rsid w:val="00997DFF"/>
    <w:rsid w:val="009A68C2"/>
    <w:rsid w:val="009B0167"/>
    <w:rsid w:val="009B21DF"/>
    <w:rsid w:val="009B732E"/>
    <w:rsid w:val="009D6281"/>
    <w:rsid w:val="009E730F"/>
    <w:rsid w:val="00A0350C"/>
    <w:rsid w:val="00A04E12"/>
    <w:rsid w:val="00A23C3C"/>
    <w:rsid w:val="00A37697"/>
    <w:rsid w:val="00A42D6B"/>
    <w:rsid w:val="00A467B9"/>
    <w:rsid w:val="00A47304"/>
    <w:rsid w:val="00A53462"/>
    <w:rsid w:val="00A66AEE"/>
    <w:rsid w:val="00A72861"/>
    <w:rsid w:val="00AA0E0A"/>
    <w:rsid w:val="00AA59AF"/>
    <w:rsid w:val="00AB1661"/>
    <w:rsid w:val="00AC22F6"/>
    <w:rsid w:val="00AD27DE"/>
    <w:rsid w:val="00AD2E55"/>
    <w:rsid w:val="00AE0F42"/>
    <w:rsid w:val="00AE1CD6"/>
    <w:rsid w:val="00AE3130"/>
    <w:rsid w:val="00B132DC"/>
    <w:rsid w:val="00B16F63"/>
    <w:rsid w:val="00B216AE"/>
    <w:rsid w:val="00B307A6"/>
    <w:rsid w:val="00B31C2C"/>
    <w:rsid w:val="00B61D2C"/>
    <w:rsid w:val="00B622B2"/>
    <w:rsid w:val="00B71A48"/>
    <w:rsid w:val="00B737F7"/>
    <w:rsid w:val="00B82C4F"/>
    <w:rsid w:val="00B93C72"/>
    <w:rsid w:val="00B95A7B"/>
    <w:rsid w:val="00BA0705"/>
    <w:rsid w:val="00BA43D1"/>
    <w:rsid w:val="00BB40A3"/>
    <w:rsid w:val="00BB6D36"/>
    <w:rsid w:val="00BC3F8C"/>
    <w:rsid w:val="00BD1725"/>
    <w:rsid w:val="00BF788F"/>
    <w:rsid w:val="00BF7913"/>
    <w:rsid w:val="00C026DC"/>
    <w:rsid w:val="00C03679"/>
    <w:rsid w:val="00C04078"/>
    <w:rsid w:val="00C260EA"/>
    <w:rsid w:val="00C33068"/>
    <w:rsid w:val="00C42240"/>
    <w:rsid w:val="00C53067"/>
    <w:rsid w:val="00C65D69"/>
    <w:rsid w:val="00C90C79"/>
    <w:rsid w:val="00CA33CA"/>
    <w:rsid w:val="00CA72E0"/>
    <w:rsid w:val="00CE7BA7"/>
    <w:rsid w:val="00D076BD"/>
    <w:rsid w:val="00D11498"/>
    <w:rsid w:val="00D15AB6"/>
    <w:rsid w:val="00D41A57"/>
    <w:rsid w:val="00D4737E"/>
    <w:rsid w:val="00D76193"/>
    <w:rsid w:val="00D85187"/>
    <w:rsid w:val="00D8566D"/>
    <w:rsid w:val="00D87817"/>
    <w:rsid w:val="00D90393"/>
    <w:rsid w:val="00D96BDC"/>
    <w:rsid w:val="00DA6206"/>
    <w:rsid w:val="00DA6A68"/>
    <w:rsid w:val="00DB531B"/>
    <w:rsid w:val="00DC4B2A"/>
    <w:rsid w:val="00DC78BF"/>
    <w:rsid w:val="00DD11CB"/>
    <w:rsid w:val="00DD3240"/>
    <w:rsid w:val="00DE4DF3"/>
    <w:rsid w:val="00DF365F"/>
    <w:rsid w:val="00DF4F9C"/>
    <w:rsid w:val="00E27E10"/>
    <w:rsid w:val="00E3723B"/>
    <w:rsid w:val="00E37DCC"/>
    <w:rsid w:val="00E40772"/>
    <w:rsid w:val="00E5153C"/>
    <w:rsid w:val="00E742B8"/>
    <w:rsid w:val="00E930C5"/>
    <w:rsid w:val="00EA5E69"/>
    <w:rsid w:val="00EC7236"/>
    <w:rsid w:val="00ED368C"/>
    <w:rsid w:val="00ED690A"/>
    <w:rsid w:val="00EE4217"/>
    <w:rsid w:val="00F13397"/>
    <w:rsid w:val="00F324C6"/>
    <w:rsid w:val="00F46B71"/>
    <w:rsid w:val="00F50BBE"/>
    <w:rsid w:val="00F87D36"/>
    <w:rsid w:val="00F95A9A"/>
    <w:rsid w:val="00F9769A"/>
    <w:rsid w:val="00FB560A"/>
    <w:rsid w:val="00FC3515"/>
    <w:rsid w:val="00FE100F"/>
    <w:rsid w:val="00FE1A18"/>
    <w:rsid w:val="00FE78B5"/>
    <w:rsid w:val="00FF0F3C"/>
    <w:rsid w:val="00FF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C2143"/>
  <w15:chartTrackingRefBased/>
  <w15:docId w15:val="{9A0599F0-846B-4C69-AA75-8F7D10182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32E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basedOn w:val="DefaultParagraphFont"/>
    <w:qFormat/>
    <w:rsid w:val="00DA6A68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DA6A68"/>
    <w:rPr>
      <w:rFonts w:ascii="Times New Roman" w:eastAsia="Times New Roman" w:hAnsi="Times New Roman"/>
      <w:bCs w:val="0"/>
      <w:kern w:val="0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E3723B"/>
    <w:rPr>
      <w:rFonts w:asciiTheme="minorHAnsi" w:eastAsiaTheme="minorEastAsia" w:hAnsiTheme="minorHAnsi" w:cstheme="minorBidi"/>
      <w:bCs w:val="0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B13E9-1917-4F00-8D60-1AE70000C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1744</Words>
  <Characters>9943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https:/mul2-mineconomy.gov.am/tasks/354830/oneclick/ampopatert (31).docx?token=c593e8943d962a94de87bf746ba3c41d</cp:keywords>
  <dc:description/>
  <cp:lastModifiedBy>Samvel S. Paranyan</cp:lastModifiedBy>
  <cp:revision>2</cp:revision>
  <dcterms:created xsi:type="dcterms:W3CDTF">2022-07-28T12:16:00Z</dcterms:created>
  <dcterms:modified xsi:type="dcterms:W3CDTF">2022-07-28T12:16:00Z</dcterms:modified>
</cp:coreProperties>
</file>