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7EB" w:rsidRDefault="00A947EB" w:rsidP="005850EF">
      <w:pPr>
        <w:spacing w:line="360" w:lineRule="auto"/>
        <w:ind w:firstLine="360"/>
        <w:rPr>
          <w:rFonts w:ascii="GHEA Grapalat" w:hAnsi="GHEA Grapalat" w:cs="Sylfaen"/>
          <w:u w:val="single"/>
          <w:lang w:val="en-US"/>
        </w:rPr>
      </w:pPr>
    </w:p>
    <w:p w:rsidR="005C11D0" w:rsidRPr="00D958A2" w:rsidRDefault="005C11D0" w:rsidP="005C11D0">
      <w:pPr>
        <w:pStyle w:val="a7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5C11D0" w:rsidRPr="00D958A2" w:rsidRDefault="005C11D0" w:rsidP="005C11D0">
      <w:pPr>
        <w:pStyle w:val="a7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D958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Pr="00D958A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AD4F3E" w:rsidRDefault="005C11D0" w:rsidP="00AD4F3E">
      <w:pPr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AD4F3E">
        <w:rPr>
          <w:rFonts w:ascii="GHEA Grapalat" w:hAnsi="GHEA Grapalat" w:cs="Sylfaen"/>
          <w:noProof/>
          <w:lang w:val="hy-AM"/>
        </w:rPr>
        <w:t xml:space="preserve">Հաշվի առնելով, որ </w:t>
      </w:r>
      <w:r w:rsidR="00AD4F3E">
        <w:rPr>
          <w:rFonts w:ascii="GHEA Grapalat" w:hAnsi="GHEA Grapalat" w:cs="Sylfaen"/>
          <w:noProof/>
          <w:lang w:val="hy-AM"/>
        </w:rPr>
        <w:t>ՀՀ կ</w:t>
      </w:r>
      <w:r w:rsidR="00AD4F3E" w:rsidRPr="00AD4F3E">
        <w:rPr>
          <w:rFonts w:ascii="GHEA Grapalat" w:hAnsi="GHEA Grapalat" w:cs="Sylfaen"/>
          <w:noProof/>
          <w:lang w:val="hy-AM"/>
        </w:rPr>
        <w:t xml:space="preserve">ադաստրի կոմիտեի թղթային արխիվները տեղակայված են մի շարք տարբեր հասցեներում, և այդ տարածքները գտնվում են անմխիթար վիճակում, ինչը խոչընդոտում է </w:t>
      </w:r>
      <w:r w:rsidR="00AD4F3E">
        <w:rPr>
          <w:rFonts w:ascii="GHEA Grapalat" w:hAnsi="GHEA Grapalat" w:cs="Sylfaen"/>
          <w:noProof/>
          <w:lang w:val="hy-AM"/>
        </w:rPr>
        <w:t>Կ</w:t>
      </w:r>
      <w:r w:rsidR="00AD4F3E" w:rsidRPr="00AD4F3E">
        <w:rPr>
          <w:rFonts w:ascii="GHEA Grapalat" w:hAnsi="GHEA Grapalat" w:cs="Sylfaen"/>
          <w:noProof/>
          <w:lang w:val="hy-AM"/>
        </w:rPr>
        <w:t>ոմիտեի բնականոն աշխատանքը</w:t>
      </w:r>
      <w:r w:rsidR="00AD4F3E">
        <w:rPr>
          <w:rFonts w:ascii="GHEA Grapalat" w:hAnsi="GHEA Grapalat" w:cs="Sylfaen"/>
          <w:noProof/>
          <w:lang w:val="hy-AM"/>
        </w:rPr>
        <w:t>, Կ</w:t>
      </w:r>
      <w:r>
        <w:rPr>
          <w:rFonts w:ascii="GHEA Grapalat" w:hAnsi="GHEA Grapalat" w:cs="Sylfaen"/>
          <w:noProof/>
          <w:lang w:val="hy-AM"/>
        </w:rPr>
        <w:t>ոմիտեն</w:t>
      </w:r>
      <w:r w:rsidR="00F107E7">
        <w:rPr>
          <w:rFonts w:ascii="GHEA Grapalat" w:hAnsi="GHEA Grapalat" w:cs="Sylfaen"/>
          <w:noProof/>
          <w:lang w:val="hy-AM"/>
        </w:rPr>
        <w:t>՝</w:t>
      </w:r>
      <w:r>
        <w:rPr>
          <w:rFonts w:ascii="GHEA Grapalat" w:hAnsi="GHEA Grapalat" w:cs="Sylfaen"/>
          <w:noProof/>
          <w:lang w:val="hy-AM"/>
        </w:rPr>
        <w:t xml:space="preserve"> 07.06.2022թ. թիվ ՍԹ/5857-2022 գրությամբ դիմել է ՀՀ </w:t>
      </w:r>
      <w:r w:rsidRPr="00C9298B">
        <w:rPr>
          <w:rFonts w:ascii="GHEA Grapalat" w:hAnsi="GHEA Grapalat" w:cs="Sylfaen"/>
          <w:noProof/>
          <w:lang w:val="hy-AM"/>
        </w:rPr>
        <w:t xml:space="preserve">տարածքային կառավարման և ենթակառուցվածքների նախարարության </w:t>
      </w:r>
      <w:r>
        <w:rPr>
          <w:rFonts w:ascii="GHEA Grapalat" w:hAnsi="GHEA Grapalat" w:cs="Sylfaen"/>
          <w:noProof/>
          <w:lang w:val="hy-AM"/>
        </w:rPr>
        <w:t xml:space="preserve">պետական գույքի կառավարման </w:t>
      </w:r>
      <w:r>
        <w:rPr>
          <w:rFonts w:ascii="GHEA Grapalat" w:hAnsi="GHEA Grapalat" w:cs="Sylfaen"/>
          <w:lang w:val="hy-AM"/>
        </w:rPr>
        <w:t>կոմիտե՝ Կադաստրի կոմիտեի թղթային արխիվները մեկ հասցեում տեղակայելու և վերջիններիս անվտանգ պահպանությունն ապահովելու նպատակով</w:t>
      </w:r>
      <w:r w:rsidR="00AD4F3E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Պետական գույքի կառավարման կոմիտեին ամրացված քաղաք Երևան</w:t>
      </w:r>
      <w:r w:rsidR="00F107E7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Նուբարաշեն</w:t>
      </w:r>
      <w:r w:rsidR="00F107E7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Նուբարաշենի 6-րդ փողոց 2 հասցեում գտնվող անշարժ գույքը Կադաստրի կոմիտեին ամրաց</w:t>
      </w:r>
      <w:r w:rsidR="00AD4F3E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ելու խնդրանքով։</w:t>
      </w:r>
    </w:p>
    <w:p w:rsidR="005470BB" w:rsidRDefault="005470BB" w:rsidP="005470BB">
      <w:pPr>
        <w:spacing w:line="360" w:lineRule="auto"/>
        <w:ind w:firstLine="375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lang w:val="hy-AM"/>
        </w:rPr>
        <w:t xml:space="preserve">Ելնելով վերոգրյալից և հաշվի առնելով, որ ՀՀ կադաստրի կոմիտեին ամրացված քաղաք Երևան Բուզանդի 1/3 հասցեի շենքի նկուղային, 1-ին, 2-րդ և 3-րդ հարկերից 1201.7 քառ.մետր </w:t>
      </w:r>
      <w:r w:rsidR="00F107E7">
        <w:rPr>
          <w:rFonts w:ascii="GHEA Grapalat" w:hAnsi="GHEA Grapalat" w:cs="Sylfaen"/>
          <w:lang w:val="hy-AM"/>
        </w:rPr>
        <w:t xml:space="preserve">ընդհանուր </w:t>
      </w:r>
      <w:r>
        <w:rPr>
          <w:rFonts w:ascii="GHEA Grapalat" w:hAnsi="GHEA Grapalat" w:cs="Sylfaen"/>
          <w:lang w:val="hy-AM"/>
        </w:rPr>
        <w:t xml:space="preserve">մակերեսով տարածքում նույնպես տեղակայված են </w:t>
      </w:r>
      <w:r>
        <w:rPr>
          <w:rFonts w:ascii="GHEA Grapalat" w:hAnsi="GHEA Grapalat" w:cs="Sylfaen"/>
          <w:noProof/>
          <w:lang w:val="hy-AM"/>
        </w:rPr>
        <w:t>ՀՀ կ</w:t>
      </w:r>
      <w:r w:rsidRPr="00AD4F3E">
        <w:rPr>
          <w:rFonts w:ascii="GHEA Grapalat" w:hAnsi="GHEA Grapalat" w:cs="Sylfaen"/>
          <w:noProof/>
          <w:lang w:val="hy-AM"/>
        </w:rPr>
        <w:t>ադաստրի կոմիտեի թղթային արխիվները</w:t>
      </w:r>
      <w:r>
        <w:rPr>
          <w:rFonts w:ascii="GHEA Grapalat" w:hAnsi="GHEA Grapalat" w:cs="Sylfaen"/>
          <w:noProof/>
          <w:lang w:val="hy-AM"/>
        </w:rPr>
        <w:t xml:space="preserve">, Պետական գույքի կառավարման կոմիտեի կողմից մշակված «Անշարժ գույք հետ վերցնելու և ամրացնելու մասին» ՀՀ կառավարության որոշման նախագծով առաջարկվում է </w:t>
      </w:r>
      <w:r>
        <w:rPr>
          <w:rFonts w:ascii="GHEA Grapalat" w:hAnsi="GHEA Grapalat" w:cs="Sylfaen"/>
          <w:lang w:val="hy-AM"/>
        </w:rPr>
        <w:t>քաղաք Երևան</w:t>
      </w:r>
      <w:r w:rsidR="00F107E7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Նուբարաշեն</w:t>
      </w:r>
      <w:r w:rsidR="00F107E7">
        <w:rPr>
          <w:rFonts w:ascii="GHEA Grapalat" w:hAnsi="GHEA Grapalat" w:cs="Sylfaen"/>
          <w:lang w:val="hy-AM"/>
        </w:rPr>
        <w:t>,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 Նուբարաշենի 6-րդ փողոց 2 հասցեում գտնվող</w:t>
      </w:r>
      <w:r>
        <w:rPr>
          <w:rFonts w:ascii="GHEA Grapalat" w:hAnsi="GHEA Grapalat" w:cs="Sylfaen"/>
          <w:lang w:val="hy-AM"/>
        </w:rPr>
        <w:t xml:space="preserve"> 5283.3 քառ.մետր ընդհանուր մակերեսով շենք, շինությունները և դրանց զբաղեցրած, օգտագործման ու սպասարկման համար հատկացված 2.447787 հա հողամասն ամրացնել ՀՀ Կադաստրի կոմիտեին, իսկ </w:t>
      </w:r>
      <w:r>
        <w:rPr>
          <w:rFonts w:ascii="GHEA Grapalat" w:hAnsi="GHEA Grapalat" w:cs="Sylfaen"/>
          <w:lang w:val="hy-AM"/>
        </w:rPr>
        <w:t>քաղաք Երևան Բուզանդի 1/3 հասցեի</w:t>
      </w:r>
      <w:r>
        <w:rPr>
          <w:rFonts w:ascii="GHEA Grapalat" w:hAnsi="GHEA Grapalat" w:cs="Sylfaen"/>
          <w:lang w:val="hy-AM"/>
        </w:rPr>
        <w:t xml:space="preserve"> շենքից </w:t>
      </w:r>
      <w:r>
        <w:rPr>
          <w:rFonts w:ascii="GHEA Grapalat" w:hAnsi="GHEA Grapalat" w:cs="Sylfaen"/>
          <w:lang w:val="hy-AM"/>
        </w:rPr>
        <w:t>120</w:t>
      </w:r>
      <w:r>
        <w:rPr>
          <w:rFonts w:ascii="GHEA Grapalat" w:hAnsi="GHEA Grapalat" w:cs="Sylfaen"/>
          <w:lang w:val="hy-AM"/>
        </w:rPr>
        <w:t xml:space="preserve">1.7 քառ.մետր մակերեսով տարածքը հետ վերցնել Կադաստրի կոմիտեից և ամրացնել Պետական գույքի կառավարման կոմիտեին։ </w:t>
      </w:r>
    </w:p>
    <w:p w:rsidR="005C11D0" w:rsidRDefault="005C11D0" w:rsidP="005C11D0">
      <w:pPr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D958A2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Անշարժ գույք</w:t>
      </w:r>
      <w:r w:rsidRPr="00D958A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hd w:val="clear" w:color="auto" w:fill="FFFFFF"/>
          <w:lang w:val="hy-AM"/>
        </w:rPr>
        <w:t>հետ</w:t>
      </w:r>
      <w:r w:rsidRPr="00D958A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hd w:val="clear" w:color="auto" w:fill="FFFFFF"/>
          <w:lang w:val="hy-AM"/>
        </w:rPr>
        <w:t>վերցնելու</w:t>
      </w:r>
      <w:r w:rsidRPr="00D958A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D958A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hd w:val="clear" w:color="auto" w:fill="FFFFFF"/>
          <w:lang w:val="hy-AM"/>
        </w:rPr>
        <w:t>ամրացնելու</w:t>
      </w:r>
      <w:r w:rsidRPr="00D958A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color w:val="000000"/>
          <w:shd w:val="clear" w:color="auto" w:fill="FFFFFF"/>
          <w:lang w:val="hy-AM"/>
        </w:rPr>
        <w:t>մասին»</w:t>
      </w:r>
      <w:r w:rsidRPr="00D958A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D958A2">
        <w:rPr>
          <w:rFonts w:ascii="GHEA Grapalat" w:hAnsi="GHEA Grapalat"/>
          <w:lang w:val="hy-AM"/>
        </w:rPr>
        <w:t>Հայաստանի</w:t>
      </w:r>
      <w:r w:rsidRPr="00D958A2">
        <w:rPr>
          <w:rFonts w:ascii="GHEA Grapalat" w:hAnsi="GHEA Grapalat"/>
          <w:lang w:val="af-ZA"/>
        </w:rPr>
        <w:t xml:space="preserve"> </w:t>
      </w:r>
      <w:r w:rsidRPr="00D958A2">
        <w:rPr>
          <w:rFonts w:ascii="GHEA Grapalat" w:hAnsi="GHEA Grapalat"/>
          <w:lang w:val="hy-AM"/>
        </w:rPr>
        <w:t>Հանրապետության</w:t>
      </w:r>
      <w:r w:rsidRPr="00D958A2">
        <w:rPr>
          <w:rFonts w:ascii="GHEA Grapalat" w:hAnsi="GHEA Grapalat"/>
          <w:lang w:val="af-ZA"/>
        </w:rPr>
        <w:t xml:space="preserve"> </w:t>
      </w:r>
      <w:r w:rsidRPr="00D958A2">
        <w:rPr>
          <w:rFonts w:ascii="GHEA Grapalat" w:hAnsi="GHEA Grapalat"/>
          <w:lang w:val="hy-AM"/>
        </w:rPr>
        <w:t>կառավարության</w:t>
      </w:r>
      <w:r w:rsidRPr="00D958A2">
        <w:rPr>
          <w:rFonts w:ascii="GHEA Grapalat" w:hAnsi="GHEA Grapalat"/>
          <w:lang w:val="af-ZA"/>
        </w:rPr>
        <w:t xml:space="preserve"> </w:t>
      </w:r>
      <w:r w:rsidRPr="00D958A2">
        <w:rPr>
          <w:rFonts w:ascii="GHEA Grapalat" w:hAnsi="GHEA Grapalat"/>
          <w:lang w:val="hy-AM"/>
        </w:rPr>
        <w:t>որոշման</w:t>
      </w:r>
      <w:r w:rsidRPr="00D958A2">
        <w:rPr>
          <w:rFonts w:ascii="GHEA Grapalat" w:hAnsi="GHEA Grapalat"/>
          <w:lang w:val="af-ZA"/>
        </w:rPr>
        <w:t xml:space="preserve"> </w:t>
      </w:r>
      <w:r w:rsidRPr="00D958A2">
        <w:rPr>
          <w:rFonts w:ascii="GHEA Grapalat" w:hAnsi="GHEA Grapalat"/>
          <w:lang w:val="hy-AM"/>
        </w:rPr>
        <w:t>նախագծի</w:t>
      </w:r>
      <w:r w:rsidRPr="00D958A2">
        <w:rPr>
          <w:rFonts w:ascii="GHEA Grapalat" w:hAnsi="GHEA Grapalat"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ընդունման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կապակցությամբ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պետական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կամ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տեղական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ինքնակառավարման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մարմինների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բյուջեներում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ծախսերի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և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եկամուտների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ավելացում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կամ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նվազեցում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չի</w:t>
      </w:r>
      <w:r w:rsidRPr="00D958A2">
        <w:rPr>
          <w:rFonts w:ascii="GHEA Grapalat" w:hAnsi="GHEA Grapalat"/>
          <w:noProof/>
          <w:lang w:val="af-ZA"/>
        </w:rPr>
        <w:t xml:space="preserve"> </w:t>
      </w:r>
      <w:r w:rsidRPr="00D958A2">
        <w:rPr>
          <w:rFonts w:ascii="GHEA Grapalat" w:hAnsi="GHEA Grapalat"/>
          <w:noProof/>
          <w:lang w:val="hy-AM"/>
        </w:rPr>
        <w:t>նախատեսվում</w:t>
      </w:r>
      <w:r w:rsidRPr="00D958A2">
        <w:rPr>
          <w:rFonts w:ascii="GHEA Grapalat" w:hAnsi="GHEA Grapalat"/>
          <w:noProof/>
          <w:lang w:val="pt-BR"/>
        </w:rPr>
        <w:t>:</w:t>
      </w:r>
    </w:p>
    <w:p w:rsidR="00C23D9F" w:rsidRPr="00076C5A" w:rsidRDefault="00C23D9F" w:rsidP="00C23D9F">
      <w:pPr>
        <w:spacing w:line="360" w:lineRule="auto"/>
        <w:ind w:firstLine="375"/>
        <w:jc w:val="both"/>
        <w:rPr>
          <w:rFonts w:ascii="GHEA Grapalat" w:hAnsi="GHEA Grapalat" w:cs="Sylfaen"/>
          <w:i/>
          <w:noProof/>
          <w:color w:val="000000"/>
          <w:lang w:val="hy-AM"/>
        </w:rPr>
      </w:pPr>
      <w:r w:rsidRPr="00DE4973">
        <w:rPr>
          <w:rFonts w:ascii="GHEA Grapalat" w:hAnsi="GHEA Grapalat"/>
          <w:lang w:val="pt-BR"/>
        </w:rPr>
        <w:lastRenderedPageBreak/>
        <w:t>«</w:t>
      </w:r>
      <w:r w:rsidRPr="00C23D9F">
        <w:rPr>
          <w:rFonts w:ascii="GHEA Grapalat" w:hAnsi="GHEA Grapalat"/>
          <w:lang w:val="hy-AM"/>
        </w:rPr>
        <w:t>Կապը</w:t>
      </w:r>
      <w:r w:rsidRPr="00DE4973">
        <w:rPr>
          <w:rFonts w:ascii="GHEA Grapalat" w:hAnsi="GHEA Grapalat"/>
          <w:lang w:val="pt-BR"/>
        </w:rPr>
        <w:t xml:space="preserve"> </w:t>
      </w:r>
      <w:r w:rsidRPr="00C23D9F">
        <w:rPr>
          <w:rFonts w:ascii="GHEA Grapalat" w:hAnsi="GHEA Grapalat"/>
          <w:lang w:val="hy-AM"/>
        </w:rPr>
        <w:t>ռազմավարական</w:t>
      </w:r>
      <w:r w:rsidRPr="00DE4973">
        <w:rPr>
          <w:rFonts w:ascii="GHEA Grapalat" w:hAnsi="GHEA Grapalat"/>
          <w:lang w:val="pt-BR"/>
        </w:rPr>
        <w:t xml:space="preserve"> </w:t>
      </w:r>
      <w:r w:rsidRPr="00C23D9F">
        <w:rPr>
          <w:rFonts w:ascii="GHEA Grapalat" w:hAnsi="GHEA Grapalat"/>
          <w:lang w:val="hy-AM"/>
        </w:rPr>
        <w:t>փաստաթղթերի</w:t>
      </w:r>
      <w:r w:rsidRPr="00DE4973">
        <w:rPr>
          <w:rFonts w:ascii="GHEA Grapalat" w:hAnsi="GHEA Grapalat"/>
          <w:lang w:val="pt-BR"/>
        </w:rPr>
        <w:t xml:space="preserve"> </w:t>
      </w:r>
      <w:r w:rsidRPr="00C23D9F">
        <w:rPr>
          <w:rFonts w:ascii="GHEA Grapalat" w:hAnsi="GHEA Grapalat"/>
          <w:lang w:val="hy-AM"/>
        </w:rPr>
        <w:t>հետ</w:t>
      </w:r>
      <w:r w:rsidRPr="00DE4973">
        <w:rPr>
          <w:rFonts w:ascii="GHEA Grapalat" w:hAnsi="GHEA Grapalat"/>
          <w:lang w:val="pt-BR"/>
        </w:rPr>
        <w:t xml:space="preserve">. </w:t>
      </w:r>
      <w:r w:rsidRPr="00C23D9F">
        <w:rPr>
          <w:rFonts w:ascii="GHEA Grapalat" w:hAnsi="GHEA Grapalat"/>
          <w:lang w:val="hy-AM"/>
        </w:rPr>
        <w:t>Հայաստանի</w:t>
      </w:r>
      <w:r w:rsidRPr="00DE4973">
        <w:rPr>
          <w:rFonts w:ascii="GHEA Grapalat" w:hAnsi="GHEA Grapalat"/>
          <w:lang w:val="pt-BR"/>
        </w:rPr>
        <w:t xml:space="preserve"> </w:t>
      </w:r>
      <w:r w:rsidRPr="00C23D9F">
        <w:rPr>
          <w:rFonts w:ascii="GHEA Grapalat" w:hAnsi="GHEA Grapalat"/>
          <w:lang w:val="hy-AM"/>
        </w:rPr>
        <w:t>վերափոխման</w:t>
      </w:r>
      <w:r w:rsidRPr="00DE4973">
        <w:rPr>
          <w:rFonts w:ascii="GHEA Grapalat" w:hAnsi="GHEA Grapalat"/>
          <w:lang w:val="pt-BR"/>
        </w:rPr>
        <w:t xml:space="preserve"> </w:t>
      </w:r>
      <w:r w:rsidRPr="00C23D9F">
        <w:rPr>
          <w:rFonts w:ascii="GHEA Grapalat" w:hAnsi="GHEA Grapalat"/>
          <w:lang w:val="hy-AM"/>
        </w:rPr>
        <w:t>ռազմավարություն</w:t>
      </w:r>
      <w:r w:rsidRPr="00DE4973">
        <w:rPr>
          <w:rFonts w:ascii="GHEA Grapalat" w:hAnsi="GHEA Grapalat"/>
          <w:lang w:val="pt-BR"/>
        </w:rPr>
        <w:t xml:space="preserve"> 2050, </w:t>
      </w:r>
      <w:r w:rsidRPr="00C23D9F">
        <w:rPr>
          <w:rFonts w:ascii="GHEA Grapalat" w:hAnsi="GHEA Grapalat"/>
          <w:lang w:val="hy-AM"/>
        </w:rPr>
        <w:t>Կառավարության</w:t>
      </w:r>
      <w:r w:rsidRPr="00DE4973">
        <w:rPr>
          <w:rFonts w:ascii="GHEA Grapalat" w:hAnsi="GHEA Grapalat"/>
          <w:lang w:val="pt-BR"/>
        </w:rPr>
        <w:t xml:space="preserve"> 2021-2026</w:t>
      </w:r>
      <w:r w:rsidRPr="00C23D9F">
        <w:rPr>
          <w:rFonts w:ascii="GHEA Grapalat" w:hAnsi="GHEA Grapalat"/>
          <w:lang w:val="hy-AM"/>
        </w:rPr>
        <w:t>թթ</w:t>
      </w:r>
      <w:r w:rsidRPr="00DE4973">
        <w:rPr>
          <w:rFonts w:ascii="GHEA Grapalat" w:hAnsi="GHEA Grapalat"/>
          <w:lang w:val="pt-BR"/>
        </w:rPr>
        <w:t xml:space="preserve">. </w:t>
      </w:r>
      <w:r w:rsidRPr="00C23D9F">
        <w:rPr>
          <w:rFonts w:ascii="GHEA Grapalat" w:hAnsi="GHEA Grapalat"/>
          <w:lang w:val="hy-AM"/>
        </w:rPr>
        <w:t>ծրագիր</w:t>
      </w:r>
      <w:r w:rsidRPr="00DE4973">
        <w:rPr>
          <w:rFonts w:ascii="GHEA Grapalat" w:hAnsi="GHEA Grapalat"/>
          <w:lang w:val="pt-BR"/>
        </w:rPr>
        <w:t xml:space="preserve">, </w:t>
      </w:r>
      <w:r w:rsidRPr="00C23D9F">
        <w:rPr>
          <w:rFonts w:ascii="GHEA Grapalat" w:hAnsi="GHEA Grapalat"/>
          <w:lang w:val="hy-AM"/>
        </w:rPr>
        <w:t>ոլորտային</w:t>
      </w:r>
      <w:r w:rsidRPr="00DE4973">
        <w:rPr>
          <w:rFonts w:ascii="GHEA Grapalat" w:hAnsi="GHEA Grapalat"/>
          <w:lang w:val="pt-BR"/>
        </w:rPr>
        <w:t xml:space="preserve"> </w:t>
      </w:r>
      <w:r w:rsidRPr="00C23D9F">
        <w:rPr>
          <w:rFonts w:ascii="GHEA Grapalat" w:hAnsi="GHEA Grapalat"/>
          <w:lang w:val="hy-AM"/>
        </w:rPr>
        <w:t>և</w:t>
      </w:r>
      <w:r w:rsidRPr="00DE4973">
        <w:rPr>
          <w:rFonts w:ascii="GHEA Grapalat" w:hAnsi="GHEA Grapalat"/>
          <w:lang w:val="pt-BR"/>
        </w:rPr>
        <w:t>/</w:t>
      </w:r>
      <w:r w:rsidRPr="00C23D9F">
        <w:rPr>
          <w:rFonts w:ascii="GHEA Grapalat" w:hAnsi="GHEA Grapalat"/>
          <w:lang w:val="hy-AM"/>
        </w:rPr>
        <w:t>կամ</w:t>
      </w:r>
      <w:r w:rsidRPr="00DE4973">
        <w:rPr>
          <w:rFonts w:ascii="GHEA Grapalat" w:hAnsi="GHEA Grapalat"/>
          <w:lang w:val="pt-BR"/>
        </w:rPr>
        <w:t xml:space="preserve"> </w:t>
      </w:r>
      <w:r w:rsidRPr="00C23D9F">
        <w:rPr>
          <w:rFonts w:ascii="GHEA Grapalat" w:hAnsi="GHEA Grapalat"/>
          <w:lang w:val="hy-AM"/>
        </w:rPr>
        <w:t>այլ</w:t>
      </w:r>
      <w:r w:rsidRPr="00DE4973">
        <w:rPr>
          <w:rFonts w:ascii="GHEA Grapalat" w:hAnsi="GHEA Grapalat"/>
          <w:lang w:val="pt-BR"/>
        </w:rPr>
        <w:t xml:space="preserve"> </w:t>
      </w:r>
      <w:r w:rsidRPr="00C23D9F">
        <w:rPr>
          <w:rFonts w:ascii="GHEA Grapalat" w:hAnsi="GHEA Grapalat"/>
          <w:lang w:val="hy-AM"/>
        </w:rPr>
        <w:t>ռազմավարություններ</w:t>
      </w:r>
      <w:r w:rsidRPr="00DE4973">
        <w:rPr>
          <w:rFonts w:ascii="GHEA Grapalat" w:hAnsi="GHEA Grapalat"/>
          <w:lang w:val="pt-BR"/>
        </w:rPr>
        <w:t xml:space="preserve">». </w:t>
      </w:r>
      <w:r w:rsidRPr="00DE4973">
        <w:rPr>
          <w:rFonts w:ascii="GHEA Grapalat" w:hAnsi="GHEA Grapalat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C23D9F" w:rsidRPr="00F121D2" w:rsidRDefault="00C23D9F" w:rsidP="00C23D9F">
      <w:pPr>
        <w:rPr>
          <w:lang w:val="pt-BR"/>
        </w:rPr>
      </w:pPr>
    </w:p>
    <w:p w:rsidR="00C23D9F" w:rsidRPr="001D0344" w:rsidRDefault="00C23D9F" w:rsidP="00C23D9F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947EB" w:rsidRPr="00C23D9F" w:rsidRDefault="00A947EB" w:rsidP="005850EF">
      <w:pPr>
        <w:ind w:firstLine="360"/>
        <w:rPr>
          <w:lang w:val="pt-BR"/>
        </w:rPr>
      </w:pPr>
    </w:p>
    <w:p w:rsidR="00A947EB" w:rsidRPr="00772545" w:rsidRDefault="00A947EB" w:rsidP="005850EF">
      <w:pPr>
        <w:ind w:firstLine="360"/>
        <w:rPr>
          <w:lang w:val="es-ES_tradnl"/>
        </w:rPr>
      </w:pPr>
    </w:p>
    <w:p w:rsidR="00A947EB" w:rsidRPr="00772545" w:rsidRDefault="00A947EB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sectPr w:rsidR="00BB5CD3" w:rsidRPr="00772545" w:rsidSect="00E67555">
      <w:headerReference w:type="default" r:id="rId6"/>
      <w:footerReference w:type="first" r:id="rId7"/>
      <w:pgSz w:w="11906" w:h="16838" w:code="9"/>
      <w:pgMar w:top="360" w:right="850" w:bottom="54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78E" w:rsidRDefault="006E078E" w:rsidP="009D4652">
      <w:r>
        <w:separator/>
      </w:r>
    </w:p>
  </w:endnote>
  <w:endnote w:type="continuationSeparator" w:id="0">
    <w:p w:rsidR="006E078E" w:rsidRDefault="006E078E" w:rsidP="009D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652" w:rsidRDefault="009D4652">
    <w:pPr>
      <w:pStyle w:val="a5"/>
      <w:jc w:val="center"/>
    </w:pPr>
  </w:p>
  <w:p w:rsidR="009D4652" w:rsidRDefault="009D465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78E" w:rsidRDefault="006E078E" w:rsidP="009D4652">
      <w:r>
        <w:separator/>
      </w:r>
    </w:p>
  </w:footnote>
  <w:footnote w:type="continuationSeparator" w:id="0">
    <w:p w:rsidR="006E078E" w:rsidRDefault="006E078E" w:rsidP="009D4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0228"/>
      <w:docPartObj>
        <w:docPartGallery w:val="Page Numbers (Top of Page)"/>
        <w:docPartUnique/>
      </w:docPartObj>
    </w:sdtPr>
    <w:sdtEndPr/>
    <w:sdtContent>
      <w:p w:rsidR="009D4652" w:rsidRDefault="004041A2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7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D4652" w:rsidRDefault="009D46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5D9A"/>
    <w:rsid w:val="00031DDA"/>
    <w:rsid w:val="0008396A"/>
    <w:rsid w:val="00087806"/>
    <w:rsid w:val="000B6C75"/>
    <w:rsid w:val="000E61FF"/>
    <w:rsid w:val="0011150D"/>
    <w:rsid w:val="0014673C"/>
    <w:rsid w:val="0015688E"/>
    <w:rsid w:val="00156C4D"/>
    <w:rsid w:val="001639EA"/>
    <w:rsid w:val="00166322"/>
    <w:rsid w:val="001918D4"/>
    <w:rsid w:val="0019544A"/>
    <w:rsid w:val="001C5F22"/>
    <w:rsid w:val="001C61BF"/>
    <w:rsid w:val="001F3529"/>
    <w:rsid w:val="00214836"/>
    <w:rsid w:val="00226D39"/>
    <w:rsid w:val="002A0498"/>
    <w:rsid w:val="002C23EB"/>
    <w:rsid w:val="002D25D0"/>
    <w:rsid w:val="003832CD"/>
    <w:rsid w:val="003E23F2"/>
    <w:rsid w:val="003E4067"/>
    <w:rsid w:val="003F2B21"/>
    <w:rsid w:val="004041A2"/>
    <w:rsid w:val="0041419D"/>
    <w:rsid w:val="00480F66"/>
    <w:rsid w:val="00482183"/>
    <w:rsid w:val="004A517D"/>
    <w:rsid w:val="004C2455"/>
    <w:rsid w:val="004D210A"/>
    <w:rsid w:val="00516B9B"/>
    <w:rsid w:val="0052551F"/>
    <w:rsid w:val="00537C3E"/>
    <w:rsid w:val="005470BB"/>
    <w:rsid w:val="00557FBE"/>
    <w:rsid w:val="005850EF"/>
    <w:rsid w:val="005B443B"/>
    <w:rsid w:val="005B5F77"/>
    <w:rsid w:val="005C11D0"/>
    <w:rsid w:val="005D2C08"/>
    <w:rsid w:val="005F5C86"/>
    <w:rsid w:val="00602510"/>
    <w:rsid w:val="00633312"/>
    <w:rsid w:val="00635340"/>
    <w:rsid w:val="00636E13"/>
    <w:rsid w:val="006741A9"/>
    <w:rsid w:val="00687DA1"/>
    <w:rsid w:val="006E078E"/>
    <w:rsid w:val="006E5152"/>
    <w:rsid w:val="007634D7"/>
    <w:rsid w:val="00765E46"/>
    <w:rsid w:val="00772545"/>
    <w:rsid w:val="00774694"/>
    <w:rsid w:val="00795D9A"/>
    <w:rsid w:val="007A1B70"/>
    <w:rsid w:val="007C5223"/>
    <w:rsid w:val="0080683F"/>
    <w:rsid w:val="0081440A"/>
    <w:rsid w:val="008157F7"/>
    <w:rsid w:val="00816A84"/>
    <w:rsid w:val="00843D9D"/>
    <w:rsid w:val="00870A7E"/>
    <w:rsid w:val="008717B9"/>
    <w:rsid w:val="008E26E0"/>
    <w:rsid w:val="0090446B"/>
    <w:rsid w:val="00904B16"/>
    <w:rsid w:val="009428C8"/>
    <w:rsid w:val="00975F0F"/>
    <w:rsid w:val="00987883"/>
    <w:rsid w:val="009B1417"/>
    <w:rsid w:val="009D4652"/>
    <w:rsid w:val="00A26664"/>
    <w:rsid w:val="00A3701B"/>
    <w:rsid w:val="00A66A1E"/>
    <w:rsid w:val="00A83243"/>
    <w:rsid w:val="00A947EB"/>
    <w:rsid w:val="00AB0B37"/>
    <w:rsid w:val="00AD355C"/>
    <w:rsid w:val="00AD4F3E"/>
    <w:rsid w:val="00AD7292"/>
    <w:rsid w:val="00AE2C83"/>
    <w:rsid w:val="00B22999"/>
    <w:rsid w:val="00B470F8"/>
    <w:rsid w:val="00B5193D"/>
    <w:rsid w:val="00B52F6E"/>
    <w:rsid w:val="00B62E3D"/>
    <w:rsid w:val="00B828D8"/>
    <w:rsid w:val="00B973FB"/>
    <w:rsid w:val="00BB5CD3"/>
    <w:rsid w:val="00BB720A"/>
    <w:rsid w:val="00BE0743"/>
    <w:rsid w:val="00C23D9F"/>
    <w:rsid w:val="00C3067A"/>
    <w:rsid w:val="00C82699"/>
    <w:rsid w:val="00C82DE4"/>
    <w:rsid w:val="00CD3086"/>
    <w:rsid w:val="00CD439C"/>
    <w:rsid w:val="00CE3C7C"/>
    <w:rsid w:val="00CE55F4"/>
    <w:rsid w:val="00CF5ED6"/>
    <w:rsid w:val="00D00D9E"/>
    <w:rsid w:val="00DA24CE"/>
    <w:rsid w:val="00DB3D06"/>
    <w:rsid w:val="00DE4812"/>
    <w:rsid w:val="00DE5556"/>
    <w:rsid w:val="00E03937"/>
    <w:rsid w:val="00E31702"/>
    <w:rsid w:val="00E31A19"/>
    <w:rsid w:val="00E33E8F"/>
    <w:rsid w:val="00E42031"/>
    <w:rsid w:val="00E45690"/>
    <w:rsid w:val="00E67555"/>
    <w:rsid w:val="00E76CF8"/>
    <w:rsid w:val="00E874CD"/>
    <w:rsid w:val="00E93C99"/>
    <w:rsid w:val="00EB6F03"/>
    <w:rsid w:val="00EE33D4"/>
    <w:rsid w:val="00EF3053"/>
    <w:rsid w:val="00F107E7"/>
    <w:rsid w:val="00FB4C24"/>
    <w:rsid w:val="00F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44DF"/>
  <w15:docId w15:val="{4B4125C5-061B-4AA7-B7E3-154F0B5C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D9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customStyle="1" w:styleId="CharChar">
    <w:name w:val="Char Char"/>
    <w:basedOn w:val="a"/>
    <w:uiPriority w:val="99"/>
    <w:rsid w:val="00CF5ED6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5C11D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https://mul2-spm.gov.am/tasks/316901/oneclick/himnavorum1.docx?token=a87d64e836ca4edc5e6e953fe4a71fab</cp:keywords>
  <dc:description/>
  <cp:lastModifiedBy>Пользователь Windows</cp:lastModifiedBy>
  <cp:revision>46</cp:revision>
  <cp:lastPrinted>2022-02-24T12:17:00Z</cp:lastPrinted>
  <dcterms:created xsi:type="dcterms:W3CDTF">2021-12-25T08:44:00Z</dcterms:created>
  <dcterms:modified xsi:type="dcterms:W3CDTF">2022-06-13T13:43:00Z</dcterms:modified>
</cp:coreProperties>
</file>