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FD6AC" w14:textId="512E6276" w:rsidR="006773B2" w:rsidRPr="003F597E" w:rsidRDefault="00E2221D" w:rsidP="00272BCF">
      <w:pPr>
        <w:shd w:val="clear" w:color="auto" w:fill="FFFFFF"/>
        <w:spacing w:after="0" w:line="312" w:lineRule="auto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F597E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ՀԻՄՆԱՎՈՐՈՒՄ</w:t>
      </w:r>
    </w:p>
    <w:p w14:paraId="4C2B77E0" w14:textId="1E49E9F3" w:rsidR="006773B2" w:rsidRPr="003F597E" w:rsidRDefault="00EF4FF7" w:rsidP="00EF4F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hAnsi="GHEA Grapalat"/>
          <w:b/>
          <w:color w:val="000000" w:themeColor="text1"/>
          <w:lang w:val="fr-FR"/>
        </w:rPr>
      </w:pPr>
      <w:r w:rsidRPr="0029472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Pr="0029472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ՏԻԵԶԵՐԱԿԱՆ ՏԵԽՆԻԿԱՅԻ ԵՎ ՕԲՅԵԿՏՆԵՐԻ ՕԳՏԱԳՈՐԾՄԱՆ (ՇԱՀԱԳՈՐԾՄԱՆ), ՄՇԱԿՄԱՆ, ՍՏԵՂԾՄԱՆ, ՓՈՐՁԱՐԿՄԱՆ</w:t>
      </w:r>
      <w:r w:rsidRPr="0029472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ԿԱՐԳԸ ՀԱՍՏԱՏԵԼՈՒ ՄԱՍԻՆ</w:t>
      </w:r>
      <w:r w:rsidRPr="0029472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F4FF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E2221D" w:rsidRPr="003F597E">
        <w:rPr>
          <w:rFonts w:ascii="GHEA Grapalat" w:hAnsi="GHEA Grapalat"/>
          <w:b/>
          <w:color w:val="000000" w:themeColor="text1"/>
          <w:lang w:val="fr-FR"/>
        </w:rPr>
        <w:t>ՎԵՐԱԲԵՐՅԱԼ</w:t>
      </w:r>
    </w:p>
    <w:p w14:paraId="62C42EF1" w14:textId="77777777" w:rsidR="00E2221D" w:rsidRPr="003F597E" w:rsidRDefault="00E2221D" w:rsidP="00453BF2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655EF86F" w14:textId="77777777" w:rsidR="009E4971" w:rsidRPr="003F597E" w:rsidRDefault="00B81540" w:rsidP="001214D6">
      <w:pPr>
        <w:pStyle w:val="ListParagraph"/>
        <w:numPr>
          <w:ilvl w:val="0"/>
          <w:numId w:val="24"/>
        </w:numPr>
        <w:tabs>
          <w:tab w:val="clear" w:pos="360"/>
          <w:tab w:val="num" w:pos="284"/>
          <w:tab w:val="left" w:pos="851"/>
          <w:tab w:val="left" w:pos="162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proofErr w:type="spellStart"/>
      <w:r w:rsidRPr="003F597E">
        <w:rPr>
          <w:rFonts w:ascii="GHEA Grapalat" w:hAnsi="GHEA Grapalat" w:cs="Sylfaen"/>
          <w:b/>
          <w:color w:val="000000" w:themeColor="text1"/>
          <w:lang w:val="fr-FR"/>
        </w:rPr>
        <w:t>Իրավական</w:t>
      </w:r>
      <w:proofErr w:type="spellEnd"/>
      <w:r w:rsidRPr="003F597E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proofErr w:type="spellStart"/>
      <w:r w:rsidRPr="003F597E">
        <w:rPr>
          <w:rFonts w:ascii="GHEA Grapalat" w:hAnsi="GHEA Grapalat" w:cs="Sylfaen"/>
          <w:b/>
          <w:color w:val="000000" w:themeColor="text1"/>
          <w:lang w:val="fr-FR"/>
        </w:rPr>
        <w:t>ակտի</w:t>
      </w:r>
      <w:proofErr w:type="spellEnd"/>
      <w:r w:rsidRPr="003F597E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proofErr w:type="spellStart"/>
      <w:r w:rsidRPr="003F597E">
        <w:rPr>
          <w:rFonts w:ascii="GHEA Grapalat" w:hAnsi="GHEA Grapalat" w:cs="Sylfaen"/>
          <w:b/>
          <w:color w:val="000000" w:themeColor="text1"/>
          <w:lang w:val="fr-FR"/>
        </w:rPr>
        <w:t>անհրաժեշտությունը</w:t>
      </w:r>
      <w:proofErr w:type="spellEnd"/>
      <w:r w:rsidRPr="003F597E">
        <w:rPr>
          <w:rFonts w:ascii="GHEA Grapalat" w:hAnsi="GHEA Grapalat" w:cs="Sylfaen"/>
          <w:b/>
          <w:color w:val="000000" w:themeColor="text1"/>
          <w:lang w:val="fr-FR"/>
        </w:rPr>
        <w:t xml:space="preserve"> (</w:t>
      </w:r>
      <w:proofErr w:type="spellStart"/>
      <w:r w:rsidRPr="003F597E">
        <w:rPr>
          <w:rFonts w:ascii="GHEA Grapalat" w:hAnsi="GHEA Grapalat" w:cs="Sylfaen"/>
          <w:b/>
          <w:color w:val="000000" w:themeColor="text1"/>
          <w:lang w:val="fr-FR"/>
        </w:rPr>
        <w:t>նպատակը</w:t>
      </w:r>
      <w:proofErr w:type="spellEnd"/>
      <w:r w:rsidRPr="003F597E">
        <w:rPr>
          <w:rFonts w:ascii="GHEA Grapalat" w:hAnsi="GHEA Grapalat" w:cs="Sylfaen"/>
          <w:b/>
          <w:color w:val="000000" w:themeColor="text1"/>
          <w:lang w:val="fr-FR"/>
        </w:rPr>
        <w:t>).</w:t>
      </w:r>
      <w:r w:rsidR="009E4971" w:rsidRPr="003F597E">
        <w:rPr>
          <w:rFonts w:ascii="GHEA Grapalat" w:eastAsiaTheme="minorHAnsi" w:hAnsi="GHEA Grapalat" w:cstheme="minorBidi"/>
          <w:b/>
          <w:bCs/>
          <w:color w:val="000000" w:themeColor="text1"/>
          <w:lang w:val="hy-AM"/>
        </w:rPr>
        <w:t xml:space="preserve"> </w:t>
      </w:r>
    </w:p>
    <w:p w14:paraId="3ECD43E7" w14:textId="353F3889" w:rsidR="00FA297A" w:rsidRPr="003F597E" w:rsidRDefault="009E4971" w:rsidP="00FA297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F597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FA297A" w:rsidRPr="003F597E">
        <w:rPr>
          <w:rFonts w:ascii="GHEA Grapalat" w:hAnsi="GHEA Grapalat"/>
          <w:sz w:val="24"/>
          <w:szCs w:val="24"/>
          <w:lang w:val="hy-AM"/>
        </w:rPr>
        <w:t>2020 թվականի մարտի 6-ի «Տիեզերական գործունեության մասին» օրենքով  կարգավորվում է Հայաստանի Հանրապետությունում տիեզերական գործունեության կազմակերպման և իրականացման հետ կապված հարաբերությունները և իրավական կարգավորումները:</w:t>
      </w:r>
    </w:p>
    <w:p w14:paraId="564B0338" w14:textId="77777777" w:rsidR="003F597E" w:rsidRPr="003F597E" w:rsidRDefault="003F597E" w:rsidP="003F59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F597E">
        <w:rPr>
          <w:rFonts w:ascii="GHEA Grapalat" w:hAnsi="GHEA Grapalat"/>
          <w:sz w:val="24"/>
          <w:szCs w:val="24"/>
          <w:lang w:val="hy-AM"/>
        </w:rPr>
        <w:t>ՀՀ կառավարության 2021-2026թթ</w:t>
      </w:r>
      <w:r w:rsidRPr="003F597E">
        <w:rPr>
          <w:rFonts w:ascii="Cambria Math" w:hAnsi="Cambria Math" w:cs="Cambria Math"/>
          <w:sz w:val="24"/>
          <w:szCs w:val="24"/>
          <w:lang w:val="hy-AM"/>
        </w:rPr>
        <w:t>․</w:t>
      </w:r>
      <w:r w:rsidRPr="003F597E">
        <w:rPr>
          <w:rFonts w:ascii="GHEA Grapalat" w:hAnsi="GHEA Grapalat"/>
          <w:sz w:val="24"/>
          <w:szCs w:val="24"/>
          <w:lang w:val="hy-AM"/>
        </w:rPr>
        <w:t xml:space="preserve"> ծրագրով սահմանվել է տիեզերական գործունեության ոլորտի զարգացման առաջնահերթ խնդիրը, որը կխթանի միջազգային գիտական և տնտեսական համագործակցության շարունակական զարգացումը և հետագա ընդլայնումը:</w:t>
      </w:r>
    </w:p>
    <w:p w14:paraId="2233452C" w14:textId="2F55FABB" w:rsidR="00B81540" w:rsidRPr="003F597E" w:rsidRDefault="00382F17" w:rsidP="00FA297A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ab/>
        <w:t>2.</w:t>
      </w:r>
      <w:proofErr w:type="spellStart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Կարգավորման</w:t>
      </w:r>
      <w:proofErr w:type="spellEnd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հարաբերությունների</w:t>
      </w:r>
      <w:proofErr w:type="spellEnd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ներկա</w:t>
      </w:r>
      <w:proofErr w:type="spellEnd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վիճակը</w:t>
      </w:r>
      <w:proofErr w:type="spellEnd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և </w:t>
      </w:r>
      <w:proofErr w:type="spellStart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առկա</w:t>
      </w:r>
      <w:proofErr w:type="spellEnd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խնդիրները</w:t>
      </w:r>
      <w:proofErr w:type="spellEnd"/>
      <w:r w:rsidR="00B81540"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. </w:t>
      </w:r>
    </w:p>
    <w:p w14:paraId="4132003A" w14:textId="306DFC4B" w:rsidR="0004070A" w:rsidRDefault="0004070A" w:rsidP="0004070A">
      <w:pPr>
        <w:suppressAutoHyphens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Հանրապետությունը  կարևորում է տիեզերական գործունեության ոլորտի՝ որպես գիտության և տեխնոլոգիաների զարգացումը, ապագայի մասնագետների պատրաստումը և ազգային տնտեսության մրցունակության բարձրացումը:</w:t>
      </w:r>
    </w:p>
    <w:p w14:paraId="4FA2EC29" w14:textId="77777777" w:rsidR="009B598E" w:rsidRDefault="009B598E" w:rsidP="009B598E">
      <w:pPr>
        <w:suppressAutoHyphens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Հանրապետությունում տիեզերական գործունեության ոլորտը կայացման վաղ փուլում է: Մի շարք գերատեսչություններ օգտագործում են տիեզերական գործունեության ոլորտի հնարավորություններն իրենց աշխատանքի արդյունավետությունը բարձրացնելու համար:</w:t>
      </w:r>
    </w:p>
    <w:p w14:paraId="221E0165" w14:textId="46A8AA88" w:rsidR="0004070A" w:rsidRDefault="0004070A" w:rsidP="009B598E">
      <w:pPr>
        <w:suppressAutoHyphens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Վերջին տարիներին աշխարհատեղեկատվական համակարգերի, տվյալների հենքերի և ծառայությունների բաց հասանելիությունը, ինչպես նաև գործիքակազմերի ավելի ցածր արժեքը խթանել են տիեզերական տեխնոլոգիաների օգտագործումը ամբողջ աշխարհում՝ հատկապես զարգացող երկրներում այնպիսի նախաձեռնությունների միջոցով, ինչպիսին է օրինակ «Բաց տվյալների խորանարդ» (Open Data Cube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(ODC)) նախագիծը:</w:t>
      </w:r>
    </w:p>
    <w:p w14:paraId="57E81BB3" w14:textId="5BF33070" w:rsidR="009B598E" w:rsidRDefault="009B598E" w:rsidP="009B598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տեխնոլոգիական նոր ձեռքբերումները կարող են նվազեցնել տիեզերական գիտության և տեխնոլոգիայի արդյունքների օգտագործման, կիրառման և ինտեգրման ծախսերը:</w:t>
      </w:r>
    </w:p>
    <w:p w14:paraId="366852E7" w14:textId="48B179A4" w:rsidR="00A603D7" w:rsidRPr="003F597E" w:rsidRDefault="009B598E" w:rsidP="009B598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Pr="003F597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</w:t>
      </w:r>
      <w:r>
        <w:rPr>
          <w:rFonts w:ascii="GHEA Grapalat" w:hAnsi="GHEA Grapalat"/>
          <w:sz w:val="24"/>
          <w:szCs w:val="24"/>
          <w:lang w:val="hy-AM"/>
        </w:rPr>
        <w:t xml:space="preserve">կօժանդակի տիեզերական սարքաշինության այնպիսի </w:t>
      </w:r>
      <w:r w:rsidR="00A603D7" w:rsidRPr="003F597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գործընթացների կանոնակարգ</w:t>
      </w:r>
      <w:r w:rsidR="00A603D7" w:rsidRPr="003F597E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անը՝</w:t>
      </w:r>
      <w:r w:rsidR="00A603D7" w:rsidRPr="003F59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ինչպիսիք </w:t>
      </w:r>
      <w:r w:rsidR="00A603D7" w:rsidRPr="003F597E">
        <w:rPr>
          <w:rFonts w:ascii="GHEA Grapalat" w:hAnsi="GHEA Grapalat" w:cs="Sylfaen"/>
          <w:sz w:val="24"/>
          <w:szCs w:val="24"/>
          <w:lang w:val="hy-AM"/>
        </w:rPr>
        <w:t>են</w:t>
      </w:r>
      <w:r w:rsidR="00A603D7" w:rsidRPr="003F597E">
        <w:rPr>
          <w:rFonts w:ascii="GHEA Grapalat" w:hAnsi="GHEA Grapalat"/>
          <w:sz w:val="24"/>
          <w:szCs w:val="24"/>
          <w:lang w:val="hy-AM"/>
        </w:rPr>
        <w:t xml:space="preserve"> տիեզերական տեխնիկայի և օբյեկտների նախագծման, կառուցման մշակման, փորձարկման և շահագործման գործընթացները</w:t>
      </w:r>
      <w:r w:rsidR="009D6765">
        <w:rPr>
          <w:rFonts w:ascii="GHEA Grapalat" w:hAnsi="GHEA Grapalat"/>
          <w:sz w:val="24"/>
          <w:szCs w:val="24"/>
          <w:lang w:val="hy-AM"/>
        </w:rPr>
        <w:t>:</w:t>
      </w:r>
    </w:p>
    <w:p w14:paraId="088162A5" w14:textId="77777777" w:rsidR="001214D6" w:rsidRPr="003F597E" w:rsidRDefault="001214D6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3F597E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4. </w:t>
      </w:r>
      <w:proofErr w:type="spellStart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Իրավական</w:t>
      </w:r>
      <w:proofErr w:type="spellEnd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ակտի</w:t>
      </w:r>
      <w:proofErr w:type="spellEnd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ընդունման</w:t>
      </w:r>
      <w:proofErr w:type="spellEnd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արդյունքում</w:t>
      </w:r>
      <w:proofErr w:type="spellEnd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ակնկալվող</w:t>
      </w:r>
      <w:proofErr w:type="spellEnd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F597E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արդյունքը</w:t>
      </w:r>
      <w:proofErr w:type="spellEnd"/>
      <w:r w:rsidRPr="003F597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.</w:t>
      </w:r>
      <w:r w:rsidRPr="003F597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</w:p>
    <w:p w14:paraId="14955A16" w14:textId="2921AD08" w:rsidR="003F597E" w:rsidRPr="003F597E" w:rsidRDefault="007832F0" w:rsidP="007832F0">
      <w:pPr>
        <w:pStyle w:val="ListParagraph"/>
        <w:suppressAutoHyphens/>
        <w:spacing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ընդունման արդյունքում ակնառու է՝ </w:t>
      </w:r>
      <w:bookmarkStart w:id="1" w:name="z22"/>
      <w:bookmarkEnd w:id="1"/>
      <w:r>
        <w:rPr>
          <w:rFonts w:ascii="GHEA Grapalat" w:hAnsi="GHEA Grapalat" w:cs="Sylfaen"/>
          <w:lang w:val="hy-AM"/>
        </w:rPr>
        <w:t xml:space="preserve"> տ</w:t>
      </w:r>
      <w:r w:rsidR="003F597E" w:rsidRPr="003F597E">
        <w:rPr>
          <w:rFonts w:ascii="GHEA Grapalat" w:hAnsi="GHEA Grapalat" w:cs="Sylfaen"/>
          <w:lang w:val="hy-AM"/>
        </w:rPr>
        <w:t>իեզերական</w:t>
      </w:r>
      <w:r w:rsidR="003F597E" w:rsidRPr="003F597E">
        <w:rPr>
          <w:rFonts w:ascii="GHEA Grapalat" w:hAnsi="GHEA Grapalat"/>
          <w:lang w:val="hy-AM"/>
        </w:rPr>
        <w:t xml:space="preserve"> </w:t>
      </w:r>
      <w:r w:rsidR="003F597E" w:rsidRPr="003F597E">
        <w:rPr>
          <w:rFonts w:ascii="GHEA Grapalat" w:hAnsi="GHEA Grapalat" w:cs="Sylfaen"/>
          <w:lang w:val="hy-AM"/>
        </w:rPr>
        <w:t>սարքաշինության տ</w:t>
      </w:r>
      <w:r w:rsidR="003F597E" w:rsidRPr="003F597E">
        <w:rPr>
          <w:rFonts w:ascii="GHEA Grapalat" w:hAnsi="GHEA Grapalat" w:cs="GHEA Grapalat"/>
          <w:lang w:val="hy-AM"/>
        </w:rPr>
        <w:t>եխնիկական</w:t>
      </w:r>
      <w:r w:rsidR="003F597E" w:rsidRPr="003F597E">
        <w:rPr>
          <w:rFonts w:ascii="GHEA Grapalat" w:hAnsi="GHEA Grapalat"/>
          <w:lang w:val="hy-AM"/>
        </w:rPr>
        <w:t xml:space="preserve"> </w:t>
      </w:r>
      <w:r w:rsidR="003F597E" w:rsidRPr="003F597E">
        <w:rPr>
          <w:rFonts w:ascii="GHEA Grapalat" w:hAnsi="GHEA Grapalat" w:cs="GHEA Grapalat"/>
          <w:lang w:val="hy-AM"/>
        </w:rPr>
        <w:t xml:space="preserve">պայմանների (տեխնիկական կանոնակարգերի),  </w:t>
      </w:r>
      <w:r w:rsidR="003F597E" w:rsidRPr="003F597E">
        <w:rPr>
          <w:rFonts w:ascii="GHEA Grapalat" w:hAnsi="GHEA Grapalat"/>
          <w:bCs/>
          <w:lang w:val="hy-AM"/>
        </w:rPr>
        <w:t>ստանդարտացման կանոնների և ուղեցույցերի</w:t>
      </w:r>
      <w:r w:rsidR="003F597E" w:rsidRPr="003F597E">
        <w:rPr>
          <w:rFonts w:ascii="GHEA Grapalat" w:hAnsi="GHEA Grapalat"/>
          <w:lang w:val="hy-AM"/>
        </w:rPr>
        <w:t xml:space="preserve"> հստակեցում</w:t>
      </w:r>
      <w:r>
        <w:rPr>
          <w:rFonts w:ascii="GHEA Grapalat" w:hAnsi="GHEA Grapalat"/>
          <w:lang w:val="hy-AM"/>
        </w:rPr>
        <w:t>ը</w:t>
      </w:r>
      <w:r w:rsidR="003F597E" w:rsidRPr="003F597E">
        <w:rPr>
          <w:rFonts w:ascii="GHEA Grapalat" w:hAnsi="GHEA Grapalat"/>
          <w:lang w:val="hy-AM"/>
        </w:rPr>
        <w:t xml:space="preserve"> և </w:t>
      </w:r>
      <w:r w:rsidR="003F597E" w:rsidRPr="003F597E">
        <w:rPr>
          <w:rFonts w:ascii="GHEA Grapalat" w:hAnsi="GHEA Grapalat" w:cs="GHEA Grapalat"/>
          <w:lang w:val="hy-AM"/>
        </w:rPr>
        <w:t>մշակում</w:t>
      </w:r>
      <w:r>
        <w:rPr>
          <w:rFonts w:ascii="GHEA Grapalat" w:hAnsi="GHEA Grapalat" w:cs="GHEA Grapalat"/>
          <w:lang w:val="hy-AM"/>
        </w:rPr>
        <w:t>ը</w:t>
      </w:r>
      <w:r w:rsidR="003F597E" w:rsidRPr="003F597E">
        <w:rPr>
          <w:rFonts w:ascii="GHEA Grapalat" w:hAnsi="GHEA Grapalat" w:cs="GHEA Grapalat"/>
          <w:lang w:val="hy-AM"/>
        </w:rPr>
        <w:t xml:space="preserve">, </w:t>
      </w:r>
      <w:r w:rsidR="003F597E" w:rsidRPr="003F597E">
        <w:rPr>
          <w:rFonts w:ascii="GHEA Grapalat" w:hAnsi="GHEA Grapalat"/>
          <w:lang w:val="hy-AM"/>
        </w:rPr>
        <w:t>նախագծակոնստրուկտորական,</w:t>
      </w:r>
      <w:r w:rsidR="003F597E" w:rsidRPr="003F597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F597E" w:rsidRPr="003F597E">
        <w:rPr>
          <w:rFonts w:ascii="GHEA Grapalat" w:hAnsi="GHEA Grapalat"/>
          <w:lang w:val="hy-AM"/>
        </w:rPr>
        <w:t xml:space="preserve">փորձակոնստրուկտորական, փորձատեխնոլոգիական և նախագծատեխնոլոգիական </w:t>
      </w:r>
      <w:r w:rsidR="003F597E">
        <w:rPr>
          <w:rFonts w:ascii="GHEA Grapalat" w:hAnsi="GHEA Grapalat"/>
          <w:lang w:val="hy-AM"/>
        </w:rPr>
        <w:t>համակարգված</w:t>
      </w:r>
      <w:r w:rsidR="003F597E" w:rsidRPr="003F597E">
        <w:rPr>
          <w:rFonts w:ascii="GHEA Grapalat" w:hAnsi="GHEA Grapalat"/>
          <w:lang w:val="hy-AM"/>
        </w:rPr>
        <w:t xml:space="preserve"> աշխատանքների իրականացում</w:t>
      </w:r>
      <w:r>
        <w:rPr>
          <w:rFonts w:ascii="GHEA Grapalat" w:hAnsi="GHEA Grapalat"/>
          <w:lang w:val="hy-AM"/>
        </w:rPr>
        <w:t>ը</w:t>
      </w:r>
      <w:r w:rsidR="003F597E">
        <w:rPr>
          <w:rFonts w:ascii="GHEA Grapalat" w:hAnsi="GHEA Grapalat"/>
          <w:lang w:val="hy-AM"/>
        </w:rPr>
        <w:t>, այդ թվում</w:t>
      </w:r>
      <w:r w:rsidR="003F597E" w:rsidRPr="003F597E">
        <w:rPr>
          <w:rFonts w:ascii="GHEA Grapalat" w:hAnsi="GHEA Grapalat"/>
          <w:lang w:val="hy-AM"/>
        </w:rPr>
        <w:t xml:space="preserve"> տիեզերական մեկնարկային համալիրների և ղեկավարման կենտրոնների նախագծմ</w:t>
      </w:r>
      <w:r w:rsidR="003F597E">
        <w:rPr>
          <w:rFonts w:ascii="GHEA Grapalat" w:hAnsi="GHEA Grapalat"/>
          <w:lang w:val="hy-AM"/>
        </w:rPr>
        <w:t>ան</w:t>
      </w:r>
      <w:r w:rsidR="003F597E" w:rsidRPr="003F597E">
        <w:rPr>
          <w:rFonts w:ascii="GHEA Grapalat" w:hAnsi="GHEA Grapalat"/>
          <w:lang w:val="hy-AM"/>
        </w:rPr>
        <w:t>,  կառուցմ</w:t>
      </w:r>
      <w:r w:rsidR="003F597E">
        <w:rPr>
          <w:rFonts w:ascii="GHEA Grapalat" w:hAnsi="GHEA Grapalat"/>
          <w:lang w:val="hy-AM"/>
        </w:rPr>
        <w:t>ան</w:t>
      </w:r>
      <w:r w:rsidR="003F597E" w:rsidRPr="003F597E">
        <w:rPr>
          <w:rFonts w:ascii="GHEA Grapalat" w:hAnsi="GHEA Grapalat"/>
          <w:lang w:val="hy-AM"/>
        </w:rPr>
        <w:t xml:space="preserve"> և </w:t>
      </w:r>
      <w:bookmarkStart w:id="2" w:name="z26"/>
      <w:bookmarkEnd w:id="2"/>
      <w:r w:rsidR="003F597E" w:rsidRPr="003F597E">
        <w:rPr>
          <w:rFonts w:ascii="GHEA Grapalat" w:hAnsi="GHEA Grapalat"/>
          <w:lang w:val="hy-AM"/>
        </w:rPr>
        <w:t xml:space="preserve"> տեխնոլոգիական սարքավորումներով կահավորմ</w:t>
      </w:r>
      <w:r w:rsidR="003F597E">
        <w:rPr>
          <w:rFonts w:ascii="GHEA Grapalat" w:hAnsi="GHEA Grapalat"/>
          <w:lang w:val="hy-AM"/>
        </w:rPr>
        <w:t xml:space="preserve">ան և </w:t>
      </w:r>
      <w:r w:rsidR="003F597E" w:rsidRPr="003F597E">
        <w:rPr>
          <w:rFonts w:ascii="GHEA Grapalat" w:hAnsi="GHEA Grapalat"/>
          <w:lang w:val="hy-AM"/>
        </w:rPr>
        <w:t>արտադրական գործընթացների անվտանգության ապահովմ</w:t>
      </w:r>
      <w:r w:rsidR="003F597E">
        <w:rPr>
          <w:rFonts w:ascii="GHEA Grapalat" w:hAnsi="GHEA Grapalat"/>
          <w:lang w:val="hy-AM"/>
        </w:rPr>
        <w:t>ան</w:t>
      </w:r>
      <w:r w:rsidR="003F597E" w:rsidRPr="003F597E">
        <w:rPr>
          <w:rFonts w:ascii="GHEA Grapalat" w:hAnsi="GHEA Grapalat"/>
          <w:lang w:val="hy-AM"/>
        </w:rPr>
        <w:t xml:space="preserve"> </w:t>
      </w:r>
      <w:r w:rsidR="003F597E">
        <w:rPr>
          <w:rFonts w:ascii="GHEA Grapalat" w:hAnsi="GHEA Grapalat"/>
          <w:lang w:val="hy-AM"/>
        </w:rPr>
        <w:t>կանոնակարգում</w:t>
      </w:r>
      <w:r>
        <w:rPr>
          <w:rFonts w:ascii="GHEA Grapalat" w:hAnsi="GHEA Grapalat"/>
          <w:lang w:val="hy-AM"/>
        </w:rPr>
        <w:t>ը</w:t>
      </w:r>
      <w:r w:rsidR="003F597E" w:rsidRPr="003F597E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Ինչպես նաև </w:t>
      </w:r>
      <w:r w:rsidR="00D63F78">
        <w:rPr>
          <w:rFonts w:ascii="GHEA Grapalat" w:hAnsi="GHEA Grapalat"/>
          <w:lang w:val="hy-AM"/>
        </w:rPr>
        <w:t xml:space="preserve">ակնկալվում է </w:t>
      </w:r>
      <w:r w:rsidR="00D63F78" w:rsidRPr="00054277">
        <w:rPr>
          <w:rFonts w:ascii="GHEA Grapalat" w:hAnsi="GHEA Grapalat"/>
          <w:lang w:val="hy-AM"/>
        </w:rPr>
        <w:t>միջազգային գիտական և գիտատեխնիկական համագործակցության հետագա զարգացում</w:t>
      </w:r>
      <w:r w:rsidR="00D63F78">
        <w:rPr>
          <w:rFonts w:ascii="GHEA Grapalat" w:hAnsi="GHEA Grapalat"/>
          <w:lang w:val="hy-AM"/>
        </w:rPr>
        <w:t>ը՝ ժ</w:t>
      </w:r>
      <w:r w:rsidR="003F597E" w:rsidRPr="00FB2847">
        <w:rPr>
          <w:rFonts w:ascii="GHEA Grapalat" w:hAnsi="GHEA Grapalat"/>
          <w:lang w:val="hy-AM"/>
        </w:rPr>
        <w:t xml:space="preserve">ամանակակից տիեզերական տեխնոլոգիաների գիտական </w:t>
      </w:r>
      <w:r w:rsidR="003F597E" w:rsidRPr="00FB2847">
        <w:rPr>
          <w:rFonts w:ascii="Cambria Math" w:hAnsi="Cambria Math" w:cs="Cambria Math"/>
          <w:lang w:val="hy-AM"/>
        </w:rPr>
        <w:t>​​</w:t>
      </w:r>
      <w:r w:rsidR="003F597E" w:rsidRPr="00FB2847">
        <w:rPr>
          <w:rFonts w:ascii="GHEA Grapalat" w:hAnsi="GHEA Grapalat" w:cs="GHEA Grapalat"/>
          <w:lang w:val="hy-AM"/>
        </w:rPr>
        <w:t>հիմքերի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ստեղծումը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և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դրանց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օգտագործումը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ՀՀ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տնտեսության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տարբեր</w:t>
      </w:r>
      <w:r w:rsidR="003F597E" w:rsidRPr="00FB2847">
        <w:rPr>
          <w:rFonts w:ascii="GHEA Grapalat" w:hAnsi="GHEA Grapalat"/>
          <w:lang w:val="hy-AM"/>
        </w:rPr>
        <w:t xml:space="preserve"> </w:t>
      </w:r>
      <w:r w:rsidR="003F597E" w:rsidRPr="00FB2847">
        <w:rPr>
          <w:rFonts w:ascii="GHEA Grapalat" w:hAnsi="GHEA Grapalat" w:cs="GHEA Grapalat"/>
          <w:lang w:val="hy-AM"/>
        </w:rPr>
        <w:t>ոլորտներում</w:t>
      </w:r>
      <w:r w:rsidR="003F597E">
        <w:rPr>
          <w:rFonts w:ascii="GHEA Grapalat" w:hAnsi="GHEA Grapalat" w:cs="GHEA Grapalat"/>
          <w:lang w:val="hy-AM"/>
        </w:rPr>
        <w:t>:</w:t>
      </w:r>
    </w:p>
    <w:p w14:paraId="428837B3" w14:textId="77777777" w:rsidR="001E0D17" w:rsidRDefault="001E0D17" w:rsidP="001E0D17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1214D6"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ECDB460" w14:textId="77777777" w:rsidR="001E0D17" w:rsidRDefault="001E0D17" w:rsidP="001E0D17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</w:pPr>
      <w:r w:rsidRPr="00904EAD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904E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ընդունումը բխում է 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ՀՀ Կառավարության 2021 թվականի օգոստոսի 18-ի թիվ 1363-Ա որոշմա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հավելվածով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հաստատված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2021-2026թթ. 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ծ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րագրի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»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2.3</w:t>
      </w:r>
      <w:r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բաժնի դրույթներից, հաշվի առնելով բարձր տեխնոլոգիաների կարևորությունը Հայաստանի Հանրապետության տնտեսության և անվտանգության համար՝ Կառավարությունը շարունակելու է նպաստել նորարարական համակարգի զարգացմանը և տարբեր ոլորտներում համակողմանի ներդրմանը:</w:t>
      </w:r>
    </w:p>
    <w:p w14:paraId="2482F8FB" w14:textId="348DCBB9" w:rsidR="001214D6" w:rsidRPr="003F597E" w:rsidRDefault="00B81540" w:rsidP="00263C82">
      <w:pPr>
        <w:tabs>
          <w:tab w:val="num" w:pos="284"/>
          <w:tab w:val="left" w:pos="1620"/>
        </w:tabs>
        <w:spacing w:after="0" w:line="360" w:lineRule="auto"/>
        <w:ind w:left="284" w:firstLine="283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</w:pPr>
      <w:r w:rsidRPr="003F597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6</w:t>
      </w:r>
      <w:r w:rsidRPr="003F597E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1E0D17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="008159DB"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="008159DB"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="008159DB"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="008159DB"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="008159DB"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="008159DB"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  <w:r w:rsidRPr="003F597E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.</w:t>
      </w:r>
    </w:p>
    <w:p w14:paraId="36F16F9A" w14:textId="2DEE0117" w:rsidR="00B81540" w:rsidRPr="003F597E" w:rsidRDefault="001214D6" w:rsidP="00263C82">
      <w:pPr>
        <w:tabs>
          <w:tab w:val="num" w:pos="284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lastRenderedPageBreak/>
        <w:tab/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</w:t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գի</w:t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ծը մշակվել է </w:t>
      </w:r>
      <w:r w:rsidR="008159DB" w:rsidRPr="003F597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բարձր տեխնոլոգիական արդյունաբերության նախարարության</w:t>
      </w:r>
      <w:r w:rsidR="008159DB" w:rsidRPr="003F597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կող</w:t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մից</w:t>
      </w:r>
      <w:r w:rsidR="00B81540" w:rsidRPr="003F597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t>:</w:t>
      </w:r>
    </w:p>
    <w:p w14:paraId="4A5812B8" w14:textId="407E7B66" w:rsidR="00B81540" w:rsidRPr="003F597E" w:rsidRDefault="00B81540" w:rsidP="006D724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81540" w:rsidRPr="003F597E" w:rsidSect="0024444D">
      <w:pgSz w:w="11907" w:h="16840" w:code="9"/>
      <w:pgMar w:top="907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3EE3"/>
    <w:multiLevelType w:val="hybridMultilevel"/>
    <w:tmpl w:val="6436CAA8"/>
    <w:lvl w:ilvl="0" w:tplc="A4E8EC1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20E3E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2D6335D"/>
    <w:multiLevelType w:val="hybridMultilevel"/>
    <w:tmpl w:val="10E6AB58"/>
    <w:lvl w:ilvl="0" w:tplc="003AEC16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4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EA72F59"/>
    <w:multiLevelType w:val="hybridMultilevel"/>
    <w:tmpl w:val="83F61300"/>
    <w:lvl w:ilvl="0" w:tplc="DD14FEB2">
      <w:start w:val="6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2751DD7"/>
    <w:multiLevelType w:val="multilevel"/>
    <w:tmpl w:val="D5966C86"/>
    <w:lvl w:ilvl="0">
      <w:start w:val="1"/>
      <w:numFmt w:val="decimal"/>
      <w:lvlText w:val="%1."/>
      <w:lvlJc w:val="left"/>
      <w:pPr>
        <w:ind w:left="73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522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6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0" w:hanging="2160"/>
      </w:pPr>
      <w:rPr>
        <w:rFonts w:hint="default"/>
      </w:rPr>
    </w:lvl>
  </w:abstractNum>
  <w:abstractNum w:abstractNumId="21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012BDA"/>
    <w:multiLevelType w:val="multilevel"/>
    <w:tmpl w:val="2FA2D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7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4"/>
  </w:num>
  <w:num w:numId="3">
    <w:abstractNumId w:val="26"/>
  </w:num>
  <w:num w:numId="4">
    <w:abstractNumId w:val="7"/>
  </w:num>
  <w:num w:numId="5">
    <w:abstractNumId w:val="22"/>
  </w:num>
  <w:num w:numId="6">
    <w:abstractNumId w:val="13"/>
  </w:num>
  <w:num w:numId="7">
    <w:abstractNumId w:val="2"/>
  </w:num>
  <w:num w:numId="8">
    <w:abstractNumId w:val="25"/>
  </w:num>
  <w:num w:numId="9">
    <w:abstractNumId w:val="3"/>
  </w:num>
  <w:num w:numId="10">
    <w:abstractNumId w:val="18"/>
  </w:num>
  <w:num w:numId="11">
    <w:abstractNumId w:val="6"/>
  </w:num>
  <w:num w:numId="12">
    <w:abstractNumId w:val="8"/>
  </w:num>
  <w:num w:numId="13">
    <w:abstractNumId w:val="16"/>
  </w:num>
  <w:num w:numId="14">
    <w:abstractNumId w:val="14"/>
  </w:num>
  <w:num w:numId="15">
    <w:abstractNumId w:val="17"/>
  </w:num>
  <w:num w:numId="16">
    <w:abstractNumId w:val="9"/>
  </w:num>
  <w:num w:numId="17">
    <w:abstractNumId w:val="10"/>
  </w:num>
  <w:num w:numId="18">
    <w:abstractNumId w:val="15"/>
  </w:num>
  <w:num w:numId="19">
    <w:abstractNumId w:val="21"/>
  </w:num>
  <w:num w:numId="20">
    <w:abstractNumId w:val="12"/>
  </w:num>
  <w:num w:numId="21">
    <w:abstractNumId w:val="27"/>
  </w:num>
  <w:num w:numId="22">
    <w:abstractNumId w:val="4"/>
  </w:num>
  <w:num w:numId="23">
    <w:abstractNumId w:val="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23"/>
  </w:num>
  <w:num w:numId="27">
    <w:abstractNumId w:val="20"/>
  </w:num>
  <w:num w:numId="28">
    <w:abstractNumId w:val="1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03823"/>
    <w:rsid w:val="00010F20"/>
    <w:rsid w:val="00011A63"/>
    <w:rsid w:val="00013AEA"/>
    <w:rsid w:val="0001539B"/>
    <w:rsid w:val="000243D6"/>
    <w:rsid w:val="0004070A"/>
    <w:rsid w:val="00066D8F"/>
    <w:rsid w:val="00071913"/>
    <w:rsid w:val="00077D7C"/>
    <w:rsid w:val="00082E7A"/>
    <w:rsid w:val="00085877"/>
    <w:rsid w:val="00086F08"/>
    <w:rsid w:val="000A235C"/>
    <w:rsid w:val="000A24C7"/>
    <w:rsid w:val="000B04E6"/>
    <w:rsid w:val="000B07B2"/>
    <w:rsid w:val="000C783A"/>
    <w:rsid w:val="000D29D8"/>
    <w:rsid w:val="000D331D"/>
    <w:rsid w:val="000E4816"/>
    <w:rsid w:val="000E7ED5"/>
    <w:rsid w:val="000F64E2"/>
    <w:rsid w:val="00103875"/>
    <w:rsid w:val="001038FA"/>
    <w:rsid w:val="00103F35"/>
    <w:rsid w:val="00107122"/>
    <w:rsid w:val="00111434"/>
    <w:rsid w:val="00113D70"/>
    <w:rsid w:val="0011588D"/>
    <w:rsid w:val="001213B7"/>
    <w:rsid w:val="001214D6"/>
    <w:rsid w:val="00126335"/>
    <w:rsid w:val="00132A9F"/>
    <w:rsid w:val="00134362"/>
    <w:rsid w:val="00134AF1"/>
    <w:rsid w:val="00144404"/>
    <w:rsid w:val="00150239"/>
    <w:rsid w:val="00157768"/>
    <w:rsid w:val="00160D0F"/>
    <w:rsid w:val="001730E9"/>
    <w:rsid w:val="00191951"/>
    <w:rsid w:val="001921F4"/>
    <w:rsid w:val="0019521E"/>
    <w:rsid w:val="001A6129"/>
    <w:rsid w:val="001B1F77"/>
    <w:rsid w:val="001B6C5C"/>
    <w:rsid w:val="001C7B3D"/>
    <w:rsid w:val="001D1A8E"/>
    <w:rsid w:val="001D27A0"/>
    <w:rsid w:val="001E05F4"/>
    <w:rsid w:val="001E0D17"/>
    <w:rsid w:val="001E455F"/>
    <w:rsid w:val="001E7B51"/>
    <w:rsid w:val="001F1635"/>
    <w:rsid w:val="00201D60"/>
    <w:rsid w:val="0020461E"/>
    <w:rsid w:val="00210B49"/>
    <w:rsid w:val="00230180"/>
    <w:rsid w:val="002319E2"/>
    <w:rsid w:val="0024444D"/>
    <w:rsid w:val="0024669A"/>
    <w:rsid w:val="00246DE8"/>
    <w:rsid w:val="00257633"/>
    <w:rsid w:val="00263C82"/>
    <w:rsid w:val="00272BCF"/>
    <w:rsid w:val="002A414E"/>
    <w:rsid w:val="002B56B5"/>
    <w:rsid w:val="002B75FD"/>
    <w:rsid w:val="002C4E8E"/>
    <w:rsid w:val="002C67B3"/>
    <w:rsid w:val="002D1169"/>
    <w:rsid w:val="002D1696"/>
    <w:rsid w:val="002E272F"/>
    <w:rsid w:val="002E2CFA"/>
    <w:rsid w:val="002F0880"/>
    <w:rsid w:val="00304D55"/>
    <w:rsid w:val="003111FA"/>
    <w:rsid w:val="003267E3"/>
    <w:rsid w:val="003316B1"/>
    <w:rsid w:val="003354F1"/>
    <w:rsid w:val="003379F9"/>
    <w:rsid w:val="0034117B"/>
    <w:rsid w:val="003418B2"/>
    <w:rsid w:val="00345E6E"/>
    <w:rsid w:val="00352820"/>
    <w:rsid w:val="003534A1"/>
    <w:rsid w:val="00365CBB"/>
    <w:rsid w:val="0038185C"/>
    <w:rsid w:val="00381D2E"/>
    <w:rsid w:val="00382F17"/>
    <w:rsid w:val="00395E89"/>
    <w:rsid w:val="003A1423"/>
    <w:rsid w:val="003A2B21"/>
    <w:rsid w:val="003A4B2C"/>
    <w:rsid w:val="003A73D5"/>
    <w:rsid w:val="003A769B"/>
    <w:rsid w:val="003B2A0D"/>
    <w:rsid w:val="003B38D0"/>
    <w:rsid w:val="003B7324"/>
    <w:rsid w:val="003B7330"/>
    <w:rsid w:val="003C5A44"/>
    <w:rsid w:val="003D0B20"/>
    <w:rsid w:val="003D4258"/>
    <w:rsid w:val="003D60D2"/>
    <w:rsid w:val="003E0A77"/>
    <w:rsid w:val="003E4257"/>
    <w:rsid w:val="003E6144"/>
    <w:rsid w:val="003F01EA"/>
    <w:rsid w:val="003F21BA"/>
    <w:rsid w:val="003F597E"/>
    <w:rsid w:val="004173B5"/>
    <w:rsid w:val="004240EC"/>
    <w:rsid w:val="00430992"/>
    <w:rsid w:val="00433CBD"/>
    <w:rsid w:val="00453BF2"/>
    <w:rsid w:val="00456955"/>
    <w:rsid w:val="0046627F"/>
    <w:rsid w:val="00472533"/>
    <w:rsid w:val="00485C01"/>
    <w:rsid w:val="004A0F31"/>
    <w:rsid w:val="004A1ECB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F0725"/>
    <w:rsid w:val="004F258D"/>
    <w:rsid w:val="004F4D61"/>
    <w:rsid w:val="004F5701"/>
    <w:rsid w:val="004F7E46"/>
    <w:rsid w:val="00501265"/>
    <w:rsid w:val="00516C38"/>
    <w:rsid w:val="005239CE"/>
    <w:rsid w:val="00530868"/>
    <w:rsid w:val="00531C92"/>
    <w:rsid w:val="0053600C"/>
    <w:rsid w:val="00550615"/>
    <w:rsid w:val="00556EBB"/>
    <w:rsid w:val="00561852"/>
    <w:rsid w:val="0057354A"/>
    <w:rsid w:val="00577AC6"/>
    <w:rsid w:val="00583C5A"/>
    <w:rsid w:val="005A3497"/>
    <w:rsid w:val="005B0FEA"/>
    <w:rsid w:val="005C0E4C"/>
    <w:rsid w:val="005C7096"/>
    <w:rsid w:val="005D23D7"/>
    <w:rsid w:val="005D28B3"/>
    <w:rsid w:val="005D4664"/>
    <w:rsid w:val="005D4904"/>
    <w:rsid w:val="005E0A89"/>
    <w:rsid w:val="005E2CE0"/>
    <w:rsid w:val="005F07F3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1C6C"/>
    <w:rsid w:val="00662824"/>
    <w:rsid w:val="00663D73"/>
    <w:rsid w:val="0067153F"/>
    <w:rsid w:val="00673079"/>
    <w:rsid w:val="006743E8"/>
    <w:rsid w:val="006773B2"/>
    <w:rsid w:val="006800C0"/>
    <w:rsid w:val="006846E6"/>
    <w:rsid w:val="0068503B"/>
    <w:rsid w:val="00686FDC"/>
    <w:rsid w:val="006B4759"/>
    <w:rsid w:val="006C123D"/>
    <w:rsid w:val="006C2104"/>
    <w:rsid w:val="006C5F7A"/>
    <w:rsid w:val="006D2473"/>
    <w:rsid w:val="006D7245"/>
    <w:rsid w:val="006E377A"/>
    <w:rsid w:val="006E7E16"/>
    <w:rsid w:val="006F3A66"/>
    <w:rsid w:val="00704A3D"/>
    <w:rsid w:val="007066BF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6699"/>
    <w:rsid w:val="00747BDB"/>
    <w:rsid w:val="00751C06"/>
    <w:rsid w:val="00751E91"/>
    <w:rsid w:val="00752C57"/>
    <w:rsid w:val="00754338"/>
    <w:rsid w:val="00781000"/>
    <w:rsid w:val="00781164"/>
    <w:rsid w:val="007832F0"/>
    <w:rsid w:val="0078597B"/>
    <w:rsid w:val="00797C09"/>
    <w:rsid w:val="007A010C"/>
    <w:rsid w:val="007A015C"/>
    <w:rsid w:val="007A7120"/>
    <w:rsid w:val="007C0E61"/>
    <w:rsid w:val="007C38AE"/>
    <w:rsid w:val="007C715F"/>
    <w:rsid w:val="0080465A"/>
    <w:rsid w:val="008159DB"/>
    <w:rsid w:val="00824672"/>
    <w:rsid w:val="008262D7"/>
    <w:rsid w:val="008308DD"/>
    <w:rsid w:val="00837465"/>
    <w:rsid w:val="0085651B"/>
    <w:rsid w:val="00863198"/>
    <w:rsid w:val="00870E47"/>
    <w:rsid w:val="00880CCF"/>
    <w:rsid w:val="008B1F22"/>
    <w:rsid w:val="008B4A81"/>
    <w:rsid w:val="008C0172"/>
    <w:rsid w:val="008C2DF6"/>
    <w:rsid w:val="008C34BB"/>
    <w:rsid w:val="008C39FF"/>
    <w:rsid w:val="008D339D"/>
    <w:rsid w:val="008D7987"/>
    <w:rsid w:val="00902BC1"/>
    <w:rsid w:val="00904EAD"/>
    <w:rsid w:val="009079E9"/>
    <w:rsid w:val="00922D40"/>
    <w:rsid w:val="00923F60"/>
    <w:rsid w:val="00930E16"/>
    <w:rsid w:val="009310F4"/>
    <w:rsid w:val="009545AA"/>
    <w:rsid w:val="0095529E"/>
    <w:rsid w:val="00960C04"/>
    <w:rsid w:val="00964D22"/>
    <w:rsid w:val="00967EDE"/>
    <w:rsid w:val="009750F6"/>
    <w:rsid w:val="00977D7D"/>
    <w:rsid w:val="009813A4"/>
    <w:rsid w:val="00981575"/>
    <w:rsid w:val="00985767"/>
    <w:rsid w:val="009869CB"/>
    <w:rsid w:val="009929E8"/>
    <w:rsid w:val="009964C4"/>
    <w:rsid w:val="009973F7"/>
    <w:rsid w:val="009A2482"/>
    <w:rsid w:val="009A3493"/>
    <w:rsid w:val="009B598C"/>
    <w:rsid w:val="009B598E"/>
    <w:rsid w:val="009C03F4"/>
    <w:rsid w:val="009C17AB"/>
    <w:rsid w:val="009D00F0"/>
    <w:rsid w:val="009D6765"/>
    <w:rsid w:val="009E4421"/>
    <w:rsid w:val="009E4971"/>
    <w:rsid w:val="009F2063"/>
    <w:rsid w:val="009F27AC"/>
    <w:rsid w:val="00A043A2"/>
    <w:rsid w:val="00A15004"/>
    <w:rsid w:val="00A2238A"/>
    <w:rsid w:val="00A22F21"/>
    <w:rsid w:val="00A261F5"/>
    <w:rsid w:val="00A27B75"/>
    <w:rsid w:val="00A30940"/>
    <w:rsid w:val="00A41691"/>
    <w:rsid w:val="00A45993"/>
    <w:rsid w:val="00A51600"/>
    <w:rsid w:val="00A54598"/>
    <w:rsid w:val="00A55817"/>
    <w:rsid w:val="00A603D7"/>
    <w:rsid w:val="00A61E97"/>
    <w:rsid w:val="00A62260"/>
    <w:rsid w:val="00A65082"/>
    <w:rsid w:val="00A668D2"/>
    <w:rsid w:val="00A7334F"/>
    <w:rsid w:val="00A74CA1"/>
    <w:rsid w:val="00A91B92"/>
    <w:rsid w:val="00AA0C8D"/>
    <w:rsid w:val="00AB2389"/>
    <w:rsid w:val="00AB2B48"/>
    <w:rsid w:val="00AC1883"/>
    <w:rsid w:val="00AC68C2"/>
    <w:rsid w:val="00AE645A"/>
    <w:rsid w:val="00B10DBE"/>
    <w:rsid w:val="00B11CC5"/>
    <w:rsid w:val="00B2713E"/>
    <w:rsid w:val="00B276C0"/>
    <w:rsid w:val="00B30956"/>
    <w:rsid w:val="00B30DA4"/>
    <w:rsid w:val="00B31374"/>
    <w:rsid w:val="00B334A7"/>
    <w:rsid w:val="00B35B15"/>
    <w:rsid w:val="00B3743D"/>
    <w:rsid w:val="00B41575"/>
    <w:rsid w:val="00B41833"/>
    <w:rsid w:val="00B42979"/>
    <w:rsid w:val="00B47B80"/>
    <w:rsid w:val="00B55871"/>
    <w:rsid w:val="00B55BB2"/>
    <w:rsid w:val="00B56A80"/>
    <w:rsid w:val="00B632C4"/>
    <w:rsid w:val="00B63498"/>
    <w:rsid w:val="00B656BF"/>
    <w:rsid w:val="00B77ABF"/>
    <w:rsid w:val="00B81540"/>
    <w:rsid w:val="00B96D25"/>
    <w:rsid w:val="00BA222A"/>
    <w:rsid w:val="00BB00EB"/>
    <w:rsid w:val="00BB37BB"/>
    <w:rsid w:val="00BB5B15"/>
    <w:rsid w:val="00BB5E51"/>
    <w:rsid w:val="00BD2C48"/>
    <w:rsid w:val="00BD46A3"/>
    <w:rsid w:val="00BD7F36"/>
    <w:rsid w:val="00BE7870"/>
    <w:rsid w:val="00C0391F"/>
    <w:rsid w:val="00C12B6D"/>
    <w:rsid w:val="00C24ED6"/>
    <w:rsid w:val="00C27155"/>
    <w:rsid w:val="00C33966"/>
    <w:rsid w:val="00C35876"/>
    <w:rsid w:val="00C553A0"/>
    <w:rsid w:val="00C63C4C"/>
    <w:rsid w:val="00C64F76"/>
    <w:rsid w:val="00C6767F"/>
    <w:rsid w:val="00C732CE"/>
    <w:rsid w:val="00C73A58"/>
    <w:rsid w:val="00C76635"/>
    <w:rsid w:val="00C77091"/>
    <w:rsid w:val="00C81942"/>
    <w:rsid w:val="00C83C72"/>
    <w:rsid w:val="00C867EC"/>
    <w:rsid w:val="00C87966"/>
    <w:rsid w:val="00C909A9"/>
    <w:rsid w:val="00CA10AA"/>
    <w:rsid w:val="00CA69D7"/>
    <w:rsid w:val="00CB1B38"/>
    <w:rsid w:val="00CC25B7"/>
    <w:rsid w:val="00CD1C8C"/>
    <w:rsid w:val="00CD2545"/>
    <w:rsid w:val="00CD2E7B"/>
    <w:rsid w:val="00CD584D"/>
    <w:rsid w:val="00CE003F"/>
    <w:rsid w:val="00CF21AC"/>
    <w:rsid w:val="00D02DE4"/>
    <w:rsid w:val="00D06889"/>
    <w:rsid w:val="00D104D1"/>
    <w:rsid w:val="00D1148F"/>
    <w:rsid w:val="00D2219F"/>
    <w:rsid w:val="00D26EC8"/>
    <w:rsid w:val="00D310BB"/>
    <w:rsid w:val="00D42059"/>
    <w:rsid w:val="00D47A14"/>
    <w:rsid w:val="00D555BF"/>
    <w:rsid w:val="00D606F3"/>
    <w:rsid w:val="00D63F78"/>
    <w:rsid w:val="00D65D4F"/>
    <w:rsid w:val="00D675A0"/>
    <w:rsid w:val="00D75802"/>
    <w:rsid w:val="00D96CBE"/>
    <w:rsid w:val="00DB4D32"/>
    <w:rsid w:val="00DB7CE8"/>
    <w:rsid w:val="00DC5872"/>
    <w:rsid w:val="00DD018E"/>
    <w:rsid w:val="00DD0B5D"/>
    <w:rsid w:val="00DD4713"/>
    <w:rsid w:val="00DE6DF3"/>
    <w:rsid w:val="00DF7D0E"/>
    <w:rsid w:val="00E03837"/>
    <w:rsid w:val="00E2221D"/>
    <w:rsid w:val="00E22CE1"/>
    <w:rsid w:val="00E230F6"/>
    <w:rsid w:val="00E3065A"/>
    <w:rsid w:val="00E35CFA"/>
    <w:rsid w:val="00E37CBF"/>
    <w:rsid w:val="00E42188"/>
    <w:rsid w:val="00E4630B"/>
    <w:rsid w:val="00E60C98"/>
    <w:rsid w:val="00E6523C"/>
    <w:rsid w:val="00E7222F"/>
    <w:rsid w:val="00E813B9"/>
    <w:rsid w:val="00E91524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EF151D"/>
    <w:rsid w:val="00EF4FF7"/>
    <w:rsid w:val="00EF6097"/>
    <w:rsid w:val="00F0247E"/>
    <w:rsid w:val="00F03626"/>
    <w:rsid w:val="00F10418"/>
    <w:rsid w:val="00F11292"/>
    <w:rsid w:val="00F1609A"/>
    <w:rsid w:val="00F1616A"/>
    <w:rsid w:val="00F20F37"/>
    <w:rsid w:val="00F23106"/>
    <w:rsid w:val="00F25E37"/>
    <w:rsid w:val="00F303CF"/>
    <w:rsid w:val="00F37B96"/>
    <w:rsid w:val="00F43FF0"/>
    <w:rsid w:val="00F45B3A"/>
    <w:rsid w:val="00F47C8A"/>
    <w:rsid w:val="00F54C11"/>
    <w:rsid w:val="00F5572D"/>
    <w:rsid w:val="00F73EC4"/>
    <w:rsid w:val="00F74AAB"/>
    <w:rsid w:val="00F821F8"/>
    <w:rsid w:val="00F92519"/>
    <w:rsid w:val="00F92DE1"/>
    <w:rsid w:val="00F94976"/>
    <w:rsid w:val="00F94AB6"/>
    <w:rsid w:val="00F96A0D"/>
    <w:rsid w:val="00F9701D"/>
    <w:rsid w:val="00FA2546"/>
    <w:rsid w:val="00FA297A"/>
    <w:rsid w:val="00FD399A"/>
    <w:rsid w:val="00FE50F4"/>
    <w:rsid w:val="00FF18A8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2396"/>
  <w15:docId w15:val="{169AFD17-ECBD-4DFF-9306-DA02E5FF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66933-1AF9-4246-A7B7-CEBB9361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https:/mul2-taxservice.gov.am/tasks/1284359/oneclick/naxagits.docx?token=6617d44b9226d8681575f73e85eb522a</cp:keywords>
  <dc:description/>
  <cp:lastModifiedBy>Andranik Sargsyan</cp:lastModifiedBy>
  <cp:revision>50</cp:revision>
  <cp:lastPrinted>2022-04-11T12:08:00Z</cp:lastPrinted>
  <dcterms:created xsi:type="dcterms:W3CDTF">2022-03-15T05:56:00Z</dcterms:created>
  <dcterms:modified xsi:type="dcterms:W3CDTF">2022-08-05T12:34:00Z</dcterms:modified>
</cp:coreProperties>
</file>