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1BB" w:rsidRPr="005647D2" w:rsidRDefault="008241BB" w:rsidP="005647D2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5647D2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ՀԻՄՆԱՎՈՐՈՒՄ</w:t>
      </w:r>
    </w:p>
    <w:p w:rsidR="008241BB" w:rsidRPr="005647D2" w:rsidRDefault="008241BB" w:rsidP="005647D2">
      <w:pPr>
        <w:spacing w:before="48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5647D2">
        <w:rPr>
          <w:rFonts w:ascii="GHEA Grapalat" w:hAnsi="GHEA Grapalat"/>
          <w:b/>
          <w:sz w:val="24"/>
          <w:szCs w:val="24"/>
        </w:rPr>
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</w:t>
      </w:r>
      <w:r w:rsidRPr="005647D2">
        <w:rPr>
          <w:rFonts w:ascii="GHEA Grapalat" w:hAnsi="GHEA Grapalat"/>
          <w:b/>
          <w:sz w:val="24"/>
          <w:szCs w:val="24"/>
          <w:lang w:val="en-US"/>
        </w:rPr>
        <w:t>ԵՎ</w:t>
      </w:r>
      <w:r w:rsidRPr="005647D2">
        <w:rPr>
          <w:rFonts w:ascii="GHEA Grapalat" w:hAnsi="GHEA Grapalat"/>
          <w:b/>
          <w:sz w:val="24"/>
          <w:szCs w:val="24"/>
        </w:rPr>
        <w:t xml:space="preserve"> ՀԱՅԱՍՏԱՆԻ ՀԱՆՐԱՊԵՏՈՒԹՅԱՆ </w:t>
      </w:r>
      <w:r w:rsidRPr="005647D2">
        <w:rPr>
          <w:rFonts w:ascii="GHEA Grapalat" w:hAnsi="GHEA Grapalat" w:cs="Times New Roman"/>
          <w:b/>
          <w:sz w:val="24"/>
          <w:szCs w:val="24"/>
          <w:lang w:val="en-GB"/>
        </w:rPr>
        <w:t>ՍԱՀՄԱՆԱԴՐԱԿԱՆ ԴԱՏԱՐԱՆԻՆ ԳՈՒՄԱՐ ՀԱՏԿԱՑՆԵԼՈՒ ՄԱՍԻՆ</w:t>
      </w:r>
      <w:r w:rsidRPr="005647D2">
        <w:rPr>
          <w:rFonts w:ascii="GHEA Grapalat" w:hAnsi="GHEA Grapalat"/>
          <w:b/>
          <w:sz w:val="24"/>
          <w:szCs w:val="24"/>
        </w:rPr>
        <w:t>»</w:t>
      </w:r>
      <w:r w:rsidR="00742D53" w:rsidRPr="005647D2">
        <w:rPr>
          <w:rFonts w:ascii="GHEA Grapalat" w:hAnsi="GHEA Grapalat"/>
          <w:b/>
          <w:sz w:val="24"/>
          <w:szCs w:val="24"/>
          <w:lang w:val="en-US"/>
        </w:rPr>
        <w:br/>
      </w:r>
      <w:r w:rsidRPr="005647D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ՀՀ</w:t>
      </w:r>
      <w:r w:rsidR="00742D53" w:rsidRPr="005647D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 xml:space="preserve"> </w:t>
      </w:r>
      <w:r w:rsidRPr="005647D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ԿԱՌԱՎԱՐՈՒԹՅԱՆ </w:t>
      </w:r>
      <w:r w:rsidRPr="005647D2">
        <w:rPr>
          <w:rFonts w:ascii="GHEA Grapalat" w:hAnsi="GHEA Grapalat" w:cs="Arial"/>
          <w:b/>
          <w:sz w:val="24"/>
          <w:szCs w:val="24"/>
        </w:rPr>
        <w:t>ՈՐՈՇՄԱՆ</w:t>
      </w:r>
      <w:r w:rsidRPr="005647D2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5647D2">
        <w:rPr>
          <w:rFonts w:ascii="GHEA Grapalat" w:hAnsi="GHEA Grapalat" w:cs="Arial"/>
          <w:b/>
          <w:sz w:val="24"/>
          <w:szCs w:val="24"/>
        </w:rPr>
        <w:t>ՆԱԽԱԳԾԻ</w:t>
      </w:r>
      <w:r w:rsidRPr="005647D2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5647D2">
        <w:rPr>
          <w:rFonts w:ascii="GHEA Grapalat" w:hAnsi="GHEA Grapalat" w:cs="Arial"/>
          <w:b/>
          <w:sz w:val="24"/>
          <w:szCs w:val="24"/>
        </w:rPr>
        <w:t>ՎԵՐԱԲԵՐՅԱԼ</w:t>
      </w:r>
      <w:r w:rsidRPr="005647D2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</w:p>
    <w:p w:rsidR="008241BB" w:rsidRPr="005647D2" w:rsidRDefault="008241BB" w:rsidP="005647D2">
      <w:pPr>
        <w:suppressAutoHyphens/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</w:pPr>
    </w:p>
    <w:p w:rsidR="008241BB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bookmarkStart w:id="0" w:name="_GoBack"/>
      <w:bookmarkEnd w:id="0"/>
      <w:r w:rsidRPr="005647D2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1.Իրավական </w:t>
      </w:r>
      <w:proofErr w:type="spellStart"/>
      <w:r w:rsidRPr="005647D2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5647D2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5647D2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  <w:r w:rsidRPr="005647D2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(</w:t>
      </w:r>
      <w:proofErr w:type="spellStart"/>
      <w:r w:rsidRPr="005647D2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նպատակը</w:t>
      </w:r>
      <w:proofErr w:type="spellEnd"/>
      <w:r w:rsidRPr="005647D2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).</w:t>
      </w:r>
      <w:r w:rsidRPr="005647D2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</w:p>
    <w:p w:rsidR="00742D53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>Նախագծի ընդունումը պայմանավորված է 2022 թվականի հուլիսի 10-ից ուժի մեջ մտած «Պետական պաշտոններ և պետական ծառայության պաշտոններ զբաղեցնող անձանց վարձատրության մասին» օրենքում լրացումներ և փոփոխություն կատարելու մասին» օրենքի (ՀՕ-264-Ն 09.06.2022) կարգավորումներով, համաձայն որի Սահմանադրական դատարանի նախագահի, փոխնախագահի և դատավորի համար</w:t>
      </w:r>
      <w:r w:rsidRPr="005647D2">
        <w:rPr>
          <w:rFonts w:ascii="GHEA Grapalat" w:hAnsi="GHEA Grapalat"/>
          <w:bCs/>
          <w:sz w:val="24"/>
          <w:szCs w:val="24"/>
        </w:rPr>
        <w:t xml:space="preserve"> սահման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>վ</w:t>
      </w:r>
      <w:r w:rsidRPr="005647D2">
        <w:rPr>
          <w:rFonts w:ascii="GHEA Grapalat" w:hAnsi="GHEA Grapalat"/>
          <w:bCs/>
          <w:sz w:val="24"/>
          <w:szCs w:val="24"/>
        </w:rPr>
        <w:t>ել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է</w:t>
      </w:r>
      <w:r w:rsidRPr="005647D2">
        <w:rPr>
          <w:rFonts w:ascii="GHEA Grapalat" w:hAnsi="GHEA Grapalat"/>
          <w:bCs/>
          <w:sz w:val="24"/>
          <w:szCs w:val="24"/>
        </w:rPr>
        <w:t xml:space="preserve"> հավելավճար՝ պաշտոնային դրույքաչափի 80 տոկոսի չափով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>:</w:t>
      </w: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</w:p>
    <w:p w:rsidR="008241BB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Օրենսդրական դրույթների պահանջներն ապահովելու նպատակով </w:t>
      </w:r>
      <w:r w:rsidRPr="005647D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անհրաժեշտություն </w:t>
      </w:r>
      <w:r w:rsidRPr="005647D2">
        <w:rPr>
          <w:rFonts w:ascii="GHEA Grapalat" w:eastAsia="Times New Roman" w:hAnsi="GHEA Grapalat" w:cs="Tahoma"/>
          <w:sz w:val="24"/>
          <w:szCs w:val="24"/>
          <w:lang w:val="en-US" w:eastAsia="ru-RU"/>
        </w:rPr>
        <w:t xml:space="preserve">է </w:t>
      </w:r>
      <w:r w:rsidRPr="005647D2">
        <w:rPr>
          <w:rFonts w:ascii="GHEA Grapalat" w:eastAsia="Times New Roman" w:hAnsi="GHEA Grapalat" w:cs="Tahoma"/>
          <w:sz w:val="24"/>
          <w:szCs w:val="24"/>
          <w:lang w:eastAsia="ru-RU"/>
        </w:rPr>
        <w:t>առաջա</w:t>
      </w:r>
      <w:proofErr w:type="spellStart"/>
      <w:r w:rsidRPr="005647D2">
        <w:rPr>
          <w:rFonts w:ascii="GHEA Grapalat" w:eastAsia="Times New Roman" w:hAnsi="GHEA Grapalat" w:cs="Tahoma"/>
          <w:sz w:val="24"/>
          <w:szCs w:val="24"/>
          <w:lang w:val="en-US" w:eastAsia="ru-RU"/>
        </w:rPr>
        <w:t>ցել</w:t>
      </w:r>
      <w:proofErr w:type="spellEnd"/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ՀՀ 2022 թվականի պետական բյուջեով նախատեսված ՀՀ կառավարության պահուստային ֆոնդի հաշվին ՀՀ սահմանադրական դատարանին հատկացնել լրացուցիչ շուրջ 42.7 մլն դրամ:</w:t>
      </w:r>
    </w:p>
    <w:p w:rsidR="008241BB" w:rsidRPr="005647D2" w:rsidRDefault="008241BB" w:rsidP="005647D2">
      <w:pPr>
        <w:suppressAutoHyphens/>
        <w:spacing w:after="0" w:line="360" w:lineRule="auto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:rsidR="008241BB" w:rsidRPr="005647D2" w:rsidRDefault="008241BB" w:rsidP="005647D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</w:pPr>
      <w:r w:rsidRPr="005647D2">
        <w:rPr>
          <w:rFonts w:ascii="GHEA Grapalat" w:eastAsia="Times New Roman" w:hAnsi="GHEA Grapalat" w:cs="Tahoma"/>
          <w:sz w:val="24"/>
          <w:szCs w:val="24"/>
          <w:lang w:eastAsia="ru-RU"/>
        </w:rPr>
        <w:t>2</w:t>
      </w:r>
      <w:r w:rsidRPr="005647D2">
        <w:rPr>
          <w:rFonts w:ascii="MS Gothic" w:eastAsia="MS Gothic" w:hAnsi="MS Gothic" w:cs="MS Gothic" w:hint="eastAsia"/>
          <w:sz w:val="24"/>
          <w:szCs w:val="24"/>
          <w:lang w:eastAsia="ru-RU"/>
        </w:rPr>
        <w:t>․</w:t>
      </w:r>
      <w:r w:rsidRPr="005647D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  <w:t>Ընթացիկ</w:t>
      </w:r>
      <w:r w:rsidRPr="005647D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5647D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  <w:t>իրավիճակը,</w:t>
      </w:r>
      <w:r w:rsidRPr="005647D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5647D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  <w:t>խնդիրները և առաջարկվող կարգավորման բնույթը</w:t>
      </w:r>
    </w:p>
    <w:p w:rsidR="008241BB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>2022 թվականի հուլիսի 10-ից ուժի մեջ է մտել «Պետական պաշտոններ և պետական ծառայության պաշտոններ զբաղեցնող անձանց վարձատրության մասին» օրենքում լրացումներ և փոփոխություն կատարելու մասին» օրենքը (ՀՕ-264-Ն 09.06.2022), համաձայն</w:t>
      </w:r>
      <w:r w:rsidRPr="005647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647D2"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Pr="005647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647D2">
        <w:rPr>
          <w:rFonts w:ascii="GHEA Grapalat" w:hAnsi="GHEA Grapalat"/>
          <w:bCs/>
          <w:sz w:val="24"/>
          <w:szCs w:val="24"/>
        </w:rPr>
        <w:t>Սահմանադրական դատարանի նախագահի, փոխնախագահի և դատավորի համար սահման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>վ</w:t>
      </w:r>
      <w:r w:rsidRPr="005647D2">
        <w:rPr>
          <w:rFonts w:ascii="GHEA Grapalat" w:hAnsi="GHEA Grapalat"/>
          <w:bCs/>
          <w:sz w:val="24"/>
          <w:szCs w:val="24"/>
        </w:rPr>
        <w:t>ել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է</w:t>
      </w:r>
      <w:r w:rsidRPr="005647D2">
        <w:rPr>
          <w:rFonts w:ascii="GHEA Grapalat" w:hAnsi="GHEA Grapalat"/>
          <w:bCs/>
          <w:sz w:val="24"/>
          <w:szCs w:val="24"/>
        </w:rPr>
        <w:t xml:space="preserve"> հավելավճար՝ պաշտոնային դրույքաչափի 80 տոկոսի չափով (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մինչև ս.թ. </w:t>
      </w: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>հուլիսի 10-ը գործող օրենսդրության</w:t>
      </w:r>
      <w:r w:rsidR="00742D53"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համաձայն</w:t>
      </w: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>՝</w:t>
      </w:r>
      <w:r w:rsidRPr="005647D2">
        <w:rPr>
          <w:rFonts w:ascii="GHEA Grapalat" w:hAnsi="GHEA Grapalat"/>
          <w:bCs/>
          <w:sz w:val="24"/>
          <w:szCs w:val="24"/>
        </w:rPr>
        <w:t xml:space="preserve"> </w:t>
      </w:r>
      <w:r w:rsidRPr="005647D2">
        <w:rPr>
          <w:rFonts w:ascii="Calibri" w:hAnsi="Calibri" w:cs="Calibri"/>
          <w:bCs/>
          <w:sz w:val="24"/>
          <w:szCs w:val="24"/>
        </w:rPr>
        <w:t> </w:t>
      </w:r>
      <w:r w:rsidRPr="005647D2">
        <w:rPr>
          <w:rFonts w:ascii="GHEA Grapalat" w:hAnsi="GHEA Grapalat"/>
          <w:bCs/>
          <w:sz w:val="24"/>
          <w:szCs w:val="24"/>
        </w:rPr>
        <w:t>Սահմանադրական դատարանի նախագահին և անդամներին դատավորի պաշտոնում աշխատանքային ստաժի համար վճարվ</w:t>
      </w:r>
      <w:proofErr w:type="spellStart"/>
      <w:r w:rsidR="00742D53" w:rsidRPr="005647D2">
        <w:rPr>
          <w:rFonts w:ascii="GHEA Grapalat" w:hAnsi="GHEA Grapalat"/>
          <w:bCs/>
          <w:sz w:val="24"/>
          <w:szCs w:val="24"/>
          <w:lang w:val="en-US"/>
        </w:rPr>
        <w:t>ել</w:t>
      </w:r>
      <w:proofErr w:type="spellEnd"/>
      <w:r w:rsidRPr="005647D2">
        <w:rPr>
          <w:rFonts w:ascii="GHEA Grapalat" w:hAnsi="GHEA Grapalat"/>
          <w:bCs/>
          <w:sz w:val="24"/>
          <w:szCs w:val="24"/>
        </w:rPr>
        <w:t xml:space="preserve"> է </w:t>
      </w:r>
      <w:r w:rsidRPr="005647D2">
        <w:rPr>
          <w:rFonts w:ascii="GHEA Grapalat" w:hAnsi="GHEA Grapalat"/>
          <w:bCs/>
          <w:sz w:val="24"/>
          <w:szCs w:val="24"/>
        </w:rPr>
        <w:lastRenderedPageBreak/>
        <w:t>հավելավճար` յուրաքանչյուր տարվա համար 2 տոկոսի չափով, որի ընդհանուր չափը չ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էր</w:t>
      </w:r>
      <w:proofErr w:type="spellEnd"/>
      <w:r w:rsidRPr="005647D2">
        <w:rPr>
          <w:rFonts w:ascii="GHEA Grapalat" w:hAnsi="GHEA Grapalat"/>
          <w:bCs/>
          <w:sz w:val="24"/>
          <w:szCs w:val="24"/>
        </w:rPr>
        <w:t xml:space="preserve"> կարող գերազանցել հիմնական աշխատավարձի 30 տոկոսը):</w:t>
      </w: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</w:p>
    <w:p w:rsidR="008241BB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5647D2">
        <w:rPr>
          <w:rFonts w:ascii="GHEA Grapalat" w:hAnsi="GHEA Grapalat"/>
          <w:bCs/>
          <w:sz w:val="24"/>
          <w:szCs w:val="24"/>
        </w:rPr>
        <w:t>Նախագծով նախատեսվում է</w:t>
      </w:r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>վերոնշված</w:t>
      </w:r>
      <w:proofErr w:type="spellEnd"/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>օրենսդրական</w:t>
      </w:r>
      <w:proofErr w:type="spellEnd"/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D7005B"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>կարգավորումներով</w:t>
      </w:r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>պայմանավորված</w:t>
      </w:r>
      <w:proofErr w:type="spellEnd"/>
      <w:r w:rsidR="00D7005B" w:rsidRPr="005647D2">
        <w:rPr>
          <w:rFonts w:ascii="GHEA Grapalat" w:hAnsi="GHEA Grapalat"/>
          <w:bCs/>
          <w:sz w:val="24"/>
          <w:szCs w:val="24"/>
          <w:lang w:val="en-US"/>
        </w:rPr>
        <w:t>,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Pr="005647D2">
        <w:rPr>
          <w:rFonts w:ascii="GHEA Grapalat" w:hAnsi="GHEA Grapalat"/>
          <w:bCs/>
          <w:sz w:val="24"/>
          <w:szCs w:val="24"/>
        </w:rPr>
        <w:t>Սահմանադրական դատարանի կողմից իրականացվող «1092. Սահմանադրական դատարանի գործունեության ապահովում» ծրագրի «11001. Սահմանադրական դատարանի գործունեության և սահմանադրական արդարադատության ապահովում» միջոցառման գծով նախատեսված ծախսեր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ը </w:t>
      </w:r>
      <w:r w:rsidRPr="005647D2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ՀՀ 2022 թվականի պետական բյուջեով նախատեսված ՀՀ կառավարության պահուստային ֆոնդի հաշվին </w:t>
      </w:r>
      <w:r w:rsidRPr="005647D2">
        <w:rPr>
          <w:rFonts w:ascii="GHEA Grapalat" w:hAnsi="GHEA Grapalat"/>
          <w:bCs/>
          <w:sz w:val="24"/>
          <w:szCs w:val="24"/>
        </w:rPr>
        <w:t>ավելացնել շուրջ 42.7 մլն դրամով, որից ինն ամսում 14.2 մլն դրամ</w:t>
      </w:r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հաշվարկը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կատարվել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է 6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ամսվա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հաշվի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առնելով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օրենքի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ուժի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մեջ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մտնելու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5647D2">
        <w:rPr>
          <w:rFonts w:ascii="GHEA Grapalat" w:hAnsi="GHEA Grapalat"/>
          <w:bCs/>
          <w:sz w:val="24"/>
          <w:szCs w:val="24"/>
          <w:lang w:val="en-US"/>
        </w:rPr>
        <w:t>ժամկետը</w:t>
      </w:r>
      <w:proofErr w:type="spellEnd"/>
      <w:r w:rsidRPr="005647D2">
        <w:rPr>
          <w:rFonts w:ascii="GHEA Grapalat" w:hAnsi="GHEA Grapalat"/>
          <w:bCs/>
          <w:sz w:val="24"/>
          <w:szCs w:val="24"/>
          <w:lang w:val="en-US"/>
        </w:rPr>
        <w:t>)</w:t>
      </w:r>
      <w:r w:rsidRPr="005647D2">
        <w:rPr>
          <w:rFonts w:ascii="GHEA Grapalat" w:hAnsi="GHEA Grapalat"/>
          <w:bCs/>
          <w:sz w:val="24"/>
          <w:szCs w:val="24"/>
        </w:rPr>
        <w:t xml:space="preserve">: </w:t>
      </w:r>
    </w:p>
    <w:p w:rsidR="008241BB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en-US"/>
        </w:rPr>
      </w:pPr>
    </w:p>
    <w:p w:rsidR="008241BB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en-US" w:eastAsia="ru-RU"/>
        </w:rPr>
      </w:pPr>
      <w:r w:rsidRPr="005647D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ru-RU"/>
        </w:rPr>
        <w:t>3.Ակնկալվող արդյունքը</w:t>
      </w:r>
    </w:p>
    <w:p w:rsidR="008241BB" w:rsidRPr="005647D2" w:rsidRDefault="008241BB" w:rsidP="005647D2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</w:pPr>
      <w:r w:rsidRPr="005647D2">
        <w:rPr>
          <w:rFonts w:ascii="GHEA Grapalat" w:eastAsia="Times New Roman" w:hAnsi="GHEA Grapalat" w:cs="Sylfaen"/>
          <w:noProof/>
          <w:color w:val="000000"/>
          <w:sz w:val="24"/>
          <w:szCs w:val="24"/>
          <w:lang w:val="en-US" w:eastAsia="ru-RU"/>
        </w:rPr>
        <w:tab/>
      </w:r>
      <w:r w:rsidRPr="005647D2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 xml:space="preserve">Նախագծի ընդունման արդյունքում հնարավոր կլինի 2022 թվականի երկրորդ կիսամյակի ընթացքում ապահովել </w:t>
      </w:r>
      <w:r w:rsidRPr="005647D2">
        <w:rPr>
          <w:rFonts w:ascii="GHEA Grapalat" w:eastAsia="Times New Roman" w:hAnsi="GHEA Grapalat" w:cs="Sylfaen"/>
          <w:noProof/>
          <w:color w:val="000000"/>
          <w:sz w:val="24"/>
          <w:szCs w:val="24"/>
          <w:lang w:val="en-US" w:eastAsia="ru-RU"/>
        </w:rPr>
        <w:t>Սահմանադրական դատարանի դատավորների՝ օրենքով նախատեսված վարձատրության վճարումը:</w:t>
      </w:r>
      <w:r w:rsidRPr="005647D2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 xml:space="preserve"> </w:t>
      </w:r>
    </w:p>
    <w:p w:rsidR="008241BB" w:rsidRPr="005647D2" w:rsidRDefault="008241BB" w:rsidP="005647D2">
      <w:pPr>
        <w:spacing w:after="0" w:line="360" w:lineRule="auto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eastAsia="ru-RU"/>
        </w:rPr>
      </w:pPr>
    </w:p>
    <w:p w:rsidR="008241BB" w:rsidRPr="005647D2" w:rsidRDefault="008241BB" w:rsidP="005647D2">
      <w:pPr>
        <w:spacing w:after="0" w:line="360" w:lineRule="auto"/>
        <w:ind w:firstLine="720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u w:val="single"/>
          <w:lang w:eastAsia="ru-RU"/>
        </w:rPr>
      </w:pPr>
      <w:r w:rsidRPr="005647D2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u w:val="single"/>
          <w:lang w:val="en-US" w:eastAsia="ru-RU"/>
        </w:rPr>
        <w:t>4</w:t>
      </w:r>
      <w:r w:rsidRPr="005647D2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u w:val="single"/>
          <w:lang w:eastAsia="ru-RU"/>
        </w:rPr>
        <w:t>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241BB" w:rsidRPr="005647D2" w:rsidRDefault="008241BB" w:rsidP="005647D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5647D2">
        <w:rPr>
          <w:rFonts w:ascii="GHEA Grapalat" w:eastAsia="Times New Roman" w:hAnsi="GHEA Grapalat" w:cs="Times New Roman"/>
          <w:sz w:val="24"/>
          <w:szCs w:val="24"/>
          <w:lang w:eastAsia="ru-RU"/>
        </w:rPr>
        <w:t>ՀՀ կառավարության սույն որոշման նախագծի ընդունումը ՀՀ 2022 թվականի պետական բյուջեի տարեկան եկամուտների և ծախսերի փոփոխության չի հանգեցնի:</w:t>
      </w:r>
    </w:p>
    <w:p w:rsidR="008241BB" w:rsidRPr="005647D2" w:rsidRDefault="008241BB" w:rsidP="005647D2">
      <w:pPr>
        <w:spacing w:after="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</w:rPr>
      </w:pPr>
    </w:p>
    <w:p w:rsidR="008241BB" w:rsidRPr="005647D2" w:rsidRDefault="008241BB" w:rsidP="005647D2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en-US"/>
        </w:rPr>
      </w:pP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en-US"/>
        </w:rPr>
        <w:t>5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. Նախագծի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ընդունման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առընչությամբ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ընդունվելիք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այլ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իրավական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ակտերի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Times New Roman"/>
          <w:b/>
          <w:sz w:val="24"/>
          <w:szCs w:val="24"/>
          <w:u w:val="single"/>
        </w:rPr>
        <w:t>նախագծերը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կամ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դրանց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ընդունման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անհրաժեշտության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բացակայության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5647D2">
        <w:rPr>
          <w:rFonts w:ascii="GHEA Grapalat" w:eastAsia="Calibri" w:hAnsi="GHEA Grapalat" w:cs="Sylfaen"/>
          <w:b/>
          <w:sz w:val="24"/>
          <w:szCs w:val="24"/>
          <w:u w:val="single"/>
        </w:rPr>
        <w:t>մասին</w:t>
      </w:r>
    </w:p>
    <w:p w:rsidR="008241BB" w:rsidRPr="005647D2" w:rsidRDefault="008241BB" w:rsidP="005647D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5647D2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8241BB" w:rsidRPr="005647D2" w:rsidRDefault="008241BB" w:rsidP="005647D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8241BB" w:rsidRPr="005647D2" w:rsidRDefault="008241BB" w:rsidP="005647D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en-US" w:eastAsia="ru-RU"/>
        </w:rPr>
      </w:pPr>
      <w:r w:rsidRPr="005647D2">
        <w:rPr>
          <w:rFonts w:ascii="GHEA Grapalat" w:eastAsia="Times New Roman" w:hAnsi="GHEA Grapalat" w:cs="Times New Roman"/>
          <w:b/>
          <w:sz w:val="24"/>
          <w:szCs w:val="24"/>
          <w:u w:val="single"/>
          <w:lang w:val="en-US" w:eastAsia="ru-RU"/>
        </w:rPr>
        <w:t>6</w:t>
      </w:r>
      <w:r w:rsidRPr="005647D2">
        <w:rPr>
          <w:rFonts w:ascii="GHEA Grapalat" w:eastAsia="Times New Roman" w:hAnsi="GHEA Grapalat" w:cs="Times New Roman"/>
          <w:b/>
          <w:sz w:val="24"/>
          <w:szCs w:val="24"/>
          <w:u w:val="single"/>
          <w:lang w:eastAsia="ru-RU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8241BB" w:rsidRPr="005647D2" w:rsidRDefault="008241BB" w:rsidP="005647D2">
      <w:pPr>
        <w:suppressAutoHyphens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5647D2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Նախագծի ընդունումը ապահովում է Կառավարության 2021-2026թթ. ծրագրի «5.3 ԴԱՏԱԻՐԱՎԱԿԱՆ ԲԱՐԵՓՈԽՈՒՄՆԵՐ» բաժնի և ՀՀ կառավարության հուլիսի 21-ի «Հայաստանի Հանրապետության դատական և իրավական բարեփոխումների 2022-2026 թվականների ռազմավարությունը և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մասին» N 1133-Լ որոշման (Հավելված N 2, Նպատակ 4, Գործողություն 4) դրույթների կատարումը:</w:t>
      </w:r>
    </w:p>
    <w:p w:rsidR="008241BB" w:rsidRPr="005647D2" w:rsidRDefault="008241BB" w:rsidP="005647D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8241BB" w:rsidRPr="005647D2" w:rsidRDefault="008241BB" w:rsidP="005647D2">
      <w:pPr>
        <w:spacing w:after="0" w:line="360" w:lineRule="auto"/>
        <w:ind w:firstLine="720"/>
        <w:rPr>
          <w:rFonts w:ascii="GHEA Grapalat" w:eastAsia="Times New Roman" w:hAnsi="GHEA Grapalat" w:cs="Times New Roman"/>
          <w:b/>
          <w:sz w:val="24"/>
          <w:szCs w:val="24"/>
          <w:u w:val="single"/>
          <w:lang w:eastAsia="ru-RU"/>
        </w:rPr>
      </w:pPr>
      <w:r w:rsidRPr="005647D2">
        <w:rPr>
          <w:rFonts w:ascii="GHEA Grapalat" w:eastAsia="Times New Roman" w:hAnsi="GHEA Grapalat" w:cs="Times New Roman"/>
          <w:b/>
          <w:sz w:val="24"/>
          <w:szCs w:val="24"/>
          <w:u w:val="single"/>
          <w:lang w:eastAsia="ru-RU"/>
        </w:rPr>
        <w:t>7. Նախագծի մշակման գործընթացում ներգրավված ինստիտուտները և անձինք.</w:t>
      </w:r>
    </w:p>
    <w:p w:rsidR="008241BB" w:rsidRPr="005647D2" w:rsidRDefault="008241BB" w:rsidP="005647D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5647D2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 նախագիծը մշակվել է Սահմանադրական դատարանի կողմից:</w:t>
      </w:r>
    </w:p>
    <w:p w:rsidR="008241BB" w:rsidRPr="005647D2" w:rsidRDefault="008241BB" w:rsidP="005647D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</w:p>
    <w:p w:rsidR="008241BB" w:rsidRPr="005647D2" w:rsidRDefault="008241BB" w:rsidP="005647D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</w:p>
    <w:p w:rsidR="008241BB" w:rsidRPr="005647D2" w:rsidRDefault="008241BB" w:rsidP="005647D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</w:p>
    <w:p w:rsidR="008241BB" w:rsidRPr="005647D2" w:rsidRDefault="008241BB" w:rsidP="005647D2">
      <w:pPr>
        <w:spacing w:after="0" w:line="360" w:lineRule="auto"/>
        <w:rPr>
          <w:rFonts w:ascii="GHEA Grapalat" w:hAnsi="GHEA Grapalat"/>
        </w:rPr>
      </w:pPr>
    </w:p>
    <w:p w:rsidR="004B1DB3" w:rsidRPr="005647D2" w:rsidRDefault="005647D2" w:rsidP="005647D2">
      <w:pPr>
        <w:spacing w:line="360" w:lineRule="auto"/>
        <w:rPr>
          <w:rFonts w:ascii="GHEA Grapalat" w:hAnsi="GHEA Grapalat"/>
        </w:rPr>
      </w:pPr>
    </w:p>
    <w:sectPr w:rsidR="004B1DB3" w:rsidRPr="005647D2" w:rsidSect="005647D2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3C8"/>
    <w:rsid w:val="002D2C58"/>
    <w:rsid w:val="002F7B0D"/>
    <w:rsid w:val="005647D2"/>
    <w:rsid w:val="005D53C8"/>
    <w:rsid w:val="00742D53"/>
    <w:rsid w:val="008241BB"/>
    <w:rsid w:val="00C01D02"/>
    <w:rsid w:val="00D7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3715AF-26FC-4580-B6D6-D4701026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1BB"/>
    <w:pPr>
      <w:spacing w:after="160" w:line="259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Ashot Pirumyan</cp:lastModifiedBy>
  <cp:revision>5</cp:revision>
  <dcterms:created xsi:type="dcterms:W3CDTF">2022-07-28T08:44:00Z</dcterms:created>
  <dcterms:modified xsi:type="dcterms:W3CDTF">2022-08-04T11:54:00Z</dcterms:modified>
</cp:coreProperties>
</file>