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73" w:rsidRPr="00294C73" w:rsidRDefault="00294C73" w:rsidP="00726381">
      <w:pPr>
        <w:spacing w:line="360" w:lineRule="auto"/>
        <w:ind w:left="540" w:firstLine="9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Հ Ի Մ Ն Ա Վ Ո Ր ՈՒ Մ</w:t>
      </w:r>
    </w:p>
    <w:p w:rsidR="00294C73" w:rsidRPr="00294C73" w:rsidRDefault="00294C73" w:rsidP="00726381">
      <w:pPr>
        <w:spacing w:line="360" w:lineRule="auto"/>
        <w:ind w:left="540" w:firstLine="9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2009 թվականի մարտի 19-ի     N 277-Ն որոշման մեջ լրացումներ </w:t>
      </w:r>
      <w:bookmarkStart w:id="0" w:name="_GoBack"/>
      <w:bookmarkEnd w:id="0"/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կատարելու մասին» ՀՀ կառավարության որոշման ընդունման</w:t>
      </w:r>
    </w:p>
    <w:p w:rsidR="00294C73" w:rsidRPr="00294C73" w:rsidRDefault="00294C73" w:rsidP="00726381">
      <w:pPr>
        <w:spacing w:line="360" w:lineRule="auto"/>
        <w:ind w:left="540" w:firstLine="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վարչական իրավախախտումների վերաբերյալ օրենսգրքի 126-րդ հոդվածը նախատեսում է վարչական տույժ տրանսպորտային միջոցը ոչ սթափ վիճակում վարելու, ինչպես նաև սահմանված կարգին համապատասխան` սթափության վիճակը ստուգելու նպատակով զննություն անցնելուց խուսափելու համար: 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Հաճախ են այն դեպքերը, երբ ոստիկանության ծառայողի կողմից արտաշնչած օդի մեջ մաքուր ալկոհոլի պարունակության միջոցով վարորդի սթափության վիճակի զննությունից հետո ակնհայտ ոչ սթափ վիճակում գտնվող վարորդը ներկայացել է բուժհաստատություն և նույն եղանակով անցել սթափության վիճակի զննություն: Բուժհաստատության կողմից արտաշնչած օդի միջոցով սթափության վիճակի զննության արդյունքում տեխնիկական սարքի միջոցով արձանագրություն չի տպագրվում, իսկ իրավասու բժշկի կողմից կազմված արձանագրության համաձայն՝ հիմնականում վարորդը գտնվել է սթափ վիճակում կամ ալկոհոլի պարունակությանը չի հատել վարչական տույժ նախատեսող սահմանը, այնինչ, ոստիկանության ծառայողի կողմից նույն եղանակով զննության արդյունքում վարորդի արտաշնչած օդի մեջ արձանագրվել է ալկոհոլի անհամեմատ բարձր պարունակություն: Նմանատիպ հանգամանքներում ոստիկանության ծառայողի կողմից կայացված որոշումները դատական կարգով բողոքարկելիս բեկանվում են՝ ապացույցների անբավարարության հիմնավորմամբ (նույն եղանակով զննության արդյունքում բուժհաստատության տրամադրած արձանագրությունն ընդդեմ ոստիկանության ծառայողի տեխնիկական սարքի զննության արձանագրության): 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Վարորդը բուժհաստատության կողմից տրված զննության արձանագրությունը վարչական մարմին է ներկայացնում բողոքարկման վարույթի ընքացքում՝ օրեր անց, ինչը հնարավորություն չի ընձեռում վարչական մարմնի կամ դատարանի կողմից  ստուգել բուժհաստատության տրամադրած զննության արձանագրության իսկությունը և բժիշկը կարող է պնդել իր կազմած արձանագրության բովանդակությունը՝ հասկանալով, որ որևէ հնարավորություն չկա այն ստուգելու: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>Նշված պրակտիկան հնարավորություն է տալիս իրավախախտ վարորդին այդ կերպ խուսափել տույժից, իսկ բժշկի անբարեխիղճ աշխատանքը թե՛ տեսականորեն և թե՛ գործնականում հնարավոր չէ ապացուցել: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Պետք է նշել, որ ոստիկանության ծառայողի կողմից արտաշնչած օդի միջոցով վարորդի սթափության վիճակի զննություն իրականացնելուց հետո վարորդի կողմից բուժհաստատություն ներկայանալը և կրկին նույն եղանակով սթափության զննության ենթարկվելը հակասում է Որոշման կարգավորումներին, այսինքն՝ նախատեսված չէ նույն եղանակով կրկին զննություն իրականացնելու հնարավորություն:  Որոշման համաձայն՝ եթե վարորդը խուսափում է ոստիկանության ծառայողի կողմից սթափության վիճակի զննություն անցնելուց, ապա զննությունն իրականացվում է բուժհաստատության կողմից, իսկ բուժհաստատությունում մեկ եղանակով (մեթոդով) սթափության վիճակի զննության արդյունքների հետ համաձայն չլինելու դեպքում զննվողը կարող է պահանջել, որ իր սթափության վիճակը որոշվի նաև այլ եղանակով (մեթոդով): Այսինքն՝ մեկ եղանակով զննություն իրականացնելուց հետո վարորդի սթափության վիճակը կարող է որոշվել </w:t>
      </w: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այլ եղանակով</w:t>
      </w: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Քննարկված իրավիճակում բժիշկը, տեղեկություն չունենալով  ոստիկանության ծառայողի կողմից արդեն իսկ արտաշնչած օդի միջոցով զննություն իրակացված լինելու մասին, կրկին սթափության վիճակի զննություն է իրականացնում նույն եղանակով:  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Բացի այդ, քաղաքացու դիմումի հիման վրա սթափության վիճակի զննությունն իրականացվում է զննության արձանագրությունը որևէ կազմակերպություն կամ պետական մարմին ներկայացնելու  նպատակով՝ հիմնականում հաստատելու համար սթափ վիճակում գտնվելը կամ սպասվածից ավելի քիչ քանակությամբ ալկոհոլ </w:t>
      </w: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օգտագործած լինելու հանգամանքը: Տվյալ դեպքում պետական մարմինը կամ կազմակերպությունը, որին ներկայացվել է զննության արձանագրությունը, պետք է հնարավորություն ունենա ծանոթանալու ներկայացված արձանագրության հիմքերին և համոզվելու դրա իսկության մեջ, այնինչ, արտաշնչած օդի նմուշը չի պահպանվում և չկա որևէ կարգավորում զննության արդյունքը ստուգելու կամ այդ գործընթացքում տեղ գտած հնարավոր սխալը բացահայտելու համար՝ հաշվի առնելով նաև այն հանգամանքը, որ կազմակերպության կամ պետական մարմնի համապատասխան պաշտոն զբաղեցնող անձը, ի տարբերություն պետական մարմինների կողմից ուղեգիր տրամադրելու դեպքերի,  քաղաքացու դիմումի հիման վրա զննություն իրականացվելու դեպքում նախապես տեղեկացված չի լինում այդ մասին, ուստի հնարավորություն չի ունենում ներկա գտնվելու զննության գործընթացին: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sz w:val="24"/>
          <w:szCs w:val="24"/>
          <w:lang w:val="hy-AM"/>
        </w:rPr>
        <w:t>Որոշման համաձայն՝ սթափության վիճակի որոշման համար վերցվող փորձանմուշները (բացառությամբ օդի հետազոտության) պահվում են բուժհաստատությունում փորձանմուշների վերցման օրվանից 8 ամիս ժամկետով: Զննության արդյունքների և (կամ) դրանց հիման վրա ընդունված ակտերի բողոքարկման դեպքում փորձանմուշները (բացառությամբ օդի հետազոտության) պահվում են բուժհաստատությունում մինչև բողոքի հիման վրա վերջնական ակտի ընդունումը:  Նախագծի ընդունման արդյունքում բժիշկը հնարավորություն չի ունենա արձանագրելու իրականությանը չհամապատասխանող արդյունք՝ հաշվի առնելով, որ կասկածի դեպքում պահպանված փորձանմուշները կարող են ուղարկվել փորձաքննության՝ արյան կամ մեզի մեջ ալկոհոլի պարունակությունը պարզելու համար: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Կապը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ռազմավարական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փաստաթղթերի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հետ</w:t>
      </w:r>
      <w:proofErr w:type="spellEnd"/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չի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բխում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ռազմավարական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փաստաթղթերից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Առաջարկվող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կարգավորման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բնույթը</w:t>
      </w:r>
      <w:proofErr w:type="spellEnd"/>
    </w:p>
    <w:p w:rsidR="00294C73" w:rsidRPr="00B0037F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Նախագծով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առաջարկվում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Հայաստանի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կառավարության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2009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մարտի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19-ի N 277-Ն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որոշումը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լրացնել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նոր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12.1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կետով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 w:rsidRPr="00294C73">
        <w:rPr>
          <w:rFonts w:ascii="GHEA Grapalat" w:eastAsia="Calibri" w:hAnsi="GHEA Grapalat" w:cs="Times New Roman"/>
        </w:rPr>
        <w:t xml:space="preserve"> </w:t>
      </w:r>
      <w:r w:rsidRPr="00294C73">
        <w:rPr>
          <w:rFonts w:ascii="GHEA Grapalat" w:eastAsia="Calibri" w:hAnsi="GHEA Grapalat" w:cs="Times New Roman"/>
          <w:sz w:val="24"/>
          <w:szCs w:val="24"/>
        </w:rPr>
        <w:t xml:space="preserve">14-րդ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lastRenderedPageBreak/>
        <w:t>կետում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միջոցով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բառից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հետո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լրացնել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«(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բացառությամբ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քաղաքացու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դիմումի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հիման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վրա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իրականացվող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զննության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դեպքերի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)»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բառերով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որի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՝</w:t>
      </w:r>
      <w:r w:rsidRPr="00294C73">
        <w:rPr>
          <w:rFonts w:ascii="GHEA Grapalat" w:eastAsia="Calibri" w:hAnsi="GHEA Grapalat" w:cs="Times New Roman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քաղաքացու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դիմումի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հիման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վրա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վարորդի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սթափության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վիճակի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զննությունն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իրականացվելու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միայն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վարորդից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վերցված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մեզի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և (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կամ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)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արյան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հետազոտության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միջոցով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:  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Լրացուցիչ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ֆինանսական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միջոցների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պետական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բյուջեի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եկամուտներում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ծախսերում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սպասվելիք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փոփոխությունները</w:t>
      </w:r>
      <w:proofErr w:type="spellEnd"/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լրացուցիչ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ֆինանսական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միջոցների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հատկացման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բյուջեի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եկամուտներում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ծախսերում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փոփոխություններ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կատարելու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անհրաժեշտություն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չի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առաջացնելու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մշակման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գործընթացում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ներգրավված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ինստիտուտները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անձինք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նրանց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դիրքորոշումը</w:t>
      </w:r>
      <w:proofErr w:type="spellEnd"/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Նախագիծը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մշակվել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ոստիկանության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Ակնկալվող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արդյունքը</w:t>
      </w:r>
      <w:proofErr w:type="spellEnd"/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ընդունմամբ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կնվազի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թույլ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տրված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վարչական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իրավախախտման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վարչական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տույժից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խուսափելու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հնարավորությունը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ինչը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կհանգեցնի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միջոցը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ոչ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սթափ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վիճակում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վարելու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դեպքերի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նվազման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երթևեկության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անվտանգության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ապահովման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արդյունավետության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:  </w:t>
      </w:r>
    </w:p>
    <w:p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8F6006" w:rsidRDefault="008F6006" w:rsidP="00726381">
      <w:pPr>
        <w:spacing w:line="360" w:lineRule="auto"/>
        <w:ind w:left="90" w:firstLine="450"/>
        <w:jc w:val="both"/>
      </w:pPr>
    </w:p>
    <w:sectPr w:rsidR="008F6006" w:rsidSect="004C60A6">
      <w:pgSz w:w="12240" w:h="15840"/>
      <w:pgMar w:top="1170" w:right="117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B15"/>
    <w:rsid w:val="002033A8"/>
    <w:rsid w:val="00294C73"/>
    <w:rsid w:val="004C60A6"/>
    <w:rsid w:val="006967B7"/>
    <w:rsid w:val="00726381"/>
    <w:rsid w:val="007A7FF3"/>
    <w:rsid w:val="00885B15"/>
    <w:rsid w:val="008A1F41"/>
    <w:rsid w:val="008B7438"/>
    <w:rsid w:val="008F6006"/>
    <w:rsid w:val="00904D5F"/>
    <w:rsid w:val="00A53EC0"/>
    <w:rsid w:val="00B0037F"/>
    <w:rsid w:val="00BF271F"/>
    <w:rsid w:val="00D8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2022-06-07T11:24:00Z</cp:lastPrinted>
  <dcterms:created xsi:type="dcterms:W3CDTF">2022-06-07T10:58:00Z</dcterms:created>
  <dcterms:modified xsi:type="dcterms:W3CDTF">2022-06-10T07:10:00Z</dcterms:modified>
</cp:coreProperties>
</file>