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4E5A2C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4E5A2C">
        <w:rPr>
          <w:rFonts w:ascii="GHEA Grapalat" w:hAnsi="GHEA Grapalat"/>
          <w:b/>
          <w:sz w:val="24"/>
          <w:szCs w:val="24"/>
          <w:lang w:val="hy-AM"/>
        </w:rPr>
        <w:t>«ԵՎՐԱՍԻԱԿԱՆ ՏՆՏԵՍԱԿԱՆ ՄԻՈՒԹՅԱՆ ՇՐՋԱՆԱԿՆԵՐՈՒՄ ԱՈՒԴԻՏՈՐԱԿԱՆ ԳՈՐԾՈՒՆԵՈՒԹՅՈՒՆ ԻՐԱԿԱՆԱՑՆԵԼՈՒ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672F47" w:rsidRPr="00672F47">
        <w:rPr>
          <w:rFonts w:ascii="GHEA Grapalat" w:hAnsi="GHEA Grapalat"/>
          <w:b/>
          <w:sz w:val="24"/>
          <w:szCs w:val="24"/>
          <w:lang w:val="hy-AM"/>
        </w:rPr>
        <w:t>ՀԱՄԱՁԱՅՆԱԳԻՐԸ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4E5A2C" w:rsidRPr="004E5A2C">
        <w:rPr>
          <w:rFonts w:ascii="GHEA Grapalat" w:hAnsi="GHEA Grapalat"/>
          <w:sz w:val="24"/>
          <w:szCs w:val="24"/>
          <w:lang w:val="hy-AM"/>
        </w:rPr>
        <w:t>2022թ. ապրիլի 19-ին</w:t>
      </w:r>
      <w:r w:rsidR="004E5A2C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4E5A2C" w:rsidRPr="004E5A2C">
        <w:rPr>
          <w:rFonts w:ascii="GHEA Grapalat" w:hAnsi="GHEA Grapalat"/>
          <w:sz w:val="24"/>
          <w:szCs w:val="24"/>
          <w:lang w:val="hy-AM"/>
        </w:rPr>
        <w:t>ստորագրված «Եվրասիական տնտեսական միության շրջանակներում աուդիտորական գործունեություն իրականացնելու մասին» համաձայնագիրը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4E5A2C"/>
    <w:rsid w:val="0051556F"/>
    <w:rsid w:val="00546BC3"/>
    <w:rsid w:val="00557DCC"/>
    <w:rsid w:val="005A2D7C"/>
    <w:rsid w:val="005E217A"/>
    <w:rsid w:val="00631B7E"/>
    <w:rsid w:val="00672F47"/>
    <w:rsid w:val="006C0775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1EFF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Hovhannisyan</cp:lastModifiedBy>
  <cp:revision>3</cp:revision>
  <cp:lastPrinted>2018-04-16T10:08:00Z</cp:lastPrinted>
  <dcterms:created xsi:type="dcterms:W3CDTF">2022-07-28T11:19:00Z</dcterms:created>
  <dcterms:modified xsi:type="dcterms:W3CDTF">2022-07-28T12:22:00Z</dcterms:modified>
</cp:coreProperties>
</file>