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EF1" w:rsidRPr="00153AA1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bookmarkStart w:id="0" w:name="_GoBack"/>
      <w:bookmarkEnd w:id="0"/>
      <w:r w:rsidRPr="005238FF">
        <w:rPr>
          <w:rFonts w:ascii="GHEA Grapalat" w:eastAsia="GHEA Grapalat" w:hAnsi="GHEA Grapalat" w:cs="GHEA Grapalat"/>
          <w:b/>
          <w:sz w:val="22"/>
          <w:szCs w:val="22"/>
        </w:rPr>
        <w:t>ԱՄՓՈՓԱԹԵՐԹ</w:t>
      </w:r>
    </w:p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</w:p>
    <w:p w:rsidR="0090614E" w:rsidRPr="00153AA1" w:rsidRDefault="00153AA1" w:rsidP="00E56804">
      <w:pPr>
        <w:spacing w:line="360" w:lineRule="auto"/>
        <w:ind w:left="0" w:right="-18" w:hanging="2"/>
        <w:jc w:val="center"/>
        <w:rPr>
          <w:rFonts w:ascii="GHEA Grapalat" w:eastAsia="GHEA Grapalat" w:hAnsi="GHEA Grapalat" w:cs="GHEA Grapalat"/>
          <w:b/>
          <w:sz w:val="22"/>
          <w:szCs w:val="22"/>
        </w:rPr>
      </w:pPr>
      <w:r w:rsidRPr="00153AA1">
        <w:rPr>
          <w:rFonts w:ascii="GHEA Grapalat" w:eastAsia="GHEA Grapalat" w:hAnsi="GHEA Grapalat" w:cs="GHEA Grapalat"/>
          <w:b/>
          <w:sz w:val="22"/>
          <w:szCs w:val="22"/>
        </w:rPr>
        <w:t>««ԱՌԵՎՏՐԻ ԵՎ</w:t>
      </w:r>
      <w:r w:rsidRPr="00E56804">
        <w:rPr>
          <w:rFonts w:ascii="GHEA Grapalat" w:eastAsia="GHEA Grapalat" w:hAnsi="GHEA Grapalat" w:cs="GHEA Grapalat"/>
          <w:b/>
          <w:sz w:val="22"/>
          <w:szCs w:val="22"/>
        </w:rPr>
        <w:t> </w:t>
      </w:r>
      <w:r w:rsidRPr="00153AA1">
        <w:rPr>
          <w:rFonts w:ascii="GHEA Grapalat" w:eastAsia="GHEA Grapalat" w:hAnsi="GHEA Grapalat" w:cs="GHEA Grapalat"/>
          <w:b/>
          <w:sz w:val="22"/>
          <w:szCs w:val="22"/>
        </w:rPr>
        <w:t>ԾԱՌԱՅՈՒԹՅՈՒՆՆԵՐԻ</w:t>
      </w:r>
      <w:r w:rsidRPr="00E56804">
        <w:rPr>
          <w:rFonts w:ascii="GHEA Grapalat" w:eastAsia="GHEA Grapalat" w:hAnsi="GHEA Grapalat" w:cs="GHEA Grapalat"/>
          <w:b/>
          <w:sz w:val="22"/>
          <w:szCs w:val="22"/>
        </w:rPr>
        <w:t> </w:t>
      </w:r>
      <w:r w:rsidRPr="00153AA1">
        <w:rPr>
          <w:rFonts w:ascii="GHEA Grapalat" w:eastAsia="GHEA Grapalat" w:hAnsi="GHEA Grapalat" w:cs="GHEA Grapalat"/>
          <w:b/>
          <w:sz w:val="22"/>
          <w:szCs w:val="22"/>
        </w:rPr>
        <w:t xml:space="preserve">ՄԱՍԻՆ» ՕՐԵՆՔՈՒՄ ՓՈՓՈԽՈՒԹՅՈՒՆ ԿԱՏԱՐԵԼՈՒ ՄԱՍԻՆ» ՕՐԵՆՔԻ </w:t>
      </w:r>
      <w:r w:rsidRPr="00E56804">
        <w:rPr>
          <w:rFonts w:ascii="GHEA Grapalat" w:eastAsia="GHEA Grapalat" w:hAnsi="GHEA Grapalat" w:cs="GHEA Grapalat"/>
          <w:b/>
          <w:sz w:val="22"/>
          <w:szCs w:val="22"/>
        </w:rPr>
        <w:t xml:space="preserve">ԵՎ 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>«ՀԱՅԱՍՏԱՆԻ ՀԱՆՐԱՊԵՏՈՒԹՅԱՆ ԿԱՌԱՎԱՐՈՒԹՅԱՆ 2005 ԹՎԱԿԱՆԻ ԴԵԿՏԵՄԲԵՐԻ 22-Ի N 2302-Ն ՈՐՈՇՄԱՆ ՄԵՋ ՓՈՓՈԽՈՒԹՅՈՒՆՆԵՐ ԿԱՏԱՐԵԼՈՒ ՄԱՍԻՆ», «</w:t>
      </w:r>
      <w:r w:rsidR="006F49A6" w:rsidRPr="00E56804">
        <w:rPr>
          <w:rFonts w:ascii="GHEA Grapalat" w:eastAsia="GHEA Grapalat" w:hAnsi="GHEA Grapalat" w:cs="GHEA Grapalat"/>
          <w:b/>
          <w:sz w:val="22"/>
          <w:szCs w:val="22"/>
        </w:rPr>
        <w:t>«ԳՈՐԾՈՒՆԵՈՒԹՅԱՆ ԻՐԱԿԱՆԱՑՄԱՆ ԾԱՆՈՒՑՄԱՆ ՄԱՍԻՆ» 2015 ԹՎԱԿԱՆԻ ՆՈՅԵՄԲԵՐԻ 13-Ի ՀՕ-120-Ն ՕՐԵՆՔՈՎ ՆԱԽԱՏԵՍՎԱԾ ԾԱՆՈՒՑՄԱՆ ԵՆԹԱԿԱ ԳՈՐԾՈՒՆԵՈՒԹՅԱՆ ՏԵՍԱԿՆԵՐՈՎ ՀԱՅԱՍՏԱՆԻ ՀԱՆՐԱՊԵՏՈՒԹՅԱՆ ԿԱՌԱՎԱՐՈՒԹՅԱՆ ԼԻԱԶՈՐԱԾ ՊԵՏԱԿԱՆ ԿԱՌԱՎԱՐՄԱՆ ՄԱՐՄԻՆ ՃԱՆԱՉԵԼՈՒ ՄԱՍԻՆ</w:t>
      </w:r>
      <w:r w:rsidR="006F49A6">
        <w:rPr>
          <w:rFonts w:ascii="GHEA Grapalat" w:eastAsia="GHEA Grapalat" w:hAnsi="GHEA Grapalat" w:cs="GHEA Grapalat"/>
          <w:b/>
          <w:sz w:val="22"/>
          <w:szCs w:val="22"/>
        </w:rPr>
        <w:t>»</w:t>
      </w:r>
      <w:r w:rsidR="006F49A6" w:rsidRPr="00E56804">
        <w:rPr>
          <w:rFonts w:ascii="GHEA Grapalat" w:eastAsia="GHEA Grapalat" w:hAnsi="GHEA Grapalat" w:cs="GHEA Grapalat"/>
          <w:b/>
          <w:sz w:val="22"/>
          <w:szCs w:val="22"/>
        </w:rPr>
        <w:t xml:space="preserve">, 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 xml:space="preserve">«ՀԱՅԱՍՏԱՆԻ ՀԱՆՐԱՊԵՏՈՒԹՅԱՆ ԿԱՌԱՎԱՐՈՒԹՅԱՆ 2001 ԹՎԱԿԱՆԻ ՍԵՊՏԵՄԲԵՐԻ 24-Ի N 895 ՈՐՈՇՄԱՆ ՄԵՋ </w:t>
      </w:r>
      <w:r w:rsidR="00803595" w:rsidRPr="00803595">
        <w:rPr>
          <w:rFonts w:ascii="GHEA Grapalat" w:eastAsia="GHEA Grapalat" w:hAnsi="GHEA Grapalat" w:cs="GHEA Grapalat"/>
          <w:b/>
          <w:sz w:val="22"/>
          <w:szCs w:val="22"/>
        </w:rPr>
        <w:t>ՓՈՓՈԽՈՒԹՅՈՒՆ ԵՎ ԼՐԱՑՈՒՄ</w:t>
      </w:r>
      <w:r w:rsidR="006F49A6" w:rsidRPr="00153AA1">
        <w:rPr>
          <w:rFonts w:ascii="GHEA Grapalat" w:eastAsia="GHEA Grapalat" w:hAnsi="GHEA Grapalat" w:cs="GHEA Grapalat"/>
          <w:b/>
          <w:sz w:val="22"/>
          <w:szCs w:val="22"/>
        </w:rPr>
        <w:t xml:space="preserve"> ԿԱՏԱՐԵԼՈՒ ՄԱՍԻՆ» ՀԱՅԱՍՏԱՆԻ ՀԱՆՐԱՊԵՏՈՒԹՅԱՆ ԿԱՌԱՎԱՐՈՒԹՅԱՆ ՈՐՈՇՈՒՄՆԵՐԻ ՆԱԽԱԳԾԵՐԻ</w:t>
      </w:r>
    </w:p>
    <w:p w:rsidR="0090614E" w:rsidRPr="0090614E" w:rsidRDefault="0090614E" w:rsidP="0090614E">
      <w:pPr>
        <w:pStyle w:val="1"/>
        <w:rPr>
          <w:rFonts w:eastAsia="GHEA Grapalat"/>
          <w:lang w:val="en-US"/>
        </w:rPr>
      </w:pPr>
    </w:p>
    <w:p w:rsidR="00D20EF1" w:rsidRPr="005238FF" w:rsidRDefault="0000070F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jc w:val="center"/>
        <w:rPr>
          <w:rFonts w:ascii="GHEA Grapalat" w:eastAsia="GHEA Grapalat" w:hAnsi="GHEA Grapalat" w:cs="GHEA Grapalat"/>
          <w:sz w:val="22"/>
          <w:szCs w:val="22"/>
        </w:rPr>
      </w:pPr>
      <w:r w:rsidRPr="005238FF">
        <w:rPr>
          <w:rFonts w:ascii="Calibri" w:eastAsia="Calibri" w:hAnsi="Calibri" w:cs="Calibri"/>
          <w:sz w:val="22"/>
          <w:szCs w:val="22"/>
        </w:rPr>
        <w:t>     </w:t>
      </w:r>
      <w:r w:rsidRPr="005238FF">
        <w:rPr>
          <w:rFonts w:ascii="GHEA Grapalat" w:eastAsia="GHEA Grapalat" w:hAnsi="GHEA Grapalat" w:cs="GHEA Grapalat"/>
          <w:sz w:val="22"/>
          <w:szCs w:val="22"/>
        </w:rPr>
        <w:t xml:space="preserve"> </w:t>
      </w:r>
      <w:r w:rsidRPr="005238FF">
        <w:rPr>
          <w:rFonts w:ascii="Calibri" w:eastAsia="Calibri" w:hAnsi="Calibri" w:cs="Calibri"/>
          <w:sz w:val="22"/>
          <w:szCs w:val="22"/>
        </w:rPr>
        <w:t> </w:t>
      </w:r>
    </w:p>
    <w:tbl>
      <w:tblPr>
        <w:tblStyle w:val="aa"/>
        <w:tblW w:w="14596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9802"/>
        <w:gridCol w:w="4794"/>
      </w:tblGrid>
      <w:tr w:rsidR="00D20EF1" w:rsidRPr="005238FF" w:rsidTr="00332726">
        <w:trPr>
          <w:cantSplit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153AA1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1. </w:t>
            </w:r>
            <w:r w:rsidR="00153AA1" w:rsidRPr="00153AA1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ՀՀ կենտրոնական բանկ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153AA1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17.03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.2022 </w:t>
            </w:r>
          </w:p>
        </w:tc>
      </w:tr>
      <w:tr w:rsidR="00D20EF1" w:rsidRPr="005238FF" w:rsidTr="00332726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N </w:t>
            </w:r>
            <w:r w:rsidR="00153AA1" w:rsidRPr="00153AA1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15.1-07/0202-22</w:t>
            </w:r>
          </w:p>
        </w:tc>
      </w:tr>
      <w:tr w:rsidR="00D20EF1" w:rsidRPr="005238FF" w:rsidTr="00332726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sz w:val="22"/>
                <w:szCs w:val="22"/>
              </w:rPr>
              <w:t>Դիտողություններ և առաջարկություններ չկան: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D20EF1" w:rsidRPr="005238FF" w:rsidRDefault="00D20EF1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</w:tr>
      <w:tr w:rsidR="00D20EF1" w:rsidRPr="005238FF" w:rsidTr="00332726">
        <w:trPr>
          <w:cantSplit/>
          <w:trHeight w:val="315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153AA1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2. ՀՀ </w:t>
            </w:r>
            <w:r w:rsid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ոստիկանություն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153AA1" w:rsidRDefault="00153AA1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18.03.2022</w:t>
            </w:r>
          </w:p>
        </w:tc>
      </w:tr>
      <w:tr w:rsidR="00D20EF1" w:rsidRPr="005238FF" w:rsidTr="00332726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N </w:t>
            </w:r>
            <w:r w:rsidR="00153AA1" w:rsidRP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1/21/22042-22</w:t>
            </w:r>
          </w:p>
        </w:tc>
      </w:tr>
      <w:tr w:rsidR="00D20EF1" w:rsidRPr="005238FF" w:rsidTr="00332726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sz w:val="22"/>
                <w:szCs w:val="22"/>
              </w:rPr>
              <w:t>Դիտողություններ և առաջարկություններ չկան: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D20EF1" w:rsidRPr="005238FF" w:rsidRDefault="00D20EF1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</w:tr>
      <w:tr w:rsidR="00D20EF1" w:rsidRPr="005238FF" w:rsidTr="00332726">
        <w:trPr>
          <w:cantSplit/>
          <w:trHeight w:val="431"/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3. </w:t>
            </w:r>
            <w:r w:rsidR="00153AA1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ՀՀ էկոնոմիկայի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1689E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25.03</w:t>
            </w:r>
            <w:r w:rsidR="0000070F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.2022</w:t>
            </w:r>
          </w:p>
        </w:tc>
      </w:tr>
      <w:tr w:rsidR="00D20EF1" w:rsidRPr="005238FF" w:rsidTr="00332726">
        <w:trPr>
          <w:cantSplit/>
          <w:jc w:val="center"/>
        </w:trPr>
        <w:tc>
          <w:tcPr>
            <w:tcW w:w="980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D20EF1" w:rsidP="00D149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0D0D0"/>
            <w:vAlign w:val="center"/>
          </w:tcPr>
          <w:p w:rsidR="00D20EF1" w:rsidRPr="005238FF" w:rsidRDefault="0000070F" w:rsidP="00D149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N </w:t>
            </w:r>
            <w:r w:rsidR="0001689E" w:rsidRPr="0001689E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01/4051-2022</w:t>
            </w:r>
          </w:p>
        </w:tc>
      </w:tr>
      <w:tr w:rsidR="00603C97" w:rsidRPr="005238FF" w:rsidTr="00332726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03C97" w:rsidRPr="0001689E" w:rsidRDefault="00603C97" w:rsidP="00603C97">
            <w:pPr>
              <w:pStyle w:val="ListParagraph"/>
              <w:numPr>
                <w:ilvl w:val="0"/>
                <w:numId w:val="14"/>
              </w:num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Հայաստանի Հանրապետության կառավարության 2001 թվականի սեպտեմբերի 24-ի N 895-Ն որոշման մեջ փոփոխություն կատարելու մասին» ՀՀ կառավարության որոշման նախագծի 1-ին կետն առաջարկվում է խմբագրել հետևյալ բովանդակությամբ.</w:t>
            </w:r>
          </w:p>
          <w:p w:rsidR="00603C97" w:rsidRPr="00A626E4" w:rsidRDefault="00603C97" w:rsidP="00603C97">
            <w:pPr>
              <w:pStyle w:val="ListParagraph"/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Courier New" w:eastAsia="GHEA Grapalat" w:hAnsi="Courier New" w:cs="Courier New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«1. «Հայաստանի Հանրապետության կառավարության 2001 թվականի սեպտեմբերի 24-ի ««Լիցենզավորման մասին» Հայաստանի Հանրապետության օրենքի կիրարկումն ապահովելու մասին» N 895 որոշման՝</w:t>
            </w:r>
            <w:r w:rsidRPr="0001689E">
              <w:rPr>
                <w:rFonts w:ascii="Courier New" w:eastAsia="GHEA Grapalat" w:hAnsi="Courier New" w:cs="Courier New"/>
                <w:sz w:val="22"/>
                <w:szCs w:val="22"/>
              </w:rPr>
              <w:t> </w:t>
            </w:r>
          </w:p>
          <w:p w:rsidR="00603C97" w:rsidRPr="00A626E4" w:rsidRDefault="00603C97" w:rsidP="00603C97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t>1-ին կետի 3-րդ ենթակետը շարադրել հետևյալ խմբագրությամբ.</w:t>
            </w:r>
          </w:p>
          <w:p w:rsidR="00603C97" w:rsidRPr="00A626E4" w:rsidRDefault="00603C97" w:rsidP="00603C97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«3) Հայաստանի Հանրապետության ֆինանսների նախարարությունը` աղյուսակի 15-րդ բաժնի 1-ին, 2-րդ, 3-րդ, 4-րդ կետերով.</w:t>
            </w:r>
          </w:p>
          <w:p w:rsidR="00603C97" w:rsidRPr="00A626E4" w:rsidRDefault="00603C97" w:rsidP="00603C97">
            <w:pPr>
              <w:pStyle w:val="ListParagraph"/>
              <w:numPr>
                <w:ilvl w:val="0"/>
                <w:numId w:val="16"/>
              </w:num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t>1-ին կետը լրացնել 3</w:t>
            </w:r>
            <w:r w:rsidRPr="00672335">
              <w:rPr>
                <w:rFonts w:ascii="MS Mincho" w:eastAsia="MS Mincho" w:hAnsi="MS Mincho" w:cs="MS Mincho" w:hint="eastAsia"/>
                <w:sz w:val="22"/>
                <w:szCs w:val="22"/>
              </w:rPr>
              <w:t>․</w:t>
            </w: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t>1-րդ կետով՝ հետևյալ բովանդակությամբ</w:t>
            </w:r>
            <w:r w:rsidRPr="00672335">
              <w:rPr>
                <w:rFonts w:ascii="MS Mincho" w:eastAsia="MS Mincho" w:hAnsi="MS Mincho" w:cs="MS Mincho" w:hint="eastAsia"/>
                <w:sz w:val="22"/>
                <w:szCs w:val="22"/>
              </w:rPr>
              <w:t>․</w:t>
            </w:r>
          </w:p>
          <w:p w:rsidR="00603C97" w:rsidRPr="00A626E4" w:rsidRDefault="00603C97" w:rsidP="00603C97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t>3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>.</w:t>
            </w: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t>1)</w:t>
            </w:r>
            <w:r w:rsidRPr="00672335">
              <w:rPr>
                <w:rFonts w:ascii="Courier New" w:eastAsia="GHEA Grapalat" w:hAnsi="Courier New" w:cs="Courier New"/>
                <w:sz w:val="22"/>
                <w:szCs w:val="22"/>
              </w:rPr>
              <w:t> </w:t>
            </w: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Հայաստանի Հանրապետության Էկոնոմիկայի նախարարությունը՝ աղյուսակի 6-րդ բաժնի 6-րդ և </w:t>
            </w:r>
            <w:r w:rsidRPr="00803DCE">
              <w:rPr>
                <w:rFonts w:ascii="GHEA Grapalat" w:eastAsia="GHEA Grapalat" w:hAnsi="GHEA Grapalat" w:cs="GHEA Grapalat"/>
                <w:sz w:val="22"/>
                <w:szCs w:val="22"/>
              </w:rPr>
              <w:t>18-րդ բաժնի 1.1-ին</w:t>
            </w: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կետերով</w:t>
            </w:r>
            <w:r w:rsidRPr="00803DCE">
              <w:rPr>
                <w:rFonts w:ascii="GHEA Grapalat" w:eastAsia="GHEA Grapalat" w:hAnsi="GHEA Grapalat" w:cs="GHEA Grapalat" w:hint="eastAsia"/>
                <w:sz w:val="22"/>
                <w:szCs w:val="22"/>
              </w:rPr>
              <w:t>․</w:t>
            </w:r>
            <w:r w:rsidRPr="00672335">
              <w:rPr>
                <w:rFonts w:ascii="GHEA Grapalat" w:eastAsia="GHEA Grapalat" w:hAnsi="GHEA Grapalat" w:cs="GHEA Grapalat"/>
                <w:sz w:val="22"/>
                <w:szCs w:val="22"/>
              </w:rPr>
              <w:t>», միաժամանակ խմբագրելով նաև նախագծի վերնագիրը։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3C97" w:rsidRPr="00A626E4" w:rsidRDefault="00803DCE" w:rsidP="00603C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A626E4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lastRenderedPageBreak/>
              <w:t>Ընդունվել է</w:t>
            </w:r>
            <w:r w:rsidRPr="00A626E4">
              <w:rPr>
                <w:rFonts w:ascii="GHEA Grapalat" w:eastAsia="GHEA Grapalat" w:hAnsi="GHEA Grapalat" w:cs="GHEA Grapalat"/>
                <w:sz w:val="22"/>
                <w:szCs w:val="22"/>
              </w:rPr>
              <w:t>, կատարվել են համապատասխան փոփոխություններ:</w:t>
            </w:r>
          </w:p>
        </w:tc>
      </w:tr>
      <w:tr w:rsidR="00603C97" w:rsidRPr="005238FF" w:rsidTr="00332726">
        <w:trPr>
          <w:jc w:val="center"/>
        </w:trPr>
        <w:tc>
          <w:tcPr>
            <w:tcW w:w="98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603C97" w:rsidRPr="0001689E" w:rsidRDefault="00603C97" w:rsidP="00603C97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>«Առևտրի և ծառայությունների մասին»</w:t>
            </w:r>
            <w:r w:rsidRPr="0001689E">
              <w:rPr>
                <w:rFonts w:ascii="Courier New" w:eastAsia="GHEA Grapalat" w:hAnsi="Courier New" w:cs="Courier New"/>
                <w:sz w:val="22"/>
                <w:szCs w:val="22"/>
              </w:rPr>
              <w:t> 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օրենքում փոփոխություններ կատարելու մասին» օրենքի</w:t>
            </w:r>
            <w:r w:rsidRPr="0001689E">
              <w:rPr>
                <w:rFonts w:ascii="Courier New" w:eastAsia="GHEA Grapalat" w:hAnsi="Courier New" w:cs="Courier New"/>
                <w:sz w:val="22"/>
                <w:szCs w:val="22"/>
              </w:rPr>
              <w:t> </w:t>
            </w:r>
            <w:r w:rsidRPr="0001689E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նախագծի վերաբերյալ առաջարկություններ չկան։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603C97" w:rsidRPr="00A626E4" w:rsidRDefault="00603C97" w:rsidP="00603C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</w:tr>
      <w:tr w:rsidR="00A626E4" w:rsidRPr="005238FF" w:rsidTr="00332726">
        <w:trPr>
          <w:jc w:val="center"/>
        </w:trPr>
        <w:tc>
          <w:tcPr>
            <w:tcW w:w="980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5238FF" w:rsidRDefault="00A626E4" w:rsidP="00A626E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4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ՀՀ արդարադատության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206A2D" w:rsidRDefault="00A626E4" w:rsidP="00050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</w:t>
            </w:r>
            <w:r w:rsid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9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.0</w:t>
            </w:r>
            <w:r w:rsid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4</w:t>
            </w: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.2022</w:t>
            </w:r>
          </w:p>
        </w:tc>
      </w:tr>
      <w:tr w:rsidR="00A626E4" w:rsidRPr="005238FF" w:rsidTr="00332726">
        <w:trPr>
          <w:jc w:val="center"/>
        </w:trPr>
        <w:tc>
          <w:tcPr>
            <w:tcW w:w="9802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1689E" w:rsidRDefault="00A626E4" w:rsidP="00A626E4">
            <w:pPr>
              <w:shd w:val="clear" w:color="auto" w:fill="FFFFFF"/>
              <w:tabs>
                <w:tab w:val="left" w:pos="531"/>
              </w:tabs>
              <w:spacing w:line="276" w:lineRule="auto"/>
              <w:ind w:leftChars="0" w:left="81" w:right="234" w:firstLineChars="0" w:firstLine="270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 w:themeFill="background1" w:themeFillShade="BF"/>
            <w:vAlign w:val="center"/>
          </w:tcPr>
          <w:p w:rsidR="00A626E4" w:rsidRPr="00050B0E" w:rsidRDefault="00A626E4" w:rsidP="00050B0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N </w:t>
            </w:r>
            <w:r w:rsidR="00050B0E" w:rsidRPr="00050B0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//18531-2022</w:t>
            </w:r>
          </w:p>
        </w:tc>
      </w:tr>
      <w:tr w:rsidR="00A626E4" w:rsidRPr="005238FF" w:rsidTr="00332726">
        <w:trPr>
          <w:jc w:val="center"/>
        </w:trPr>
        <w:tc>
          <w:tcPr>
            <w:tcW w:w="980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26E4" w:rsidRDefault="00A626E4" w:rsidP="00A626E4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  <w:r w:rsidRPr="00B919D1">
              <w:rPr>
                <w:rFonts w:ascii="GHEA Grapalat" w:hAnsi="GHEA Grapalat"/>
                <w:bdr w:val="none" w:sz="0" w:space="0" w:color="auto" w:frame="1"/>
              </w:rPr>
              <w:t xml:space="preserve"> </w:t>
            </w:r>
            <w:r w:rsidRPr="008C5566">
              <w:rPr>
                <w:rFonts w:ascii="GHEA Grapalat" w:hAnsi="GHEA Grapalat"/>
                <w:bdr w:val="none" w:sz="0" w:space="0" w:color="auto" w:frame="1"/>
              </w:rPr>
              <w:t xml:space="preserve">«Հայաստանի Հանրապետության կառավարության 2001 թվականի սեպտեմբերի 24-ի N 895 որոշման մեջ փոփոխություն և լրացում կատարելու մասին» </w:t>
            </w:r>
            <w:r w:rsidRPr="00353C4E">
              <w:rPr>
                <w:rFonts w:ascii="GHEA Grapalat" w:hAnsi="GHEA Grapalat"/>
                <w:bdr w:val="none" w:sz="0" w:space="0" w:color="auto" w:frame="1"/>
              </w:rPr>
              <w:t xml:space="preserve">ՀՀ կառավարության </w:t>
            </w:r>
            <w:r>
              <w:rPr>
                <w:rFonts w:ascii="GHEA Grapalat" w:hAnsi="GHEA Grapalat"/>
                <w:bdr w:val="none" w:sz="0" w:space="0" w:color="auto" w:frame="1"/>
              </w:rPr>
              <w:t>որոշմ</w:t>
            </w:r>
            <w:r w:rsidRPr="00B919D1">
              <w:rPr>
                <w:rFonts w:ascii="GHEA Grapalat" w:hAnsi="GHEA Grapalat"/>
                <w:bdr w:val="none" w:sz="0" w:space="0" w:color="auto" w:frame="1"/>
              </w:rPr>
              <w:t xml:space="preserve">ան </w:t>
            </w:r>
            <w:r>
              <w:rPr>
                <w:rFonts w:ascii="GHEA Grapalat" w:hAnsi="GHEA Grapalat"/>
                <w:bdr w:val="none" w:sz="0" w:space="0" w:color="auto" w:frame="1"/>
              </w:rPr>
              <w:t>նախագծ</w:t>
            </w:r>
            <w:r w:rsidRPr="00353C4E">
              <w:rPr>
                <w:rFonts w:ascii="GHEA Grapalat" w:hAnsi="GHEA Grapalat"/>
                <w:bdr w:val="none" w:sz="0" w:space="0" w:color="auto" w:frame="1"/>
              </w:rPr>
              <w:t>ի</w:t>
            </w:r>
            <w:r w:rsidRPr="00B919D1">
              <w:rPr>
                <w:rFonts w:ascii="GHEA Grapalat" w:hAnsi="GHEA Grapalat"/>
                <w:bdr w:val="none" w:sz="0" w:space="0" w:color="auto" w:frame="1"/>
              </w:rPr>
              <w:t xml:space="preserve"> վերաբերյալ</w:t>
            </w:r>
            <w:r>
              <w:rPr>
                <w:rFonts w:ascii="GHEA Grapalat" w:hAnsi="GHEA Grapalat"/>
                <w:bdr w:val="none" w:sz="0" w:space="0" w:color="auto" w:frame="1"/>
              </w:rPr>
              <w:t xml:space="preserve"> </w:t>
            </w:r>
            <w:r w:rsidRPr="008C5566">
              <w:rPr>
                <w:rFonts w:ascii="GHEA Grapalat" w:hAnsi="GHEA Grapalat"/>
                <w:bdr w:val="none" w:sz="0" w:space="0" w:color="auto" w:frame="1"/>
              </w:rPr>
              <w:t xml:space="preserve">առարկություններ </w:t>
            </w:r>
            <w:r w:rsidRPr="00B919D1">
              <w:rPr>
                <w:rFonts w:ascii="GHEA Grapalat" w:hAnsi="GHEA Grapalat"/>
                <w:bdr w:val="none" w:sz="0" w:space="0" w:color="auto" w:frame="1"/>
              </w:rPr>
              <w:t>չունենք:</w:t>
            </w:r>
          </w:p>
          <w:p w:rsidR="00A626E4" w:rsidRPr="0001689E" w:rsidRDefault="00A626E4" w:rsidP="004D27A4">
            <w:pPr>
              <w:spacing w:line="360" w:lineRule="auto"/>
              <w:ind w:leftChars="31" w:left="74" w:right="180" w:firstLineChars="110" w:firstLine="242"/>
              <w:jc w:val="both"/>
              <w:rPr>
                <w:rFonts w:ascii="GHEA Grapalat" w:eastAsia="GHEA Grapalat" w:hAnsi="GHEA Grapalat" w:cs="GHEA Grapalat"/>
                <w:sz w:val="22"/>
                <w:szCs w:val="22"/>
              </w:rPr>
            </w:pPr>
          </w:p>
        </w:tc>
        <w:tc>
          <w:tcPr>
            <w:tcW w:w="4794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A626E4" w:rsidRPr="00050B0E" w:rsidRDefault="00A626E4" w:rsidP="004514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</w:tr>
      <w:tr w:rsidR="00206A2D" w:rsidRPr="005238FF" w:rsidTr="00332726">
        <w:trPr>
          <w:jc w:val="center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153AA1" w:rsidRDefault="00206A2D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spacing w:line="276" w:lineRule="auto"/>
              <w:ind w:left="0" w:right="283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5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. ՀՀ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ոստիկանություն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153AA1" w:rsidRDefault="00206A2D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08.06.2022</w:t>
            </w:r>
          </w:p>
        </w:tc>
      </w:tr>
      <w:tr w:rsidR="00206A2D" w:rsidRPr="005238FF" w:rsidTr="00332726">
        <w:trPr>
          <w:jc w:val="center"/>
        </w:trPr>
        <w:tc>
          <w:tcPr>
            <w:tcW w:w="9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B919D1" w:rsidRDefault="00206A2D" w:rsidP="00206A2D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206A2D" w:rsidRDefault="00206A2D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right="28" w:hanging="2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 w:rsidRPr="00206A2D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1/21/50446-22</w:t>
            </w:r>
          </w:p>
        </w:tc>
      </w:tr>
      <w:tr w:rsidR="00206A2D" w:rsidRPr="005238FF" w:rsidTr="00332726">
        <w:trPr>
          <w:jc w:val="center"/>
        </w:trPr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Default="00206A2D" w:rsidP="00332726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color w:val="000000"/>
              </w:rPr>
            </w:pPr>
            <w:r w:rsidRPr="009453EC">
              <w:rPr>
                <w:rFonts w:ascii="GHEA Grapalat" w:hAnsi="GHEA Grapalat"/>
              </w:rPr>
              <w:t xml:space="preserve">Ի </w:t>
            </w:r>
            <w:r w:rsidRPr="008D4BA6">
              <w:rPr>
                <w:rFonts w:ascii="GHEA Grapalat" w:hAnsi="GHEA Grapalat"/>
                <w:color w:val="000000"/>
              </w:rPr>
              <w:t xml:space="preserve">կատարումն </w:t>
            </w:r>
            <w:r w:rsidRPr="009A78D6">
              <w:rPr>
                <w:rFonts w:ascii="GHEA Grapalat" w:hAnsi="GHEA Grapalat"/>
                <w:color w:val="000000"/>
                <w:lang w:val="af-ZA"/>
              </w:rPr>
              <w:t>2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5.05.2022 </w:t>
            </w:r>
            <w:r>
              <w:rPr>
                <w:rFonts w:ascii="GHEA Grapalat" w:hAnsi="GHEA Grapalat"/>
              </w:rPr>
              <w:t>թվականի Ֆինանսատնտեսական նախարարական կոմիտեի</w:t>
            </w:r>
            <w:r w:rsidRPr="009A78D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 xml:space="preserve">թիվ ԿԱ/152-2022 Արձանագրության </w:t>
            </w:r>
            <w:r w:rsidRPr="009A78D6">
              <w:rPr>
                <w:rFonts w:ascii="GHEA Grapalat" w:hAnsi="GHEA Grapalat"/>
                <w:lang w:val="af-ZA"/>
              </w:rPr>
              <w:t>7-</w:t>
            </w:r>
            <w:r>
              <w:rPr>
                <w:rFonts w:ascii="GHEA Grapalat" w:hAnsi="GHEA Grapalat"/>
              </w:rPr>
              <w:t>րդ</w:t>
            </w:r>
            <w:r w:rsidRPr="009A78D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կետի</w:t>
            </w:r>
            <w:r w:rsidRPr="009A78D6">
              <w:rPr>
                <w:rFonts w:ascii="GHEA Grapalat" w:hAnsi="GHEA Grapalat"/>
                <w:lang w:val="af-ZA"/>
              </w:rPr>
              <w:t xml:space="preserve"> </w:t>
            </w:r>
            <w:r w:rsidRPr="008D4BA6">
              <w:rPr>
                <w:rFonts w:ascii="GHEA Grapalat" w:hAnsi="GHEA Grapalat"/>
                <w:color w:val="000000"/>
              </w:rPr>
              <w:t>հանձնարարականի</w:t>
            </w:r>
            <w:r w:rsidRPr="00206A2D">
              <w:rPr>
                <w:rFonts w:ascii="GHEA Grapalat" w:hAnsi="GHEA Grapalat"/>
                <w:color w:val="000000"/>
              </w:rPr>
              <w:t>՝</w:t>
            </w:r>
          </w:p>
          <w:p w:rsidR="00206A2D" w:rsidRPr="00206A2D" w:rsidRDefault="00206A2D" w:rsidP="00332726">
            <w:pPr>
              <w:pStyle w:val="1"/>
              <w:spacing w:line="360" w:lineRule="auto"/>
            </w:pPr>
            <w:r w:rsidRPr="00497827">
              <w:rPr>
                <w:rFonts w:ascii="GHEA Grapalat" w:hAnsi="GHEA Grapalat"/>
              </w:rPr>
              <w:t>ՀՀ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կառավարության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լիազորված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պետական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կառավարման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մարմին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ՀՀ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ոստիկանությանը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ճանաչելու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497827">
              <w:rPr>
                <w:rFonts w:ascii="GHEA Grapalat" w:hAnsi="GHEA Grapalat"/>
              </w:rPr>
              <w:t>հնարավորության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հարցի</w:t>
            </w:r>
            <w:r w:rsidRPr="004A663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վերաբերյալ դիտողություններ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և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առաջարկություններ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 xml:space="preserve">չկան, եթե </w:t>
            </w:r>
            <w:r w:rsidRPr="00B274BA">
              <w:rPr>
                <w:rFonts w:ascii="GHEA Grapalat" w:hAnsi="GHEA Grapalat"/>
                <w:color w:val="000000"/>
              </w:rPr>
              <w:t xml:space="preserve">ինկասացիոն ծառայությունների գործունեությանն առնչվող գործառույթը ՀՀ ոստիկանությանը վերապահելու դեպքում </w:t>
            </w:r>
            <w:r>
              <w:rPr>
                <w:rFonts w:ascii="GHEA Grapalat" w:hAnsi="GHEA Grapalat"/>
                <w:color w:val="000000"/>
              </w:rPr>
              <w:t>վերջինիս</w:t>
            </w:r>
            <w:r w:rsidRPr="00B274BA"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հատկացվի</w:t>
            </w:r>
            <w:r w:rsidRPr="00B274BA">
              <w:rPr>
                <w:rFonts w:ascii="GHEA Grapalat" w:hAnsi="GHEA Grapalat"/>
                <w:color w:val="000000"/>
              </w:rPr>
              <w:t xml:space="preserve"> լրացուցիչ հաստիքներ: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050B0E" w:rsidRDefault="001646BE" w:rsidP="001646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28"/>
              <w:jc w:val="both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B274BA">
              <w:rPr>
                <w:rFonts w:ascii="GHEA Grapalat" w:hAnsi="GHEA Grapalat"/>
                <w:color w:val="000000"/>
              </w:rPr>
              <w:t xml:space="preserve">ՀՀ ֆինանսների նախարարության կողմից ՀՀ ոստիկանությանը ներկայացվել է վիճակագրական տվյալներ և հիմնավորումներ՝ ինկասացիոն ծառայությունների գործունեության մասով ՀՀ կառավարության լիազորված պետական կառավարման մարմին ՀՀ ոստիկանությանը ճանաչելու հնարավորության հարցը առանց </w:t>
            </w:r>
            <w:r w:rsidRPr="00B274BA">
              <w:rPr>
                <w:rFonts w:ascii="GHEA Grapalat" w:hAnsi="GHEA Grapalat"/>
                <w:color w:val="000000"/>
              </w:rPr>
              <w:lastRenderedPageBreak/>
              <w:t>լրացուցիչ հաստիքների տրամադրման քննարկելու համար:</w:t>
            </w:r>
          </w:p>
        </w:tc>
      </w:tr>
      <w:tr w:rsidR="00206A2D" w:rsidRPr="00050B0E" w:rsidTr="00332726">
        <w:trPr>
          <w:jc w:val="center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B919D1" w:rsidRDefault="001646BE" w:rsidP="001646BE">
            <w:pPr>
              <w:spacing w:line="360" w:lineRule="auto"/>
              <w:ind w:leftChars="31" w:left="74" w:right="180" w:firstLineChars="110" w:firstLine="242"/>
              <w:jc w:val="center"/>
              <w:rPr>
                <w:rFonts w:ascii="GHEA Grapalat" w:hAnsi="GHEA Grapalat"/>
                <w:bdr w:val="none" w:sz="0" w:space="0" w:color="auto" w:frame="1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lastRenderedPageBreak/>
              <w:t xml:space="preserve">6. 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ոստիկանություն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1646BE" w:rsidRDefault="001646BE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27.06.2022</w:t>
            </w:r>
          </w:p>
        </w:tc>
      </w:tr>
      <w:tr w:rsidR="00206A2D" w:rsidRPr="00050B0E" w:rsidTr="00332726">
        <w:trPr>
          <w:jc w:val="center"/>
        </w:trPr>
        <w:tc>
          <w:tcPr>
            <w:tcW w:w="9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B919D1" w:rsidRDefault="00206A2D" w:rsidP="00206A2D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050B0E" w:rsidRDefault="001646BE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171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>
              <w:rPr>
                <w:rFonts w:ascii="Verdana" w:hAnsi="Verdana"/>
                <w:color w:val="000000"/>
                <w:sz w:val="18"/>
                <w:szCs w:val="18"/>
                <w:shd w:val="clear" w:color="auto" w:fill="FFFFFF"/>
              </w:rPr>
              <w:t>1/21/56603-22</w:t>
            </w:r>
          </w:p>
        </w:tc>
      </w:tr>
      <w:tr w:rsidR="00206A2D" w:rsidRPr="00050B0E" w:rsidTr="00332726">
        <w:trPr>
          <w:jc w:val="center"/>
        </w:trPr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center"/>
              <w:rPr>
                <w:rFonts w:ascii="GHEA Grapalat" w:hAnsi="GHEA Grapalat"/>
                <w:b/>
                <w:sz w:val="22"/>
                <w:szCs w:val="22"/>
              </w:rPr>
            </w:pPr>
            <w:r w:rsidRPr="00332726">
              <w:rPr>
                <w:rFonts w:ascii="GHEA Grapalat" w:hAnsi="GHEA Grapalat"/>
                <w:b/>
                <w:sz w:val="22"/>
                <w:szCs w:val="22"/>
              </w:rPr>
              <w:t>Նկատառումներ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Համաձայն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«Ոստիկանության մասին» օրենքի 2-րդ հոդվածի՝ Ոստիկանության խնդիրներն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են ապահովել`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1) մարդու անվտանգությունը՝ սույն օրենքով նախատեսված դեպքերում.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2) հանցագործությունների ու վարչական իրավախախտումների նախականխումը, կանխումը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և խափանումը.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3) հանցագործությունների հայտնաբերումը և բացահայտումը, քրեական գործով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նախնական քննությունը.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4) հասարակական կարգի պահպանությունը և հասարակական անվտանգությունը,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4.1) ճանապարհային երթևեկության անվտանգությունը.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5) սեփականության բոլոր ձևերի հավասար պաշտպանությունը.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6) սույն օրենքով նախատեսված սահմաններում ֆիզիկական և իրավաբանական անձանց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իրենց իրավունքներն ու օրինական շահերը պաշտպանելիս օգնություն ցույց տալը։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Ոստիկանության վրա այլ խնդիրներ կարող են դրվել միայն նշված օրենքով։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Նույն օրենքի 14-րդ հոդվածի համաձայն՝ Ոստիկանությունը զենքի պահպանման և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օգտագործման նկատմամբ վերահսկողություն իրականացնելիս պարտավոր է՝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1) օրենքով սահմանված կարգով լիցենզիա տալ քաղաքացիական և ծառայողական զենք ու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դրա փամփուշտներ ձեռք բերելու, առևտրի, հավաքածուներ կազմելու և հավաքածուներ ցուցադրելու համար, քաղաքացիական և ծառայողական զենք պահելու, պահելու և կրելու, օգտագործելու, նշված զենքն ու փամփուշտները ներկրելու կամ արտահանելու, ինչպես նաև</w:t>
            </w:r>
            <w:r w:rsidRPr="00332726">
              <w:rPr>
                <w:rFonts w:ascii="GHEA Grapalat" w:hAnsi="GHEA Grapalat"/>
                <w:sz w:val="22"/>
                <w:szCs w:val="22"/>
              </w:rPr>
              <w:t xml:space="preserve"> Ո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ստիկանությունից ժամանակավոր օգտագործման համար ստացված մարտական հրաձգային զենքերի առանձին տեսակներն ու մոդելներն օգտագործելու թույլտվություններ.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 xml:space="preserve"> 2) վերահսկել քաղաքացիական և ծառայողական զենքի, դրա փամփուշտների, ինչպես նաև արդյունաբերական կիրառման պայթուցիկ նյութերի շրջանառության օրենսդրությամբ սահմանված կարգի պահպանումը։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 xml:space="preserve">«Ինկասացիայի մասին» օրենքի 4-րդ հոդվածի համաձայն՝ ինկասացիոն գործունեությունը՝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lastRenderedPageBreak/>
              <w:t xml:space="preserve">1. Հայաստանի Հանրապետության տարածքում ինկասացիոն գործունեություն է համարվում որպես ձեռնարկատիրական գործունեություն իրականացվող կանխիկ դրամի ընդունումը, փոխադրումը (տեղափոխումը) և հանձնումը (ինկասացիա): Ինկասացիոն կազմակերպությունները կարող են իրականացնել նաև կանխիկ դրամի ժամանակավոր պահպանություն: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 xml:space="preserve">2. Ինկասացիոն գործունեություն կարող են իրականացնել միայն «Լիցենզավորման մասին» Հայաստանի Հանրապետության օրենքով սահմանված կարգով ինկասացիոն ծառայությունների մատուցման գործունեության լիցենզիա ունեցող առևտրային իրավաբանական անձինք, որոնց կանոնադրական կապիտալը կազմում է առնվազն 20 միլիոն դրամ: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 xml:space="preserve">3. Ինկասացիոն կազմակերպությունները և նրանց մասնագիտացված աշխատակիցներն իրենց գործառնական պարտականությունները կատարելու համար իրավունք ունեն օգտագործելու քաղաքացիական և ծառայողական զենք, իսկ առանձին դեպքերում՝ Ոստիկանության կողմից ժամանակավոր օգտագործման համար հատկացված մարտական զենքի առանձին տեսակներ: Ինկասացիոն գործունեություն իրականացնող կազմակերպությունների աշխատակիցների կողմից օգտագործվող քաղաքացիական և ծառայողական զենքի տեսակը, ձևը, մոդելը և քանակը սահմանում է կառավարությունը։ </w:t>
            </w:r>
          </w:p>
          <w:p w:rsidR="00332726" w:rsidRPr="00332726" w:rsidRDefault="00332726" w:rsidP="00332726">
            <w:pPr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Հիմք ընդունելով վերը նշված իրավակարգավորումները` ինկասացիոն ծառայությունների գործունեության լիցենզավորման իրավունքը Ոստիկանությանը վերապահելու առաջարկը, գտնում ենք, հիմնավորված չէ, քանի որ նախ պետք է նշել, որ ինկասացիոն գործունեությունն իրենից ենթադրում է ձեռնարկատիրական գործունեություն, որն իրականացնում է կանխիկ դրամի ընդունում, փոխադրում (տեղափոխում) և հանձնում, այսինքն՝ ֆինանսական գործունեության հետ աղերսվող գործառույթ, որի իրականացման կազմակերպումը դուրս է Ոստիկանության գործառութային պարտականություններից: Բացի այդ, ոլորտի նկատմամբ պատշաճ հսկողությունը կամ վերահսկողությունը պահանջում է ոլորտի՝ ֆինանսատնտեսական գործունեություն իրականացնելու նեղ մասնագիտական գիտելիքներ, ինչպես նաև ձեռնհաս աշխատակիցներով համալրված մասնագիտացված ստորաբաժանման առկայություն:</w:t>
            </w:r>
          </w:p>
          <w:p w:rsidR="00332726" w:rsidRPr="00332726" w:rsidRDefault="00332726" w:rsidP="00332726">
            <w:pPr>
              <w:shd w:val="clear" w:color="auto" w:fill="FFFFFF"/>
              <w:spacing w:line="240" w:lineRule="auto"/>
              <w:ind w:leftChars="31" w:left="74" w:right="180" w:firstLineChars="320" w:firstLine="704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 xml:space="preserve">Հարկ է նշել, որ առաջարկում բացակայում է նաև ինկասացիոն ծառայության լիցենզավորումը Ոստիկանությանը վերապահելու նպատակը, իսկ եթե նույնիսկ ենթադրենք, որ այն հետապնդում է ինկասացիոն ծառայության անվտանգության բարձրացման նպատակ, ապա դա նույնպես պետք է լինի հիմնավորված և անհրաժեշտ է ներկայացնել ծառայության նկատմամբ կատարված կամ ենթադրվող հանցագործությունների վիճակագրության դինամիկան։ Բացի այդ, «Ինկասացիայի մասին» օրենքի 4-րդ հոդվածի համաձայն, որպես </w:t>
            </w: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lastRenderedPageBreak/>
              <w:t>անվտանգության երաշխիք, ինկասացիոն ծառայության աշխատակիցներին գործառութային պարտականություններն իրականացնելիս, իրավունք է վերապահվել՝ օգտագործելու քաղաքացիական և ծառայողական զենք, իսկ առանձին դեպքերում՝ Ոստիկանության կողմից ժամանակավոր օգտագործման համար հատկացված մարտական զենքի առանձին տեսակներ:</w:t>
            </w:r>
          </w:p>
          <w:p w:rsidR="00332726" w:rsidRPr="00332726" w:rsidRDefault="00332726" w:rsidP="00332726">
            <w:pPr>
              <w:shd w:val="clear" w:color="auto" w:fill="FFFFFF"/>
              <w:spacing w:line="240" w:lineRule="auto"/>
              <w:ind w:left="0" w:hanging="2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 xml:space="preserve">Նշվածից կարելի է ենթադրել, որ ինկասացիոն ծառայության աշխատակիցների կողմից գործառութային պարտականություններն իրականացնելիս զենքի ամրակցում ոչ թե պարտադիր է, այլ՝ հայեցողություն, այսինքն՝ օրենքը չի բացառում և չի արգելում ինկասացիոն գործունեության իրականացումն առանց զենքի: </w:t>
            </w:r>
          </w:p>
          <w:p w:rsidR="00332726" w:rsidRPr="00332726" w:rsidRDefault="00332726" w:rsidP="00332726">
            <w:pPr>
              <w:shd w:val="clear" w:color="auto" w:fill="FFFFFF"/>
              <w:spacing w:line="240" w:lineRule="auto"/>
              <w:ind w:left="0" w:hanging="2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 xml:space="preserve">Միաժամանակ, Ոստիկանության կողմից արդեն իսկ իրականացվող քաղաքացիական և ծառայողական զենքի արտադրության, զենքի առևտրի լիցենզավորման, զենքի ձեռք բերման թույլտվությունների տրամադրման գործառույթով պայմանավորված ինկասացիոն ծառայության լիցենզավորման իրավունք վերապահելը հիմնավորված չէ, քանի որ Ոստիկանության կողմից տրվող լիցենզիաներով և թույլտվություններով իրականացվող գործունեությունն էականորեն տարբերվում է ինկասացիոն ծառայության գործունեությունից, քանի որ ի տարբերություն ինկասացիայի, այն անմիջականորեն առնչվում է քաղաքացիական և ծառայողական զենքի շրջանառության հետ: </w:t>
            </w:r>
          </w:p>
          <w:p w:rsidR="00332726" w:rsidRPr="00332726" w:rsidRDefault="00332726" w:rsidP="00332726">
            <w:pPr>
              <w:shd w:val="clear" w:color="auto" w:fill="FFFFFF"/>
              <w:spacing w:line="240" w:lineRule="auto"/>
              <w:ind w:left="0" w:hanging="2"/>
              <w:jc w:val="both"/>
              <w:rPr>
                <w:rFonts w:ascii="GHEA Grapalat" w:hAnsi="GHEA Grapalat" w:cs="Arial"/>
                <w:color w:val="222222"/>
                <w:sz w:val="22"/>
                <w:szCs w:val="22"/>
              </w:rPr>
            </w:pPr>
            <w:r w:rsidRPr="00332726">
              <w:rPr>
                <w:rFonts w:ascii="GHEA Grapalat" w:hAnsi="GHEA Grapalat" w:cs="Arial"/>
                <w:color w:val="222222"/>
                <w:sz w:val="22"/>
                <w:szCs w:val="22"/>
              </w:rPr>
              <w:t>Ինչ վերաբերում է անվտանգության բարձրացմանը, ապա Ոստիկանությունը, անկախ որևէ ոլորտի լիցենզավորում իրականացնելու լիազոր մարմին լինելուց, օրենքով նախատեսված կարգով իրականացնում է հանցագործությունների ու վարչական իրավախախտումների նախականխում, կանխում և խափանում:</w:t>
            </w:r>
          </w:p>
          <w:p w:rsidR="00206A2D" w:rsidRPr="00332726" w:rsidRDefault="00206A2D" w:rsidP="00332726">
            <w:pPr>
              <w:spacing w:line="240" w:lineRule="auto"/>
              <w:ind w:leftChars="31" w:left="74" w:right="180" w:firstLineChars="110" w:firstLine="242"/>
              <w:jc w:val="both"/>
              <w:rPr>
                <w:rFonts w:ascii="GHEA Grapalat" w:hAnsi="GHEA Grapalat"/>
                <w:sz w:val="22"/>
                <w:szCs w:val="22"/>
                <w:bdr w:val="none" w:sz="0" w:space="0" w:color="auto" w:frame="1"/>
              </w:rPr>
            </w:pP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06A2D" w:rsidRPr="00332726" w:rsidRDefault="00332726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lastRenderedPageBreak/>
              <w:t>Ընդունվել է:</w:t>
            </w:r>
          </w:p>
        </w:tc>
      </w:tr>
      <w:tr w:rsidR="001646BE" w:rsidRPr="001646BE" w:rsidTr="00332726">
        <w:trPr>
          <w:jc w:val="center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46BE" w:rsidRPr="00B919D1" w:rsidRDefault="009D66F6" w:rsidP="001646BE">
            <w:pPr>
              <w:spacing w:line="360" w:lineRule="auto"/>
              <w:ind w:leftChars="31" w:left="74" w:right="180" w:firstLineChars="110" w:firstLine="242"/>
              <w:jc w:val="center"/>
              <w:rPr>
                <w:rFonts w:ascii="GHEA Grapalat" w:hAnsi="GHEA Grapalat"/>
                <w:bdr w:val="none" w:sz="0" w:space="0" w:color="auto" w:frame="1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lastRenderedPageBreak/>
              <w:t>7</w:t>
            </w:r>
            <w:r w:rsidR="001646B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. </w:t>
            </w:r>
            <w:r w:rsidR="001646BE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ՀՀ </w:t>
            </w:r>
            <w:r w:rsidR="001646BE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էկոնոմիկայի</w:t>
            </w:r>
            <w:r w:rsidR="001646BE"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46BE" w:rsidRPr="001646BE" w:rsidRDefault="001646BE" w:rsidP="009D66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</w:t>
            </w:r>
            <w:r w:rsidR="009D66F6"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3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.06.2022</w:t>
            </w:r>
          </w:p>
        </w:tc>
      </w:tr>
      <w:tr w:rsidR="001646BE" w:rsidRPr="00050B0E" w:rsidTr="00332726">
        <w:trPr>
          <w:jc w:val="center"/>
        </w:trPr>
        <w:tc>
          <w:tcPr>
            <w:tcW w:w="9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46BE" w:rsidRPr="00B919D1" w:rsidRDefault="001646BE" w:rsidP="00EF0D68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46BE" w:rsidRPr="009D66F6" w:rsidRDefault="00332726" w:rsidP="00EF0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171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9D66F6">
              <w:rPr>
                <w:rFonts w:ascii="Verdana" w:hAnsi="Verdana"/>
                <w:b/>
                <w:color w:val="000000"/>
                <w:sz w:val="18"/>
                <w:szCs w:val="18"/>
                <w:shd w:val="clear" w:color="auto" w:fill="FFFFFF"/>
              </w:rPr>
              <w:t>01/10385-2022</w:t>
            </w:r>
          </w:p>
        </w:tc>
      </w:tr>
      <w:tr w:rsidR="001646BE" w:rsidRPr="00050B0E" w:rsidTr="00332726">
        <w:trPr>
          <w:jc w:val="center"/>
        </w:trPr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32726" w:rsidRPr="005A4205" w:rsidRDefault="00332726" w:rsidP="00332726">
            <w:pPr>
              <w:spacing w:line="360" w:lineRule="auto"/>
              <w:ind w:left="0" w:hanging="2"/>
              <w:rPr>
                <w:rFonts w:ascii="GHEA Grapalat" w:hAnsi="GHEA Grapalat" w:cs="GHEA Grapalat"/>
                <w:bCs/>
              </w:rPr>
            </w:pPr>
            <w:r>
              <w:rPr>
                <w:rFonts w:ascii="GHEA Grapalat" w:hAnsi="GHEA Grapalat" w:cs="GHEA Grapalat"/>
                <w:bCs/>
              </w:rPr>
              <w:t xml:space="preserve">ՀՀ էկոնոմիկայի նախարարությունը </w:t>
            </w:r>
            <w:r w:rsidRPr="00903945">
              <w:rPr>
                <w:rFonts w:ascii="GHEA Grapalat" w:hAnsi="GHEA Grapalat"/>
              </w:rPr>
              <w:t>ինկասացիոն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ծառայությունների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գործունեության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մասով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ՀՀ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կառավարության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լիազորված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պետական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կառավարման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մարմին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ՀՀ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ոստիկանությանը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ճանաչելու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հնարավորության</w:t>
            </w:r>
            <w:r w:rsidRPr="00903945">
              <w:rPr>
                <w:rFonts w:ascii="GHEA Grapalat" w:hAnsi="GHEA Grapalat"/>
                <w:color w:val="000000"/>
                <w:lang w:val="af-ZA"/>
              </w:rPr>
              <w:t xml:space="preserve"> վերաբերյալ</w:t>
            </w:r>
            <w:r>
              <w:rPr>
                <w:rFonts w:ascii="GHEA Grapalat" w:hAnsi="GHEA Grapalat"/>
                <w:color w:val="000000"/>
              </w:rPr>
              <w:t xml:space="preserve"> առարկություններ չունի։</w:t>
            </w:r>
          </w:p>
          <w:p w:rsidR="001646BE" w:rsidRPr="00B919D1" w:rsidRDefault="00332726" w:rsidP="00332726">
            <w:pPr>
              <w:spacing w:line="360" w:lineRule="auto"/>
              <w:ind w:left="0" w:hanging="2"/>
              <w:rPr>
                <w:rFonts w:ascii="GHEA Grapalat" w:hAnsi="GHEA Grapalat"/>
                <w:bdr w:val="none" w:sz="0" w:space="0" w:color="auto" w:frame="1"/>
              </w:rPr>
            </w:pPr>
            <w:r>
              <w:rPr>
                <w:rFonts w:ascii="GHEA Grapalat" w:hAnsi="GHEA Grapalat"/>
                <w:color w:val="000000"/>
              </w:rPr>
              <w:t xml:space="preserve">Միաժամանակ առաջարկում ենք </w:t>
            </w:r>
            <w:r w:rsidRPr="00903945">
              <w:rPr>
                <w:rFonts w:ascii="GHEA Grapalat" w:hAnsi="GHEA Grapalat"/>
                <w:color w:val="000000"/>
              </w:rPr>
              <w:t>«Հայաստանի Հանրապետության կառավարության 2001 թվականի սեպտեմբերի 24-ի N 895 որոշման մեջ փոփոխություն և լրացում կատարելու մասին»</w:t>
            </w:r>
            <w:r>
              <w:rPr>
                <w:rFonts w:ascii="GHEA Grapalat" w:hAnsi="GHEA Grapalat"/>
                <w:color w:val="000000"/>
              </w:rPr>
              <w:t xml:space="preserve"> նախագծի 1-ին կետի 2-րդ ենթակետով լրացվող նոր 14-րդ </w:t>
            </w:r>
            <w:r>
              <w:rPr>
                <w:rFonts w:ascii="GHEA Grapalat" w:hAnsi="GHEA Grapalat"/>
                <w:color w:val="000000"/>
              </w:rPr>
              <w:lastRenderedPageBreak/>
              <w:t xml:space="preserve">ենթակետից հանել </w:t>
            </w:r>
            <w:r>
              <w:rPr>
                <w:rFonts w:ascii="GHEA Grapalat" w:hAnsi="GHEA Grapalat"/>
              </w:rPr>
              <w:t>«</w:t>
            </w:r>
            <w:r>
              <w:rPr>
                <w:rFonts w:ascii="GHEA Grapalat" w:hAnsi="GHEA Grapalat"/>
                <w:color w:val="000000"/>
              </w:rPr>
              <w:t>6-րդ բաժնի 6-րդ կետ</w:t>
            </w:r>
            <w:r>
              <w:rPr>
                <w:rFonts w:ascii="GHEA Grapalat" w:hAnsi="GHEA Grapalat"/>
              </w:rPr>
              <w:t>»</w:t>
            </w:r>
            <w:r>
              <w:rPr>
                <w:rFonts w:ascii="GHEA Grapalat" w:hAnsi="GHEA Grapalat"/>
                <w:color w:val="000000"/>
              </w:rPr>
              <w:t xml:space="preserve"> բառերը </w:t>
            </w:r>
            <w:r w:rsidRPr="00593E18">
              <w:rPr>
                <w:rFonts w:ascii="GHEA Grapalat" w:hAnsi="GHEA Grapalat"/>
                <w:color w:val="000000"/>
              </w:rPr>
              <w:t>և</w:t>
            </w:r>
            <w:r w:rsidRPr="0090394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«Հայաստանի Հանրապետության կառավարության 2005 թվականի դեկտեմբերի 22-ի N 2302-Ն որոշման մեջ փոփոխություններ կատարելու մասին» ՀՀ կառավարության որոշ</w:t>
            </w:r>
            <w:r>
              <w:rPr>
                <w:rFonts w:ascii="GHEA Grapalat" w:hAnsi="GHEA Grapalat"/>
              </w:rPr>
              <w:t>ման</w:t>
            </w:r>
            <w:r w:rsidRPr="00903945">
              <w:rPr>
                <w:rFonts w:ascii="GHEA Grapalat" w:hAnsi="GHEA Grapalat"/>
                <w:lang w:val="af-ZA"/>
              </w:rPr>
              <w:t xml:space="preserve"> </w:t>
            </w:r>
            <w:r w:rsidRPr="00903945">
              <w:rPr>
                <w:rFonts w:ascii="GHEA Grapalat" w:hAnsi="GHEA Grapalat"/>
              </w:rPr>
              <w:t>նախագծ</w:t>
            </w:r>
            <w:r>
              <w:rPr>
                <w:rFonts w:ascii="GHEA Grapalat" w:hAnsi="GHEA Grapalat"/>
              </w:rPr>
              <w:t>ում «ՀՀ Էկոնոմիկայի նախարարություն» բառերը փոխարինել «ՀՀ ոստիկանություն» բառերով։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646BE" w:rsidRPr="00332726" w:rsidRDefault="00332726" w:rsidP="00EF0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</w:pPr>
            <w:r w:rsidRPr="00332726"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  <w:lastRenderedPageBreak/>
              <w:t>Ընդեւնվել է ի գիտություն</w:t>
            </w:r>
          </w:p>
        </w:tc>
      </w:tr>
      <w:tr w:rsidR="009D66F6" w:rsidRPr="001646BE" w:rsidTr="00EF0D68">
        <w:trPr>
          <w:jc w:val="center"/>
        </w:trPr>
        <w:tc>
          <w:tcPr>
            <w:tcW w:w="98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6F6" w:rsidRPr="00B919D1" w:rsidRDefault="009D66F6" w:rsidP="009D66F6">
            <w:pPr>
              <w:spacing w:line="360" w:lineRule="auto"/>
              <w:ind w:leftChars="31" w:left="74" w:right="180" w:firstLineChars="110" w:firstLine="242"/>
              <w:jc w:val="center"/>
              <w:rPr>
                <w:rFonts w:ascii="GHEA Grapalat" w:hAnsi="GHEA Grapalat"/>
                <w:bdr w:val="none" w:sz="0" w:space="0" w:color="auto" w:frame="1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8. 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 xml:space="preserve">ՀՀ </w:t>
            </w: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 xml:space="preserve">ֆինանսների </w:t>
            </w:r>
            <w:r w:rsidRPr="005238FF">
              <w:rPr>
                <w:rFonts w:ascii="GHEA Grapalat" w:eastAsia="GHEA Grapalat" w:hAnsi="GHEA Grapalat" w:cs="GHEA Grapalat"/>
                <w:b/>
                <w:sz w:val="22"/>
                <w:szCs w:val="22"/>
              </w:rPr>
              <w:t>նախարարություն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6F6" w:rsidRPr="001646BE" w:rsidRDefault="009D66F6" w:rsidP="009D66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</w:pPr>
            <w:r>
              <w:rPr>
                <w:rFonts w:ascii="GHEA Grapalat" w:eastAsia="GHEA Grapalat" w:hAnsi="GHEA Grapalat" w:cs="GHEA Grapalat"/>
                <w:b/>
                <w:sz w:val="22"/>
                <w:szCs w:val="22"/>
                <w:lang w:val="en-US"/>
              </w:rPr>
              <w:t>28.06.2022</w:t>
            </w:r>
          </w:p>
        </w:tc>
      </w:tr>
      <w:tr w:rsidR="009D66F6" w:rsidRPr="009D66F6" w:rsidTr="00EF0D68">
        <w:trPr>
          <w:jc w:val="center"/>
        </w:trPr>
        <w:tc>
          <w:tcPr>
            <w:tcW w:w="98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6F6" w:rsidRPr="00B919D1" w:rsidRDefault="009D66F6" w:rsidP="00EF0D68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6F6" w:rsidRPr="009D66F6" w:rsidRDefault="009D66F6" w:rsidP="00EF0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19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  <w:r w:rsidRPr="009D66F6">
              <w:rPr>
                <w:rFonts w:ascii="Verdana" w:hAnsi="Verdana"/>
                <w:b/>
                <w:color w:val="000000"/>
                <w:sz w:val="21"/>
                <w:szCs w:val="21"/>
                <w:shd w:val="clear" w:color="auto" w:fill="FFFFFF"/>
              </w:rPr>
              <w:t>01/28/11692-2022</w:t>
            </w:r>
          </w:p>
        </w:tc>
      </w:tr>
      <w:tr w:rsidR="009D66F6" w:rsidRPr="00332726" w:rsidTr="00EF0D68">
        <w:trPr>
          <w:jc w:val="center"/>
        </w:trPr>
        <w:tc>
          <w:tcPr>
            <w:tcW w:w="9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6F6" w:rsidRPr="008A5717" w:rsidRDefault="009D66F6" w:rsidP="009D66F6">
            <w:pPr>
              <w:pStyle w:val="Style15"/>
              <w:ind w:left="165" w:right="180" w:firstLine="90"/>
              <w:rPr>
                <w:rFonts w:ascii="GHEA Grapalat" w:hAnsi="GHEA Grapalat"/>
                <w:lang w:val="af-ZA"/>
              </w:rPr>
            </w:pPr>
            <w:r w:rsidRPr="009453EC">
              <w:rPr>
                <w:rFonts w:ascii="GHEA Grapalat" w:hAnsi="GHEA Grapalat"/>
              </w:rPr>
              <w:t xml:space="preserve">Ի </w:t>
            </w:r>
            <w:r w:rsidRPr="008D4BA6">
              <w:rPr>
                <w:rFonts w:ascii="GHEA Grapalat" w:hAnsi="GHEA Grapalat"/>
                <w:color w:val="000000"/>
              </w:rPr>
              <w:t xml:space="preserve">կատարումն </w:t>
            </w:r>
            <w:r w:rsidRPr="009A78D6">
              <w:rPr>
                <w:rFonts w:ascii="GHEA Grapalat" w:hAnsi="GHEA Grapalat"/>
                <w:color w:val="000000"/>
                <w:lang w:val="af-ZA"/>
              </w:rPr>
              <w:t>2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2.06.2022 </w:t>
            </w:r>
            <w:r>
              <w:rPr>
                <w:rFonts w:ascii="GHEA Grapalat" w:hAnsi="GHEA Grapalat"/>
              </w:rPr>
              <w:t xml:space="preserve">թվականի </w:t>
            </w:r>
            <w:r w:rsidRPr="00B16AFE">
              <w:rPr>
                <w:rFonts w:ascii="GHEA Grapalat" w:hAnsi="GHEA Grapalat"/>
              </w:rPr>
              <w:t>թիվ</w:t>
            </w:r>
            <w:r w:rsidRPr="002B2C55">
              <w:rPr>
                <w:rFonts w:ascii="GHEA Grapalat" w:hAnsi="GHEA Grapalat"/>
                <w:lang w:val="af-ZA"/>
              </w:rPr>
              <w:t xml:space="preserve"> </w:t>
            </w:r>
            <w:r w:rsidRPr="002B2C55">
              <w:rPr>
                <w:rFonts w:ascii="GHEA Grapalat" w:hAnsi="GHEA Grapalat"/>
              </w:rPr>
              <w:t>02/16.9/19969-2022 հանձնարարականի</w:t>
            </w:r>
            <w:r w:rsidRPr="008D4BA6">
              <w:rPr>
                <w:rFonts w:ascii="GHEA Grapalat" w:hAnsi="GHEA Grapalat"/>
                <w:color w:val="000000"/>
              </w:rPr>
              <w:t xml:space="preserve">՝ </w:t>
            </w:r>
            <w:r w:rsidRPr="009A78D6">
              <w:rPr>
                <w:rFonts w:ascii="GHEA Grapalat" w:hAnsi="GHEA Grapalat"/>
                <w:color w:val="000000"/>
              </w:rPr>
              <w:t>«Հայաստանի Հանրապետության կառավարության 2001 թվականի սեպտեմբերի 24-ի N 895 որոշման մեջ փոփոխություն և լրացում կատարելու մասին»</w:t>
            </w:r>
            <w:r w:rsidRPr="008D4BA6">
              <w:rPr>
                <w:rFonts w:ascii="GHEA Grapalat" w:hAnsi="GHEA Grapalat"/>
                <w:color w:val="000000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ՀՀ կառավարության որոշ</w:t>
            </w:r>
            <w:r w:rsidRPr="00B16AFE">
              <w:rPr>
                <w:rFonts w:ascii="GHEA Grapalat" w:hAnsi="GHEA Grapalat"/>
              </w:rPr>
              <w:t>ման</w:t>
            </w:r>
            <w:r w:rsidRPr="009A78D6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t>նախագծ</w:t>
            </w:r>
            <w:r w:rsidRPr="00B16AFE">
              <w:rPr>
                <w:rFonts w:ascii="GHEA Grapalat" w:hAnsi="GHEA Grapalat"/>
              </w:rPr>
              <w:t>ի</w:t>
            </w:r>
            <w:r w:rsidRPr="00042EA0">
              <w:rPr>
                <w:rFonts w:ascii="GHEA Grapalat" w:hAnsi="GHEA Grapalat"/>
                <w:lang w:val="af-ZA"/>
              </w:rPr>
              <w:t xml:space="preserve"> </w:t>
            </w:r>
            <w:r w:rsidRPr="009A78D6">
              <w:rPr>
                <w:rFonts w:ascii="GHEA Grapalat" w:hAnsi="GHEA Grapalat"/>
                <w:lang w:val="af-ZA"/>
              </w:rPr>
              <w:t>(</w:t>
            </w:r>
            <w:r>
              <w:rPr>
                <w:rFonts w:ascii="GHEA Grapalat" w:hAnsi="GHEA Grapalat"/>
                <w:lang w:val="af-ZA"/>
              </w:rPr>
              <w:t xml:space="preserve">այսուհետ՝ </w:t>
            </w:r>
            <w:r w:rsidRPr="008D4BA6">
              <w:rPr>
                <w:rFonts w:ascii="GHEA Grapalat" w:hAnsi="GHEA Grapalat"/>
                <w:color w:val="000000"/>
              </w:rPr>
              <w:t>Նախագ</w:t>
            </w:r>
            <w:r w:rsidRPr="00B16AFE">
              <w:rPr>
                <w:rFonts w:ascii="GHEA Grapalat" w:hAnsi="GHEA Grapalat"/>
                <w:color w:val="000000"/>
              </w:rPr>
              <w:t>ի</w:t>
            </w:r>
            <w:r w:rsidRPr="008D4BA6">
              <w:rPr>
                <w:rFonts w:ascii="GHEA Grapalat" w:hAnsi="GHEA Grapalat"/>
                <w:color w:val="000000"/>
              </w:rPr>
              <w:t>ծ)  վերաբերյալ, հայտնում ենք</w:t>
            </w:r>
            <w:r w:rsidRPr="00042EA0">
              <w:rPr>
                <w:rFonts w:ascii="GHEA Grapalat" w:hAnsi="GHEA Grapalat"/>
                <w:color w:val="000000"/>
                <w:lang w:val="af-ZA"/>
              </w:rPr>
              <w:t xml:space="preserve">, </w:t>
            </w:r>
            <w:r w:rsidRPr="00B16AFE">
              <w:rPr>
                <w:rFonts w:ascii="GHEA Grapalat" w:hAnsi="GHEA Grapalat"/>
                <w:color w:val="000000"/>
              </w:rPr>
              <w:t>որ</w:t>
            </w:r>
            <w:r w:rsidRPr="002B2C5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ՀՀ էկոնոմիկայի նախարարության և ՀՀ ոստիկանության կողմից</w:t>
            </w:r>
            <w:r w:rsidRPr="002B2C5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B274BA">
              <w:rPr>
                <w:rFonts w:ascii="GHEA Grapalat" w:hAnsi="GHEA Grapalat"/>
                <w:color w:val="000000"/>
              </w:rPr>
              <w:t>ինկասացիոն ծառայությունների գործունեության մասով ՀՀ կառավարության լիազորված պետական կառավարման մարմին ճանաչելու հնարավորության հարց</w:t>
            </w:r>
            <w:r w:rsidRPr="00B16AFE">
              <w:rPr>
                <w:rFonts w:ascii="GHEA Grapalat" w:hAnsi="GHEA Grapalat"/>
                <w:color w:val="000000"/>
              </w:rPr>
              <w:t>ի</w:t>
            </w:r>
            <w:r w:rsidRPr="002B2C55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B16AFE">
              <w:rPr>
                <w:rFonts w:ascii="GHEA Grapalat" w:hAnsi="GHEA Grapalat"/>
                <w:color w:val="000000"/>
              </w:rPr>
              <w:t>վերաբերյալ</w:t>
            </w:r>
            <w:r w:rsidRPr="00767E5A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af-ZA"/>
              </w:rPr>
              <w:t>ներկայացվել են վերջնական դիրքորոշումները (</w:t>
            </w:r>
            <w:r w:rsidRPr="008A5717">
              <w:rPr>
                <w:rFonts w:ascii="GHEA Grapalat" w:hAnsi="GHEA Grapalat"/>
                <w:lang w:val="af-ZA"/>
              </w:rPr>
              <w:t>կցվում են):</w:t>
            </w:r>
          </w:p>
          <w:p w:rsidR="009D66F6" w:rsidRPr="008A5717" w:rsidRDefault="009D66F6" w:rsidP="009D66F6">
            <w:pPr>
              <w:pStyle w:val="Style15"/>
              <w:ind w:left="165" w:right="180" w:firstLine="90"/>
              <w:rPr>
                <w:rFonts w:ascii="GHEA Grapalat" w:hAnsi="GHEA Grapalat"/>
                <w:lang w:val="af-ZA"/>
              </w:rPr>
            </w:pPr>
            <w:r w:rsidRPr="008A5717">
              <w:rPr>
                <w:rFonts w:ascii="GHEA Grapalat" w:hAnsi="GHEA Grapalat"/>
                <w:lang w:val="af-ZA"/>
              </w:rPr>
              <w:t xml:space="preserve">ՀՀ էկոնոմիկայի նախարարությունը ինկասացիոն ծառայությունների գործունեության մասով ՀՀ կառավարության լիազորված պետական կառավարման մարմին ՀՀ ոստիկանությանը ճանաչելու հնարավորության վերաբերյալ առարկություններ </w:t>
            </w:r>
            <w:r>
              <w:rPr>
                <w:rFonts w:ascii="GHEA Grapalat" w:hAnsi="GHEA Grapalat"/>
                <w:lang w:val="af-ZA"/>
              </w:rPr>
              <w:t xml:space="preserve">չունի և </w:t>
            </w:r>
            <w:r w:rsidRPr="008A5717">
              <w:rPr>
                <w:rFonts w:ascii="GHEA Grapalat" w:hAnsi="GHEA Grapalat"/>
                <w:lang w:val="af-ZA"/>
              </w:rPr>
              <w:t>առաջարկ</w:t>
            </w:r>
            <w:r>
              <w:rPr>
                <w:rFonts w:ascii="GHEA Grapalat" w:hAnsi="GHEA Grapalat"/>
                <w:lang w:val="af-ZA"/>
              </w:rPr>
              <w:t>ու</w:t>
            </w:r>
            <w:r w:rsidRPr="008A5717">
              <w:rPr>
                <w:rFonts w:ascii="GHEA Grapalat" w:hAnsi="GHEA Grapalat"/>
                <w:lang w:val="af-ZA"/>
              </w:rPr>
              <w:t xml:space="preserve">մ </w:t>
            </w:r>
            <w:r>
              <w:rPr>
                <w:rFonts w:ascii="GHEA Grapalat" w:hAnsi="GHEA Grapalat"/>
                <w:lang w:val="af-ZA"/>
              </w:rPr>
              <w:t>է  համապատասխան փոփոխություններ կատարել նաև Նախագծում:</w:t>
            </w:r>
          </w:p>
          <w:p w:rsidR="009D66F6" w:rsidRPr="008A5717" w:rsidRDefault="009D66F6" w:rsidP="009D66F6">
            <w:pPr>
              <w:pStyle w:val="Style15"/>
              <w:ind w:left="165" w:right="180" w:firstLine="90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 Ըստ ՀՀ ոստիկանության կողմից ներկայացված դիրքորոշման՝ </w:t>
            </w:r>
            <w:r w:rsidRPr="008A5717">
              <w:rPr>
                <w:rFonts w:ascii="GHEA Grapalat" w:hAnsi="GHEA Grapalat"/>
                <w:lang w:val="af-ZA"/>
              </w:rPr>
              <w:t>ՀՀ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կառավարության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լիազորված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պետական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կառավարման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մարմին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ՀՀ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ոստիկանությանը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ճանաչելու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հնարավորության</w:t>
            </w:r>
            <w:r w:rsidRPr="003A2DAA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հարցի</w:t>
            </w:r>
            <w:r w:rsidRPr="004A6631"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 xml:space="preserve">վերաբերյալ ինկասացիոն ծառայությունների գործունեության լիցենզավորման իրավունքը Ոստիկանությանը վերապահելու </w:t>
            </w:r>
            <w:r w:rsidRPr="008A5717">
              <w:rPr>
                <w:rFonts w:ascii="GHEA Grapalat" w:hAnsi="GHEA Grapalat"/>
                <w:lang w:val="af-ZA"/>
              </w:rPr>
              <w:lastRenderedPageBreak/>
              <w:t>առաջարկը</w:t>
            </w:r>
            <w:r>
              <w:rPr>
                <w:rFonts w:ascii="GHEA Grapalat" w:hAnsi="GHEA Grapalat"/>
                <w:lang w:val="af-ZA"/>
              </w:rPr>
              <w:t xml:space="preserve"> </w:t>
            </w:r>
            <w:r w:rsidRPr="008A5717">
              <w:rPr>
                <w:rFonts w:ascii="GHEA Grapalat" w:hAnsi="GHEA Grapalat"/>
                <w:lang w:val="af-ZA"/>
              </w:rPr>
              <w:t>հիմնավորված չէ</w:t>
            </w:r>
            <w:r>
              <w:rPr>
                <w:rFonts w:ascii="GHEA Grapalat" w:hAnsi="GHEA Grapalat"/>
                <w:lang w:val="af-ZA"/>
              </w:rPr>
              <w:t xml:space="preserve"> և </w:t>
            </w:r>
            <w:r w:rsidRPr="008A5717">
              <w:rPr>
                <w:rFonts w:ascii="GHEA Grapalat" w:hAnsi="GHEA Grapalat"/>
                <w:lang w:val="af-ZA"/>
              </w:rPr>
              <w:t xml:space="preserve">դուրս է Ոստիկանության գործառութային պարտականություններից: </w:t>
            </w:r>
          </w:p>
          <w:p w:rsidR="009D66F6" w:rsidRPr="009D66F6" w:rsidRDefault="009D66F6" w:rsidP="006A11CC">
            <w:pPr>
              <w:pStyle w:val="Style15"/>
              <w:ind w:left="165" w:right="180" w:firstLine="90"/>
              <w:rPr>
                <w:rFonts w:ascii="GHEA Grapalat" w:hAnsi="GHEA Grapalat"/>
                <w:bdr w:val="none" w:sz="0" w:space="0" w:color="auto" w:frame="1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Հաշվի առնելով ներկայացված դիրքորոշմները, խնդրում ենք Նախագիծը հանել շրջանառությունից: </w:t>
            </w:r>
          </w:p>
        </w:tc>
        <w:tc>
          <w:tcPr>
            <w:tcW w:w="4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9D66F6" w:rsidRPr="00332726" w:rsidRDefault="009D66F6" w:rsidP="00EF0D6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</w:pPr>
          </w:p>
        </w:tc>
      </w:tr>
      <w:tr w:rsidR="00206A2D" w:rsidRPr="00050B0E" w:rsidTr="0033272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vMerge w:val="restart"/>
          </w:tcPr>
          <w:p w:rsidR="00206A2D" w:rsidRPr="00B919D1" w:rsidRDefault="00206A2D" w:rsidP="00206A2D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</w:p>
        </w:tc>
        <w:tc>
          <w:tcPr>
            <w:tcW w:w="4794" w:type="dxa"/>
          </w:tcPr>
          <w:p w:rsidR="00206A2D" w:rsidRPr="00050B0E" w:rsidRDefault="00206A2D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</w:tr>
      <w:tr w:rsidR="00206A2D" w:rsidRPr="00050B0E" w:rsidTr="0033272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  <w:vMerge/>
          </w:tcPr>
          <w:p w:rsidR="00206A2D" w:rsidRPr="00B919D1" w:rsidRDefault="00206A2D" w:rsidP="00206A2D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</w:p>
        </w:tc>
        <w:tc>
          <w:tcPr>
            <w:tcW w:w="4794" w:type="dxa"/>
          </w:tcPr>
          <w:p w:rsidR="00206A2D" w:rsidRPr="00050B0E" w:rsidRDefault="00206A2D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</w:tr>
      <w:tr w:rsidR="00206A2D" w:rsidRPr="00050B0E" w:rsidTr="00332726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c>
          <w:tcPr>
            <w:tcW w:w="9802" w:type="dxa"/>
          </w:tcPr>
          <w:p w:rsidR="00206A2D" w:rsidRPr="00B919D1" w:rsidRDefault="00206A2D" w:rsidP="00206A2D">
            <w:pPr>
              <w:spacing w:line="360" w:lineRule="auto"/>
              <w:ind w:leftChars="31" w:left="74" w:right="180" w:firstLineChars="110" w:firstLine="264"/>
              <w:jc w:val="both"/>
              <w:rPr>
                <w:rFonts w:ascii="GHEA Grapalat" w:hAnsi="GHEA Grapalat"/>
                <w:bdr w:val="none" w:sz="0" w:space="0" w:color="auto" w:frame="1"/>
              </w:rPr>
            </w:pPr>
          </w:p>
        </w:tc>
        <w:tc>
          <w:tcPr>
            <w:tcW w:w="4794" w:type="dxa"/>
          </w:tcPr>
          <w:p w:rsidR="00206A2D" w:rsidRPr="00050B0E" w:rsidRDefault="00206A2D" w:rsidP="00206A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 w:themeFill="background1"/>
              <w:spacing w:line="276" w:lineRule="auto"/>
              <w:ind w:leftChars="37" w:left="89" w:right="169" w:firstLineChars="95" w:firstLine="209"/>
              <w:jc w:val="center"/>
              <w:rPr>
                <w:rFonts w:ascii="GHEA Grapalat" w:eastAsia="GHEA Grapalat" w:hAnsi="GHEA Grapalat" w:cs="GHEA Grapalat"/>
                <w:b/>
                <w:sz w:val="22"/>
                <w:szCs w:val="22"/>
              </w:rPr>
            </w:pPr>
          </w:p>
        </w:tc>
      </w:tr>
    </w:tbl>
    <w:p w:rsidR="00D20EF1" w:rsidRPr="005238FF" w:rsidRDefault="00D20EF1" w:rsidP="005238FF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GHEA Grapalat" w:eastAsia="GHEA Grapalat" w:hAnsi="GHEA Grapalat" w:cs="GHEA Grapalat"/>
          <w:sz w:val="22"/>
          <w:szCs w:val="22"/>
        </w:rPr>
      </w:pPr>
    </w:p>
    <w:sectPr w:rsidR="00D20EF1" w:rsidRPr="005238FF" w:rsidSect="00D20EF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5840" w:h="12240" w:orient="landscape"/>
      <w:pgMar w:top="1134" w:right="956" w:bottom="49" w:left="1440" w:header="720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3AAE" w:rsidRDefault="008F3AAE" w:rsidP="005238FF">
      <w:pPr>
        <w:spacing w:line="240" w:lineRule="auto"/>
        <w:ind w:left="0" w:hanging="2"/>
      </w:pPr>
      <w:r>
        <w:separator/>
      </w:r>
    </w:p>
  </w:endnote>
  <w:endnote w:type="continuationSeparator" w:id="0">
    <w:p w:rsidR="008F3AAE" w:rsidRDefault="008F3AAE" w:rsidP="005238F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jc w:val="right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color w:val="000000"/>
        <w:sz w:val="22"/>
        <w:szCs w:val="22"/>
      </w:rPr>
      <w:fldChar w:fldCharType="begin"/>
    </w:r>
    <w:r>
      <w:rPr>
        <w:rFonts w:ascii="Calibri" w:eastAsia="Calibri" w:hAnsi="Calibri" w:cs="Calibri"/>
        <w:color w:val="000000"/>
        <w:sz w:val="22"/>
        <w:szCs w:val="22"/>
      </w:rPr>
      <w:instrText>PAGE</w:instrText>
    </w:r>
    <w:r>
      <w:rPr>
        <w:rFonts w:ascii="Calibri" w:eastAsia="Calibri" w:hAnsi="Calibri" w:cs="Calibri"/>
        <w:color w:val="000000"/>
        <w:sz w:val="22"/>
        <w:szCs w:val="22"/>
      </w:rPr>
      <w:fldChar w:fldCharType="separate"/>
    </w:r>
    <w:r w:rsidR="005B245E">
      <w:rPr>
        <w:rFonts w:ascii="Calibri" w:eastAsia="Calibri" w:hAnsi="Calibri" w:cs="Calibri"/>
        <w:noProof/>
        <w:color w:val="000000"/>
        <w:sz w:val="22"/>
        <w:szCs w:val="22"/>
      </w:rPr>
      <w:t>5</w:t>
    </w:r>
    <w:r>
      <w:rPr>
        <w:rFonts w:ascii="Calibri" w:eastAsia="Calibri" w:hAnsi="Calibri" w:cs="Calibri"/>
        <w:color w:val="000000"/>
        <w:sz w:val="22"/>
        <w:szCs w:val="22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rFonts w:ascii="Calibri" w:eastAsia="Calibri" w:hAnsi="Calibri" w:cs="Calibri"/>
        <w:color w:val="000000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Footer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3AAE" w:rsidRDefault="008F3AAE" w:rsidP="005238FF">
      <w:pPr>
        <w:spacing w:line="240" w:lineRule="auto"/>
        <w:ind w:left="0" w:hanging="2"/>
      </w:pPr>
      <w:r>
        <w:separator/>
      </w:r>
    </w:p>
  </w:footnote>
  <w:footnote w:type="continuationSeparator" w:id="0">
    <w:p w:rsidR="008F3AAE" w:rsidRDefault="008F3AAE" w:rsidP="005238FF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5B245E">
      <w:rPr>
        <w:noProof/>
        <w:color w:val="000000"/>
      </w:rPr>
      <w:t>5</w:t>
    </w:r>
    <w:r>
      <w:rPr>
        <w:color w:val="000000"/>
      </w:rPr>
      <w:fldChar w:fldCharType="end"/>
    </w:r>
  </w:p>
  <w:p w:rsidR="0090614E" w:rsidRDefault="0090614E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E4" w:rsidRDefault="00A626E4">
    <w:pPr>
      <w:pStyle w:val="Header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0184C"/>
    <w:multiLevelType w:val="multilevel"/>
    <w:tmpl w:val="C6A09F02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997C0B"/>
    <w:multiLevelType w:val="multilevel"/>
    <w:tmpl w:val="12268856"/>
    <w:lvl w:ilvl="0">
      <w:start w:val="1"/>
      <w:numFmt w:val="decimal"/>
      <w:lvlText w:val="%1."/>
      <w:lvlJc w:val="left"/>
      <w:pPr>
        <w:ind w:left="585" w:hanging="360"/>
      </w:pPr>
    </w:lvl>
    <w:lvl w:ilvl="1">
      <w:start w:val="1"/>
      <w:numFmt w:val="lowerLetter"/>
      <w:lvlText w:val="%2."/>
      <w:lvlJc w:val="left"/>
      <w:pPr>
        <w:ind w:left="1305" w:hanging="360"/>
      </w:pPr>
    </w:lvl>
    <w:lvl w:ilvl="2">
      <w:start w:val="1"/>
      <w:numFmt w:val="lowerRoman"/>
      <w:lvlText w:val="%3."/>
      <w:lvlJc w:val="right"/>
      <w:pPr>
        <w:ind w:left="2025" w:hanging="180"/>
      </w:pPr>
    </w:lvl>
    <w:lvl w:ilvl="3">
      <w:start w:val="1"/>
      <w:numFmt w:val="decimal"/>
      <w:lvlText w:val="%4."/>
      <w:lvlJc w:val="left"/>
      <w:pPr>
        <w:ind w:left="2745" w:hanging="360"/>
      </w:pPr>
    </w:lvl>
    <w:lvl w:ilvl="4">
      <w:start w:val="1"/>
      <w:numFmt w:val="lowerLetter"/>
      <w:lvlText w:val="%5."/>
      <w:lvlJc w:val="left"/>
      <w:pPr>
        <w:ind w:left="3465" w:hanging="360"/>
      </w:pPr>
    </w:lvl>
    <w:lvl w:ilvl="5">
      <w:start w:val="1"/>
      <w:numFmt w:val="lowerRoman"/>
      <w:lvlText w:val="%6."/>
      <w:lvlJc w:val="right"/>
      <w:pPr>
        <w:ind w:left="4185" w:hanging="180"/>
      </w:pPr>
    </w:lvl>
    <w:lvl w:ilvl="6">
      <w:start w:val="1"/>
      <w:numFmt w:val="decimal"/>
      <w:lvlText w:val="%7."/>
      <w:lvlJc w:val="left"/>
      <w:pPr>
        <w:ind w:left="4905" w:hanging="360"/>
      </w:pPr>
    </w:lvl>
    <w:lvl w:ilvl="7">
      <w:start w:val="1"/>
      <w:numFmt w:val="lowerLetter"/>
      <w:lvlText w:val="%8."/>
      <w:lvlJc w:val="left"/>
      <w:pPr>
        <w:ind w:left="5625" w:hanging="360"/>
      </w:pPr>
    </w:lvl>
    <w:lvl w:ilvl="8">
      <w:start w:val="1"/>
      <w:numFmt w:val="lowerRoman"/>
      <w:lvlText w:val="%9."/>
      <w:lvlJc w:val="right"/>
      <w:pPr>
        <w:ind w:left="6345" w:hanging="180"/>
      </w:pPr>
    </w:lvl>
  </w:abstractNum>
  <w:abstractNum w:abstractNumId="2" w15:restartNumberingAfterBreak="0">
    <w:nsid w:val="1A987E8E"/>
    <w:multiLevelType w:val="multilevel"/>
    <w:tmpl w:val="E7E624AC"/>
    <w:lvl w:ilvl="0">
      <w:start w:val="1"/>
      <w:numFmt w:val="decimal"/>
      <w:lvlText w:val="%1)"/>
      <w:lvlJc w:val="left"/>
      <w:pPr>
        <w:ind w:left="108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07D0117"/>
    <w:multiLevelType w:val="multilevel"/>
    <w:tmpl w:val="F1587C3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26E141E6"/>
    <w:multiLevelType w:val="multilevel"/>
    <w:tmpl w:val="A9A000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2AF52A42"/>
    <w:multiLevelType w:val="hybridMultilevel"/>
    <w:tmpl w:val="CBF40D60"/>
    <w:lvl w:ilvl="0" w:tplc="04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6" w15:restartNumberingAfterBreak="0">
    <w:nsid w:val="346D714D"/>
    <w:multiLevelType w:val="multilevel"/>
    <w:tmpl w:val="CCC8941A"/>
    <w:lvl w:ilvl="0">
      <w:start w:val="1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7" w15:restartNumberingAfterBreak="0">
    <w:nsid w:val="3AF518FD"/>
    <w:multiLevelType w:val="hybridMultilevel"/>
    <w:tmpl w:val="C8E6D236"/>
    <w:lvl w:ilvl="0" w:tplc="04090001">
      <w:start w:val="1"/>
      <w:numFmt w:val="bullet"/>
      <w:lvlText w:val=""/>
      <w:lvlJc w:val="left"/>
      <w:pPr>
        <w:ind w:left="101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78" w:hanging="360"/>
      </w:pPr>
      <w:rPr>
        <w:rFonts w:ascii="Wingdings" w:hAnsi="Wingdings" w:hint="default"/>
      </w:rPr>
    </w:lvl>
  </w:abstractNum>
  <w:abstractNum w:abstractNumId="8" w15:restartNumberingAfterBreak="0">
    <w:nsid w:val="3E5D3AFC"/>
    <w:multiLevelType w:val="multilevel"/>
    <w:tmpl w:val="468E49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u w:val="none"/>
        <w:vertAlign w:val="baseline"/>
      </w:rPr>
    </w:lvl>
    <w:lvl w:ilvl="1">
      <w:start w:val="1"/>
      <w:numFmt w:val="bullet"/>
      <w:lvlText w:val="➢"/>
      <w:lvlJc w:val="left"/>
      <w:pPr>
        <w:ind w:left="1440" w:hanging="360"/>
      </w:pPr>
      <w:rPr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  <w:vertAlign w:val="baseline"/>
      </w:rPr>
    </w:lvl>
    <w:lvl w:ilvl="4">
      <w:start w:val="1"/>
      <w:numFmt w:val="bullet"/>
      <w:lvlText w:val="◆"/>
      <w:lvlJc w:val="left"/>
      <w:pPr>
        <w:ind w:left="3600" w:hanging="360"/>
      </w:pPr>
      <w:rPr>
        <w:u w:val="none"/>
        <w:vertAlign w:val="baseline"/>
      </w:rPr>
    </w:lvl>
    <w:lvl w:ilvl="5">
      <w:start w:val="1"/>
      <w:numFmt w:val="bullet"/>
      <w:lvlText w:val="➢"/>
      <w:lvlJc w:val="left"/>
      <w:pPr>
        <w:ind w:left="4320" w:hanging="360"/>
      </w:pPr>
      <w:rPr>
        <w:u w:val="none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u w:val="none"/>
        <w:vertAlign w:val="baseli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  <w:vertAlign w:val="baseline"/>
      </w:rPr>
    </w:lvl>
    <w:lvl w:ilvl="8">
      <w:start w:val="1"/>
      <w:numFmt w:val="bullet"/>
      <w:lvlText w:val="◆"/>
      <w:lvlJc w:val="left"/>
      <w:pPr>
        <w:ind w:left="6480" w:hanging="360"/>
      </w:pPr>
      <w:rPr>
        <w:u w:val="none"/>
        <w:vertAlign w:val="baseline"/>
      </w:rPr>
    </w:lvl>
  </w:abstractNum>
  <w:abstractNum w:abstractNumId="9" w15:restartNumberingAfterBreak="0">
    <w:nsid w:val="410D588A"/>
    <w:multiLevelType w:val="multilevel"/>
    <w:tmpl w:val="2E5CFB2A"/>
    <w:lvl w:ilvl="0">
      <w:start w:val="11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vertAlign w:val="baseline"/>
      </w:rPr>
    </w:lvl>
  </w:abstractNum>
  <w:abstractNum w:abstractNumId="10" w15:restartNumberingAfterBreak="0">
    <w:nsid w:val="4E530E31"/>
    <w:multiLevelType w:val="hybridMultilevel"/>
    <w:tmpl w:val="23B2AB9A"/>
    <w:lvl w:ilvl="0" w:tplc="895613CE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1" w15:restartNumberingAfterBreak="0">
    <w:nsid w:val="53B87DFF"/>
    <w:multiLevelType w:val="hybridMultilevel"/>
    <w:tmpl w:val="F3AE02D8"/>
    <w:lvl w:ilvl="0" w:tplc="CB4CA40C">
      <w:start w:val="1"/>
      <w:numFmt w:val="decimal"/>
      <w:lvlText w:val="%1)"/>
      <w:lvlJc w:val="left"/>
      <w:pPr>
        <w:ind w:left="8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1" w:hanging="360"/>
      </w:pPr>
    </w:lvl>
    <w:lvl w:ilvl="2" w:tplc="0409001B" w:tentative="1">
      <w:start w:val="1"/>
      <w:numFmt w:val="lowerRoman"/>
      <w:lvlText w:val="%3."/>
      <w:lvlJc w:val="right"/>
      <w:pPr>
        <w:ind w:left="2331" w:hanging="180"/>
      </w:pPr>
    </w:lvl>
    <w:lvl w:ilvl="3" w:tplc="0409000F" w:tentative="1">
      <w:start w:val="1"/>
      <w:numFmt w:val="decimal"/>
      <w:lvlText w:val="%4."/>
      <w:lvlJc w:val="left"/>
      <w:pPr>
        <w:ind w:left="3051" w:hanging="360"/>
      </w:pPr>
    </w:lvl>
    <w:lvl w:ilvl="4" w:tplc="04090019" w:tentative="1">
      <w:start w:val="1"/>
      <w:numFmt w:val="lowerLetter"/>
      <w:lvlText w:val="%5."/>
      <w:lvlJc w:val="left"/>
      <w:pPr>
        <w:ind w:left="3771" w:hanging="360"/>
      </w:pPr>
    </w:lvl>
    <w:lvl w:ilvl="5" w:tplc="0409001B" w:tentative="1">
      <w:start w:val="1"/>
      <w:numFmt w:val="lowerRoman"/>
      <w:lvlText w:val="%6."/>
      <w:lvlJc w:val="right"/>
      <w:pPr>
        <w:ind w:left="4491" w:hanging="180"/>
      </w:pPr>
    </w:lvl>
    <w:lvl w:ilvl="6" w:tplc="0409000F" w:tentative="1">
      <w:start w:val="1"/>
      <w:numFmt w:val="decimal"/>
      <w:lvlText w:val="%7."/>
      <w:lvlJc w:val="left"/>
      <w:pPr>
        <w:ind w:left="5211" w:hanging="360"/>
      </w:pPr>
    </w:lvl>
    <w:lvl w:ilvl="7" w:tplc="04090019" w:tentative="1">
      <w:start w:val="1"/>
      <w:numFmt w:val="lowerLetter"/>
      <w:lvlText w:val="%8."/>
      <w:lvlJc w:val="left"/>
      <w:pPr>
        <w:ind w:left="5931" w:hanging="360"/>
      </w:pPr>
    </w:lvl>
    <w:lvl w:ilvl="8" w:tplc="0409001B" w:tentative="1">
      <w:start w:val="1"/>
      <w:numFmt w:val="lowerRoman"/>
      <w:lvlText w:val="%9."/>
      <w:lvlJc w:val="right"/>
      <w:pPr>
        <w:ind w:left="6651" w:hanging="180"/>
      </w:pPr>
    </w:lvl>
  </w:abstractNum>
  <w:abstractNum w:abstractNumId="12" w15:restartNumberingAfterBreak="0">
    <w:nsid w:val="5A0953BA"/>
    <w:multiLevelType w:val="multilevel"/>
    <w:tmpl w:val="98C2B7C6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3" w15:restartNumberingAfterBreak="0">
    <w:nsid w:val="5C00401D"/>
    <w:multiLevelType w:val="multilevel"/>
    <w:tmpl w:val="9EC8098A"/>
    <w:lvl w:ilvl="0">
      <w:start w:val="14"/>
      <w:numFmt w:val="decimal"/>
      <w:lvlText w:val="%1."/>
      <w:lvlJc w:val="left"/>
      <w:pPr>
        <w:ind w:left="1080" w:hanging="360"/>
      </w:pPr>
      <w:rPr>
        <w:b/>
        <w:vertAlign w:val="baseline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108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60" w:hanging="144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16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20" w:hanging="180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80" w:hanging="2160"/>
      </w:pPr>
      <w:rPr>
        <w:vertAlign w:val="baseline"/>
      </w:rPr>
    </w:lvl>
  </w:abstractNum>
  <w:abstractNum w:abstractNumId="14" w15:restartNumberingAfterBreak="0">
    <w:nsid w:val="5E843123"/>
    <w:multiLevelType w:val="multilevel"/>
    <w:tmpl w:val="A5E2650C"/>
    <w:lvl w:ilvl="0">
      <w:start w:val="1"/>
      <w:numFmt w:val="decimal"/>
      <w:lvlText w:val="%1."/>
      <w:lvlJc w:val="left"/>
      <w:pPr>
        <w:ind w:left="1457" w:hanging="360"/>
      </w:pPr>
      <w:rPr>
        <w:vertAlign w:val="baseline"/>
      </w:rPr>
    </w:lvl>
    <w:lvl w:ilvl="1">
      <w:start w:val="3"/>
      <w:numFmt w:val="decimal"/>
      <w:lvlText w:val="%1.%2"/>
      <w:lvlJc w:val="left"/>
      <w:pPr>
        <w:ind w:left="1457" w:hanging="360"/>
      </w:pPr>
      <w:rPr>
        <w:b/>
        <w:vertAlign w:val="baseline"/>
      </w:rPr>
    </w:lvl>
    <w:lvl w:ilvl="2">
      <w:start w:val="1"/>
      <w:numFmt w:val="decimal"/>
      <w:lvlText w:val="%1.%2.%3"/>
      <w:lvlJc w:val="left"/>
      <w:pPr>
        <w:ind w:left="1817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17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177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177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2537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2537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2897" w:hanging="1800"/>
      </w:pPr>
      <w:rPr>
        <w:vertAlign w:val="baseline"/>
      </w:rPr>
    </w:lvl>
  </w:abstractNum>
  <w:abstractNum w:abstractNumId="15" w15:restartNumberingAfterBreak="0">
    <w:nsid w:val="66965658"/>
    <w:multiLevelType w:val="multilevel"/>
    <w:tmpl w:val="6D76A356"/>
    <w:lvl w:ilvl="0">
      <w:start w:val="1"/>
      <w:numFmt w:val="decimal"/>
      <w:lvlText w:val="%1)"/>
      <w:lvlJc w:val="left"/>
      <w:pPr>
        <w:ind w:left="108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vertAlign w:val="baseline"/>
      </w:rPr>
    </w:lvl>
  </w:abstractNum>
  <w:abstractNum w:abstractNumId="16" w15:restartNumberingAfterBreak="0">
    <w:nsid w:val="72811C25"/>
    <w:multiLevelType w:val="multilevel"/>
    <w:tmpl w:val="D1146978"/>
    <w:lvl w:ilvl="0">
      <w:start w:val="1"/>
      <w:numFmt w:val="decimal"/>
      <w:lvlText w:val="%1."/>
      <w:lvlJc w:val="left"/>
      <w:pPr>
        <w:ind w:left="505" w:hanging="42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165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85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605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325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045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765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85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205" w:hanging="180"/>
      </w:pPr>
      <w:rPr>
        <w:vertAlign w:val="baseline"/>
      </w:r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15"/>
  </w:num>
  <w:num w:numId="5">
    <w:abstractNumId w:val="12"/>
  </w:num>
  <w:num w:numId="6">
    <w:abstractNumId w:val="14"/>
  </w:num>
  <w:num w:numId="7">
    <w:abstractNumId w:val="0"/>
  </w:num>
  <w:num w:numId="8">
    <w:abstractNumId w:val="13"/>
  </w:num>
  <w:num w:numId="9">
    <w:abstractNumId w:val="4"/>
  </w:num>
  <w:num w:numId="10">
    <w:abstractNumId w:val="16"/>
  </w:num>
  <w:num w:numId="11">
    <w:abstractNumId w:val="8"/>
  </w:num>
  <w:num w:numId="12">
    <w:abstractNumId w:val="6"/>
  </w:num>
  <w:num w:numId="13">
    <w:abstractNumId w:val="3"/>
  </w:num>
  <w:num w:numId="14">
    <w:abstractNumId w:val="5"/>
  </w:num>
  <w:num w:numId="15">
    <w:abstractNumId w:val="10"/>
  </w:num>
  <w:num w:numId="16">
    <w:abstractNumId w:val="11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EF1"/>
    <w:rsid w:val="0000070F"/>
    <w:rsid w:val="0001689E"/>
    <w:rsid w:val="00050B0E"/>
    <w:rsid w:val="000C047B"/>
    <w:rsid w:val="000F0811"/>
    <w:rsid w:val="00153AA1"/>
    <w:rsid w:val="001646BE"/>
    <w:rsid w:val="00206A2D"/>
    <w:rsid w:val="00332726"/>
    <w:rsid w:val="00395D4E"/>
    <w:rsid w:val="003E09B2"/>
    <w:rsid w:val="00451456"/>
    <w:rsid w:val="004A78D3"/>
    <w:rsid w:val="004C00EC"/>
    <w:rsid w:val="004C7C21"/>
    <w:rsid w:val="004D27A4"/>
    <w:rsid w:val="004F5B6E"/>
    <w:rsid w:val="005238FF"/>
    <w:rsid w:val="00553D1D"/>
    <w:rsid w:val="005B245E"/>
    <w:rsid w:val="00603C97"/>
    <w:rsid w:val="00635DA3"/>
    <w:rsid w:val="006721F5"/>
    <w:rsid w:val="00672335"/>
    <w:rsid w:val="006A11CC"/>
    <w:rsid w:val="006F49A6"/>
    <w:rsid w:val="0072221B"/>
    <w:rsid w:val="00803595"/>
    <w:rsid w:val="00803DCE"/>
    <w:rsid w:val="00866B3C"/>
    <w:rsid w:val="008F3AAE"/>
    <w:rsid w:val="0090614E"/>
    <w:rsid w:val="00956BD6"/>
    <w:rsid w:val="009D66F6"/>
    <w:rsid w:val="009D7C55"/>
    <w:rsid w:val="00A626E4"/>
    <w:rsid w:val="00AF3B9E"/>
    <w:rsid w:val="00B13E4C"/>
    <w:rsid w:val="00BE50B0"/>
    <w:rsid w:val="00BF4B15"/>
    <w:rsid w:val="00C42BDE"/>
    <w:rsid w:val="00D14900"/>
    <w:rsid w:val="00D20EF1"/>
    <w:rsid w:val="00E01447"/>
    <w:rsid w:val="00E56804"/>
    <w:rsid w:val="00E8265B"/>
    <w:rsid w:val="00EB5CA4"/>
    <w:rsid w:val="00F27C37"/>
    <w:rsid w:val="00F61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F212638-38C2-49D6-867C-D357D0048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en-US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next w:val="1"/>
    <w:rsid w:val="00714C47"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Heading1">
    <w:name w:val="heading 1"/>
    <w:basedOn w:val="1"/>
    <w:next w:val="1"/>
    <w:rsid w:val="00714C4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1"/>
    <w:next w:val="1"/>
    <w:rsid w:val="00714C4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1"/>
    <w:next w:val="1"/>
    <w:rsid w:val="00714C4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1"/>
    <w:next w:val="1"/>
    <w:rsid w:val="00714C47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1"/>
    <w:next w:val="1"/>
    <w:rsid w:val="00714C4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1"/>
    <w:next w:val="1"/>
    <w:rsid w:val="00714C4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20EF1"/>
  </w:style>
  <w:style w:type="paragraph" w:styleId="Title">
    <w:name w:val="Title"/>
    <w:basedOn w:val="1"/>
    <w:next w:val="1"/>
    <w:rsid w:val="00714C47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2">
    <w:name w:val="Normal2"/>
    <w:rsid w:val="003214CF"/>
  </w:style>
  <w:style w:type="paragraph" w:customStyle="1" w:styleId="Normal3">
    <w:name w:val="Normal3"/>
    <w:rsid w:val="006F086B"/>
  </w:style>
  <w:style w:type="paragraph" w:customStyle="1" w:styleId="Normal4">
    <w:name w:val="Normal4"/>
    <w:rsid w:val="00DC2896"/>
  </w:style>
  <w:style w:type="paragraph" w:customStyle="1" w:styleId="Normal5">
    <w:name w:val="Normal5"/>
    <w:rsid w:val="00940E40"/>
  </w:style>
  <w:style w:type="paragraph" w:customStyle="1" w:styleId="Normal6">
    <w:name w:val="Normal6"/>
    <w:rsid w:val="009749AE"/>
  </w:style>
  <w:style w:type="table" w:customStyle="1" w:styleId="TableNormal1">
    <w:name w:val="Table Normal1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4"/>
    <w:rsid w:val="009749A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">
    <w:name w:val="Обычный1"/>
    <w:rsid w:val="00714C47"/>
  </w:style>
  <w:style w:type="character" w:styleId="Strong">
    <w:name w:val="Strong"/>
    <w:uiPriority w:val="22"/>
    <w:qFormat/>
    <w:rsid w:val="00714C47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qFormat/>
    <w:rsid w:val="00714C47"/>
    <w:rPr>
      <w:rFonts w:ascii="Calibri" w:hAnsi="Calibri"/>
      <w:sz w:val="22"/>
      <w:szCs w:val="22"/>
    </w:rPr>
  </w:style>
  <w:style w:type="character" w:customStyle="1" w:styleId="FooterChar">
    <w:name w:val="Footer Char"/>
    <w:basedOn w:val="DefaultParagraphFont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Hyperlink">
    <w:name w:val="Hyperlink"/>
    <w:qFormat/>
    <w:rsid w:val="00714C47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10">
    <w:name w:val="Обычный (веб)1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rsid w:val="00714C47"/>
    <w:pPr>
      <w:spacing w:before="100" w:beforeAutospacing="1" w:after="100" w:afterAutospacing="1"/>
    </w:pPr>
  </w:style>
  <w:style w:type="paragraph" w:styleId="FootnoteText">
    <w:name w:val="footnote text"/>
    <w:basedOn w:val="Normal"/>
    <w:qFormat/>
    <w:rsid w:val="00714C47"/>
    <w:rPr>
      <w:sz w:val="20"/>
      <w:szCs w:val="20"/>
    </w:rPr>
  </w:style>
  <w:style w:type="character" w:customStyle="1" w:styleId="FootnoteTextChar">
    <w:name w:val="Footnote Text Char"/>
    <w:basedOn w:val="DefaultParagraphFont"/>
    <w:rsid w:val="00714C47"/>
    <w:rPr>
      <w:rFonts w:ascii="Times New Roman" w:hAnsi="Times New Roman" w:cs="Times New Roman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styleId="FootnoteReference">
    <w:name w:val="footnote reference"/>
    <w:basedOn w:val="DefaultParagraphFont"/>
    <w:qFormat/>
    <w:rsid w:val="00714C47"/>
    <w:rPr>
      <w:w w:val="100"/>
      <w:position w:val="-1"/>
      <w:effect w:val="none"/>
      <w:vertAlign w:val="superscript"/>
      <w:cs w:val="0"/>
      <w:em w:val="none"/>
    </w:rPr>
  </w:style>
  <w:style w:type="paragraph" w:styleId="BodyText">
    <w:name w:val="Body Text"/>
    <w:basedOn w:val="Normal"/>
    <w:rsid w:val="00714C47"/>
    <w:pPr>
      <w:spacing w:after="140" w:line="276" w:lineRule="auto"/>
    </w:pPr>
    <w:rPr>
      <w:rFonts w:ascii="Calibri" w:eastAsia="Calibri" w:hAnsi="Calibri"/>
      <w:color w:val="00000A"/>
      <w:sz w:val="22"/>
      <w:szCs w:val="22"/>
    </w:rPr>
  </w:style>
  <w:style w:type="character" w:customStyle="1" w:styleId="BodyTextChar">
    <w:name w:val="Body Text Char"/>
    <w:basedOn w:val="DefaultParagraphFont"/>
    <w:rsid w:val="00714C47"/>
    <w:rPr>
      <w:rFonts w:ascii="Calibri" w:eastAsia="Calibri" w:hAnsi="Calibri" w:cs="Times New Roman"/>
      <w:color w:val="00000A"/>
      <w:w w:val="100"/>
      <w:position w:val="-1"/>
      <w:effect w:val="none"/>
      <w:vertAlign w:val="baseline"/>
      <w:cs w:val="0"/>
      <w:em w:val="none"/>
    </w:rPr>
  </w:style>
  <w:style w:type="paragraph" w:customStyle="1" w:styleId="norm">
    <w:name w:val="norm"/>
    <w:basedOn w:val="Normal"/>
    <w:rsid w:val="00714C47"/>
    <w:pPr>
      <w:spacing w:line="480" w:lineRule="auto"/>
      <w:ind w:firstLine="709"/>
      <w:jc w:val="both"/>
    </w:pPr>
    <w:rPr>
      <w:rFonts w:ascii="Arial Armenian" w:hAnsi="Arial Armenian"/>
      <w:sz w:val="20"/>
      <w:szCs w:val="20"/>
    </w:rPr>
  </w:style>
  <w:style w:type="character" w:customStyle="1" w:styleId="normChar">
    <w:name w:val="norm Char"/>
    <w:rsid w:val="00714C47"/>
    <w:rPr>
      <w:rFonts w:ascii="Arial Armenian" w:hAnsi="Arial Armenian" w:cs="Times New Roman"/>
      <w:w w:val="100"/>
      <w:position w:val="-1"/>
      <w:szCs w:val="20"/>
      <w:effect w:val="none"/>
      <w:vertAlign w:val="baseline"/>
      <w:cs w:val="0"/>
      <w:em w:val="none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rsid w:val="00714C47"/>
    <w:rPr>
      <w:rFonts w:ascii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11">
    <w:name w:val="Абзац списка1"/>
    <w:aliases w:val="Akapit z listą BS,List Paragraph 1,List_Paragraph,Multilevel para_II,List Paragraph (numbered (a)),OBC Bullet,List Paragraph11,Normal numbered,List Paragraph1,Bullet1,Bullets,References,IBL List Paragraph,List Paragraph nowy,Bullet paras"/>
    <w:basedOn w:val="Normal"/>
    <w:uiPriority w:val="34"/>
    <w:qFormat/>
    <w:rsid w:val="00714C47"/>
    <w:pPr>
      <w:spacing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,Bullet1 Char,Bullets Char"/>
    <w:rsid w:val="00714C47"/>
    <w:rPr>
      <w:rFonts w:ascii="Calibri" w:hAnsi="Calibri" w:cs="Times New Roman"/>
      <w:w w:val="100"/>
      <w:position w:val="-1"/>
      <w:effect w:val="none"/>
      <w:vertAlign w:val="baseline"/>
      <w:cs w:val="0"/>
      <w:em w:val="none"/>
    </w:rPr>
  </w:style>
  <w:style w:type="character" w:styleId="FollowedHyperlink">
    <w:name w:val="FollowedHyperlink"/>
    <w:basedOn w:val="DefaultParagraphFont"/>
    <w:qFormat/>
    <w:rsid w:val="00714C47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">
    <w:name w:val="Основной текст_"/>
    <w:basedOn w:val="DefaultParagraphFont"/>
    <w:rsid w:val="00714C47"/>
    <w:rPr>
      <w:rFonts w:ascii="Tahoma" w:eastAsia="Tahoma" w:hAnsi="Tahoma" w:cs="Tahoma"/>
      <w:w w:val="100"/>
      <w:position w:val="-1"/>
      <w:sz w:val="21"/>
      <w:szCs w:val="21"/>
      <w:effect w:val="none"/>
      <w:shd w:val="clear" w:color="auto" w:fill="FFFFFF"/>
      <w:vertAlign w:val="baseline"/>
      <w:cs w:val="0"/>
      <w:em w:val="none"/>
    </w:rPr>
  </w:style>
  <w:style w:type="paragraph" w:customStyle="1" w:styleId="12">
    <w:name w:val="Основной текст1"/>
    <w:basedOn w:val="Normal"/>
    <w:rsid w:val="00714C47"/>
    <w:pPr>
      <w:widowControl w:val="0"/>
      <w:shd w:val="clear" w:color="auto" w:fill="FFFFFF"/>
      <w:spacing w:before="420" w:after="420" w:line="367" w:lineRule="atLeast"/>
      <w:ind w:firstLine="520"/>
      <w:jc w:val="both"/>
    </w:pPr>
    <w:rPr>
      <w:rFonts w:ascii="Tahoma" w:eastAsia="Tahoma" w:hAnsi="Tahoma" w:cs="Tahoma"/>
      <w:sz w:val="21"/>
      <w:szCs w:val="21"/>
    </w:rPr>
  </w:style>
  <w:style w:type="paragraph" w:customStyle="1" w:styleId="Style3">
    <w:name w:val="Style3"/>
    <w:basedOn w:val="Normal"/>
    <w:rsid w:val="00714C47"/>
    <w:pPr>
      <w:widowControl w:val="0"/>
      <w:autoSpaceDE w:val="0"/>
      <w:autoSpaceDN w:val="0"/>
      <w:adjustRightInd w:val="0"/>
    </w:pPr>
    <w:rPr>
      <w:rFonts w:ascii="Sylfaen" w:hAnsi="Sylfaen"/>
    </w:rPr>
  </w:style>
  <w:style w:type="paragraph" w:styleId="Subtitle">
    <w:name w:val="Subtitle"/>
    <w:basedOn w:val="Normal"/>
    <w:next w:val="Normal"/>
    <w:rsid w:val="00D20EF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40" w:lineRule="auto"/>
      <w:ind w:left="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0">
    <w:basedOn w:val="TableNormal"/>
    <w:rsid w:val="00714C47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Normal10">
    <w:name w:val="Normal1"/>
    <w:rsid w:val="009120D9"/>
    <w:pPr>
      <w:spacing w:line="276" w:lineRule="auto"/>
      <w:jc w:val="both"/>
    </w:pPr>
    <w:rPr>
      <w:rFonts w:ascii="Arial" w:eastAsia="Arial" w:hAnsi="Arial" w:cs="Arial"/>
      <w:sz w:val="22"/>
      <w:szCs w:val="22"/>
    </w:rPr>
  </w:style>
  <w:style w:type="table" w:customStyle="1" w:styleId="a1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2">
    <w:basedOn w:val="TableNormal"/>
    <w:rsid w:val="009749AE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9749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749AE"/>
    <w:rPr>
      <w:position w:val="-1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9749AE"/>
    <w:rPr>
      <w:sz w:val="16"/>
      <w:szCs w:val="16"/>
    </w:rPr>
  </w:style>
  <w:style w:type="paragraph" w:styleId="Revision">
    <w:name w:val="Revision"/>
    <w:hidden/>
    <w:uiPriority w:val="99"/>
    <w:semiHidden/>
    <w:rsid w:val="003D56EF"/>
    <w:pPr>
      <w:ind w:firstLine="0"/>
    </w:pPr>
    <w:rPr>
      <w:position w:val="-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D56E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56EF"/>
    <w:rPr>
      <w:rFonts w:ascii="Segoe UI" w:hAnsi="Segoe UI" w:cs="Segoe UI"/>
      <w:position w:val="-1"/>
      <w:sz w:val="18"/>
      <w:szCs w:val="18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660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66088"/>
    <w:rPr>
      <w:b/>
      <w:bCs/>
      <w:position w:val="-1"/>
      <w:sz w:val="20"/>
      <w:szCs w:val="20"/>
    </w:rPr>
  </w:style>
  <w:style w:type="table" w:customStyle="1" w:styleId="a3">
    <w:basedOn w:val="TableNormal3"/>
    <w:rsid w:val="009749AE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D25DB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B3C45"/>
    <w:pPr>
      <w:suppressAutoHyphens w:val="0"/>
      <w:spacing w:before="100" w:beforeAutospacing="1" w:after="100" w:afterAutospacing="1" w:line="240" w:lineRule="auto"/>
      <w:ind w:leftChars="0" w:left="0" w:firstLineChars="0" w:firstLine="0"/>
      <w:textDirection w:val="lrTb"/>
      <w:textAlignment w:val="auto"/>
      <w:outlineLvl w:val="9"/>
    </w:pPr>
    <w:rPr>
      <w:position w:val="0"/>
      <w:lang w:val="ru-RU"/>
    </w:rPr>
  </w:style>
  <w:style w:type="table" w:customStyle="1" w:styleId="a4">
    <w:basedOn w:val="TableNormal2"/>
    <w:rsid w:val="009749AE"/>
    <w:tblPr>
      <w:tblStyleRowBandSize w:val="1"/>
      <w:tblStyleColBandSize w:val="1"/>
    </w:tblPr>
  </w:style>
  <w:style w:type="table" w:customStyle="1" w:styleId="a5">
    <w:basedOn w:val="TableNormal1"/>
    <w:rsid w:val="009749AE"/>
    <w:tblPr>
      <w:tblStyleRowBandSize w:val="1"/>
      <w:tblStyleColBandSize w:val="1"/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2E3033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3033"/>
    <w:rPr>
      <w:position w:val="-1"/>
    </w:rPr>
  </w:style>
  <w:style w:type="table" w:customStyle="1" w:styleId="a6">
    <w:basedOn w:val="TableNormal"/>
    <w:rsid w:val="00940E40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7">
    <w:basedOn w:val="TableNormal"/>
    <w:rsid w:val="00DC2896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8">
    <w:basedOn w:val="TableNormal"/>
    <w:rsid w:val="006F086B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9">
    <w:basedOn w:val="TableNormal"/>
    <w:rsid w:val="003214CF"/>
    <w:tblPr>
      <w:tblStyleRowBandSize w:val="1"/>
      <w:tblStyleColBandSize w:val="1"/>
      <w:tblCellMar>
        <w:left w:w="0" w:type="dxa"/>
        <w:right w:w="0" w:type="dxa"/>
      </w:tblCellMar>
    </w:tblPr>
  </w:style>
  <w:style w:type="character" w:customStyle="1" w:styleId="apple-tab-span">
    <w:name w:val="apple-tab-span"/>
    <w:basedOn w:val="DefaultParagraphFont"/>
    <w:rsid w:val="001F378F"/>
  </w:style>
  <w:style w:type="table" w:customStyle="1" w:styleId="aa">
    <w:basedOn w:val="TableNormal"/>
    <w:rsid w:val="00D20EF1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626E4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26E4"/>
    <w:rPr>
      <w:position w:val="-1"/>
    </w:rPr>
  </w:style>
  <w:style w:type="character" w:customStyle="1" w:styleId="Style15Char">
    <w:name w:val="Style1.5 Char"/>
    <w:link w:val="Style15"/>
    <w:locked/>
    <w:rsid w:val="009D66F6"/>
    <w:rPr>
      <w:rFonts w:ascii="Arial Armenian" w:hAnsi="Arial Armenian"/>
      <w:lang w:eastAsia="ru-RU"/>
    </w:rPr>
  </w:style>
  <w:style w:type="paragraph" w:customStyle="1" w:styleId="Style15">
    <w:name w:val="Style1.5"/>
    <w:basedOn w:val="Normal"/>
    <w:link w:val="Style15Char"/>
    <w:rsid w:val="009D66F6"/>
    <w:pPr>
      <w:suppressAutoHyphens w:val="0"/>
      <w:spacing w:line="360" w:lineRule="auto"/>
      <w:ind w:leftChars="0" w:left="0" w:firstLineChars="0" w:firstLine="709"/>
      <w:jc w:val="both"/>
      <w:textDirection w:val="lrTb"/>
      <w:textAlignment w:val="auto"/>
      <w:outlineLvl w:val="9"/>
    </w:pPr>
    <w:rPr>
      <w:rFonts w:ascii="Arial Armenian" w:hAnsi="Arial Armenian"/>
      <w:position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30R7vvLOkhIo/L1p/eo8nmZGSYg==">AMUW2mU/NBNUmUXUYwH5GTtMclqE5RcW+8CHXsU+KoDeO5vXmexkhLQ6TeJSOMYC/Z8Yh5sDyAiGQWz2XFQWG4jS3cIS8pCpoXyThIsNwlK3P5gx61MWHSLebhpqDV68vqhR4P47cTUxaMnwpYundBzXk0vzov9tFe1sbRdKWcX9ycD2+aZa4RhjHtzQ+4049Fj60unQqS7vq5aTcsb3Z088bbLJVtHu9g==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EA019B9-52B1-4F53-89B7-CDEA2CEA6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1545</Words>
  <Characters>8812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&lt;</dc:creator>
  <cp:lastModifiedBy>Ovsanna Khachatryan</cp:lastModifiedBy>
  <cp:revision>2</cp:revision>
  <cp:lastPrinted>2022-04-06T07:51:00Z</cp:lastPrinted>
  <dcterms:created xsi:type="dcterms:W3CDTF">2022-07-27T14:21:00Z</dcterms:created>
  <dcterms:modified xsi:type="dcterms:W3CDTF">2022-07-27T14:21:00Z</dcterms:modified>
</cp:coreProperties>
</file>