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B25" w:rsidRPr="007436D3" w:rsidRDefault="007719BF" w:rsidP="002C0C2D">
      <w:pPr>
        <w:tabs>
          <w:tab w:val="left" w:pos="851"/>
          <w:tab w:val="left" w:pos="8364"/>
        </w:tabs>
        <w:spacing w:after="0" w:line="360" w:lineRule="auto"/>
        <w:ind w:firstLine="567"/>
        <w:jc w:val="center"/>
        <w:rPr>
          <w:b/>
          <w:sz w:val="22"/>
          <w:szCs w:val="22"/>
        </w:rPr>
      </w:pPr>
      <w:bookmarkStart w:id="0" w:name="_GoBack"/>
      <w:bookmarkEnd w:id="0"/>
      <w:r w:rsidRPr="007436D3">
        <w:rPr>
          <w:b/>
          <w:sz w:val="22"/>
          <w:szCs w:val="22"/>
        </w:rPr>
        <w:t>Ա Մ Փ Ո Փ Ա Թ Ե Ր Թ</w:t>
      </w:r>
    </w:p>
    <w:p w:rsidR="00482637" w:rsidRPr="007436D3" w:rsidRDefault="00482637" w:rsidP="002C0C2D">
      <w:pPr>
        <w:tabs>
          <w:tab w:val="left" w:pos="851"/>
          <w:tab w:val="left" w:pos="8364"/>
        </w:tabs>
        <w:spacing w:after="0" w:line="360" w:lineRule="auto"/>
        <w:ind w:firstLine="567"/>
        <w:jc w:val="center"/>
        <w:rPr>
          <w:rFonts w:cs="Arial"/>
          <w:b/>
          <w:bCs/>
          <w:color w:val="000000"/>
          <w:sz w:val="22"/>
          <w:szCs w:val="22"/>
        </w:rPr>
      </w:pPr>
      <w:r w:rsidRPr="007436D3">
        <w:rPr>
          <w:b/>
          <w:sz w:val="22"/>
          <w:szCs w:val="22"/>
        </w:rPr>
        <w:t xml:space="preserve">  </w:t>
      </w:r>
      <w:r w:rsidRPr="007436D3">
        <w:rPr>
          <w:rFonts w:cs="Arial"/>
          <w:b/>
          <w:color w:val="000000"/>
          <w:sz w:val="22"/>
          <w:szCs w:val="22"/>
        </w:rPr>
        <w:t xml:space="preserve">ՊԵՏԱԿԱՆ ՊԱՇՏՈՆՆԵՐ և ՊԵՏԱԿԱՆ ԾԱՌԱՅՈՒԹՅԱՆ ՊԱՇՏՈՆՆԵՐ ԶԲԱՂԵՑՆՈՂ ԱՆՁԱՆՑ ՎԱՐՁԱՏՐՈՒԹՅԱՆ ՄԱՍԻՆ </w:t>
      </w:r>
      <w:r w:rsidRPr="007436D3">
        <w:rPr>
          <w:rFonts w:cs="Arial"/>
          <w:b/>
          <w:bCs/>
          <w:color w:val="000000"/>
          <w:sz w:val="22"/>
          <w:szCs w:val="22"/>
        </w:rPr>
        <w:t xml:space="preserve">ՕՐԵՆՔՈՒՄ ԼՐԱՑՈՒՄՆԵՐ և </w:t>
      </w:r>
      <w:r w:rsidRPr="007436D3">
        <w:rPr>
          <w:rFonts w:cs="Arial"/>
          <w:b/>
          <w:color w:val="000000"/>
          <w:sz w:val="22"/>
          <w:szCs w:val="22"/>
        </w:rPr>
        <w:t>ՓՈՓՈԽՈՒԹՅՈՒՆ</w:t>
      </w:r>
      <w:r w:rsidRPr="007436D3">
        <w:rPr>
          <w:rFonts w:cs="Arial"/>
          <w:b/>
          <w:bCs/>
          <w:color w:val="000000"/>
          <w:sz w:val="22"/>
          <w:szCs w:val="22"/>
        </w:rPr>
        <w:t xml:space="preserve"> ԿԱՏԱՐԵԼՈՒ ՄԱՍԻՆ ՕՐԵՆՔԻ ՆԱԽԱԳԾԻ </w:t>
      </w:r>
    </w:p>
    <w:p w:rsidR="00166B25" w:rsidRPr="007436D3" w:rsidRDefault="00166B25" w:rsidP="002C0C2D">
      <w:pPr>
        <w:tabs>
          <w:tab w:val="left" w:pos="851"/>
          <w:tab w:val="left" w:pos="8364"/>
        </w:tabs>
        <w:spacing w:after="0" w:line="360" w:lineRule="auto"/>
        <w:ind w:firstLine="567"/>
        <w:jc w:val="center"/>
        <w:rPr>
          <w:b/>
          <w:sz w:val="22"/>
          <w:szCs w:val="22"/>
        </w:rPr>
      </w:pPr>
    </w:p>
    <w:p w:rsidR="00166B25" w:rsidRPr="007436D3" w:rsidRDefault="007719BF" w:rsidP="002C0C2D">
      <w:pPr>
        <w:tabs>
          <w:tab w:val="left" w:pos="851"/>
          <w:tab w:val="left" w:pos="5253"/>
          <w:tab w:val="left" w:pos="8364"/>
        </w:tabs>
        <w:spacing w:after="0" w:line="360" w:lineRule="auto"/>
        <w:ind w:firstLine="567"/>
        <w:rPr>
          <w:b/>
          <w:sz w:val="22"/>
          <w:szCs w:val="22"/>
        </w:rPr>
      </w:pPr>
      <w:r w:rsidRPr="007436D3">
        <w:rPr>
          <w:b/>
          <w:sz w:val="22"/>
          <w:szCs w:val="22"/>
        </w:rPr>
        <w:tab/>
      </w:r>
    </w:p>
    <w:tbl>
      <w:tblPr>
        <w:tblW w:w="14581" w:type="dxa"/>
        <w:jc w:val="center"/>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00" w:firstRow="0" w:lastRow="0" w:firstColumn="0" w:lastColumn="0" w:noHBand="0" w:noVBand="1"/>
      </w:tblPr>
      <w:tblGrid>
        <w:gridCol w:w="8228"/>
        <w:gridCol w:w="3969"/>
        <w:gridCol w:w="142"/>
        <w:gridCol w:w="782"/>
        <w:gridCol w:w="1460"/>
      </w:tblGrid>
      <w:tr w:rsidR="00166B25" w:rsidRPr="007436D3" w:rsidTr="009A5E92">
        <w:trPr>
          <w:jc w:val="center"/>
        </w:trPr>
        <w:tc>
          <w:tcPr>
            <w:tcW w:w="13121" w:type="dxa"/>
            <w:gridSpan w:val="4"/>
            <w:vMerge w:val="restart"/>
            <w:tcBorders>
              <w:top w:val="single" w:sz="6" w:space="0" w:color="000000"/>
              <w:left w:val="single" w:sz="6" w:space="0" w:color="000000"/>
              <w:bottom w:val="single" w:sz="6" w:space="0" w:color="000000"/>
              <w:right w:val="single" w:sz="6" w:space="0" w:color="000000"/>
            </w:tcBorders>
            <w:shd w:val="clear" w:color="auto" w:fill="D0D0D0"/>
          </w:tcPr>
          <w:p w:rsidR="00166B25" w:rsidRPr="007436D3" w:rsidRDefault="007719BF" w:rsidP="002C0C2D">
            <w:pPr>
              <w:tabs>
                <w:tab w:val="left" w:pos="851"/>
                <w:tab w:val="left" w:pos="5253"/>
                <w:tab w:val="left" w:pos="8364"/>
              </w:tabs>
              <w:spacing w:after="0" w:line="360" w:lineRule="auto"/>
              <w:ind w:firstLine="567"/>
              <w:jc w:val="center"/>
              <w:rPr>
                <w:b/>
                <w:sz w:val="22"/>
                <w:szCs w:val="22"/>
              </w:rPr>
            </w:pPr>
            <w:r w:rsidRPr="007436D3">
              <w:rPr>
                <w:b/>
                <w:sz w:val="22"/>
                <w:szCs w:val="22"/>
              </w:rPr>
              <w:t xml:space="preserve">1. </w:t>
            </w:r>
            <w:r w:rsidR="00482637" w:rsidRPr="007436D3">
              <w:rPr>
                <w:b/>
                <w:sz w:val="22"/>
                <w:szCs w:val="22"/>
              </w:rPr>
              <w:t>Հայաստանի Հանրապետության քննչական կոմիտե</w:t>
            </w:r>
          </w:p>
        </w:tc>
        <w:tc>
          <w:tcPr>
            <w:tcW w:w="1460" w:type="dxa"/>
            <w:tcBorders>
              <w:top w:val="single" w:sz="6" w:space="0" w:color="000000"/>
              <w:left w:val="single" w:sz="6" w:space="0" w:color="000000"/>
              <w:bottom w:val="single" w:sz="6" w:space="0" w:color="000000"/>
              <w:right w:val="single" w:sz="6" w:space="0" w:color="000000"/>
            </w:tcBorders>
            <w:shd w:val="clear" w:color="auto" w:fill="D0D0D0"/>
          </w:tcPr>
          <w:p w:rsidR="00166B25" w:rsidRPr="007436D3" w:rsidRDefault="00482637" w:rsidP="002C0C2D">
            <w:pPr>
              <w:tabs>
                <w:tab w:val="left" w:pos="851"/>
                <w:tab w:val="left" w:pos="5253"/>
                <w:tab w:val="left" w:pos="8364"/>
              </w:tabs>
              <w:spacing w:after="0" w:line="360" w:lineRule="auto"/>
              <w:ind w:firstLine="567"/>
              <w:rPr>
                <w:b/>
                <w:i/>
                <w:sz w:val="22"/>
                <w:szCs w:val="22"/>
              </w:rPr>
            </w:pPr>
            <w:r w:rsidRPr="007436D3">
              <w:rPr>
                <w:b/>
                <w:sz w:val="22"/>
                <w:szCs w:val="22"/>
                <w:lang w:val="en-US"/>
              </w:rPr>
              <w:t>24</w:t>
            </w:r>
            <w:r w:rsidRPr="007436D3">
              <w:rPr>
                <w:b/>
                <w:sz w:val="22"/>
                <w:szCs w:val="22"/>
              </w:rPr>
              <w:t>-1</w:t>
            </w:r>
            <w:r w:rsidRPr="007436D3">
              <w:rPr>
                <w:b/>
                <w:sz w:val="22"/>
                <w:szCs w:val="22"/>
                <w:lang w:val="en-US"/>
              </w:rPr>
              <w:t>1</w:t>
            </w:r>
            <w:r w:rsidR="007719BF" w:rsidRPr="007436D3">
              <w:rPr>
                <w:b/>
                <w:sz w:val="22"/>
                <w:szCs w:val="22"/>
              </w:rPr>
              <w:t>-2021թ.</w:t>
            </w:r>
          </w:p>
        </w:tc>
      </w:tr>
      <w:tr w:rsidR="00166B25" w:rsidRPr="007436D3" w:rsidTr="009A5E92">
        <w:trPr>
          <w:trHeight w:val="853"/>
          <w:jc w:val="center"/>
        </w:trPr>
        <w:tc>
          <w:tcPr>
            <w:tcW w:w="13121" w:type="dxa"/>
            <w:gridSpan w:val="4"/>
            <w:vMerge/>
            <w:tcBorders>
              <w:top w:val="single" w:sz="6" w:space="0" w:color="000000"/>
              <w:left w:val="single" w:sz="6" w:space="0" w:color="000000"/>
              <w:bottom w:val="single" w:sz="6" w:space="0" w:color="000000"/>
              <w:right w:val="single" w:sz="6" w:space="0" w:color="000000"/>
            </w:tcBorders>
            <w:shd w:val="clear" w:color="auto" w:fill="D0D0D0"/>
          </w:tcPr>
          <w:p w:rsidR="00166B25" w:rsidRPr="007436D3" w:rsidRDefault="00166B25" w:rsidP="002C0C2D">
            <w:pPr>
              <w:widowControl w:val="0"/>
              <w:pBdr>
                <w:top w:val="nil"/>
                <w:left w:val="nil"/>
                <w:bottom w:val="nil"/>
                <w:right w:val="nil"/>
                <w:between w:val="nil"/>
              </w:pBdr>
              <w:tabs>
                <w:tab w:val="left" w:pos="851"/>
                <w:tab w:val="left" w:pos="8364"/>
              </w:tabs>
              <w:spacing w:after="0" w:line="360" w:lineRule="auto"/>
              <w:ind w:firstLine="567"/>
              <w:rPr>
                <w:b/>
                <w:i/>
                <w:sz w:val="22"/>
                <w:szCs w:val="22"/>
              </w:rPr>
            </w:pPr>
          </w:p>
        </w:tc>
        <w:tc>
          <w:tcPr>
            <w:tcW w:w="1460" w:type="dxa"/>
            <w:tcBorders>
              <w:top w:val="single" w:sz="6" w:space="0" w:color="000000"/>
              <w:left w:val="single" w:sz="6" w:space="0" w:color="000000"/>
              <w:bottom w:val="single" w:sz="6" w:space="0" w:color="000000"/>
              <w:right w:val="single" w:sz="6" w:space="0" w:color="000000"/>
            </w:tcBorders>
            <w:shd w:val="clear" w:color="auto" w:fill="D0D0D0"/>
          </w:tcPr>
          <w:p w:rsidR="00166B25" w:rsidRPr="007436D3" w:rsidRDefault="007719BF" w:rsidP="002C0C2D">
            <w:pPr>
              <w:tabs>
                <w:tab w:val="left" w:pos="851"/>
                <w:tab w:val="left" w:pos="5253"/>
                <w:tab w:val="left" w:pos="8364"/>
              </w:tabs>
              <w:spacing w:after="0" w:line="360" w:lineRule="auto"/>
              <w:ind w:firstLine="567"/>
              <w:rPr>
                <w:b/>
                <w:sz w:val="22"/>
                <w:szCs w:val="22"/>
              </w:rPr>
            </w:pPr>
            <w:r w:rsidRPr="007436D3">
              <w:rPr>
                <w:b/>
                <w:sz w:val="22"/>
                <w:szCs w:val="22"/>
              </w:rPr>
              <w:t xml:space="preserve">N </w:t>
            </w:r>
            <w:r w:rsidR="00482637" w:rsidRPr="007436D3">
              <w:rPr>
                <w:b/>
                <w:sz w:val="22"/>
                <w:szCs w:val="22"/>
              </w:rPr>
              <w:t>01/22/80166-2021</w:t>
            </w:r>
          </w:p>
          <w:p w:rsidR="00166B25" w:rsidRPr="007436D3" w:rsidRDefault="00166B25" w:rsidP="002C0C2D">
            <w:pPr>
              <w:tabs>
                <w:tab w:val="left" w:pos="851"/>
                <w:tab w:val="left" w:pos="5253"/>
                <w:tab w:val="left" w:pos="8364"/>
              </w:tabs>
              <w:spacing w:after="0" w:line="360" w:lineRule="auto"/>
              <w:ind w:firstLine="567"/>
              <w:rPr>
                <w:b/>
                <w:sz w:val="22"/>
                <w:szCs w:val="22"/>
              </w:rPr>
            </w:pPr>
          </w:p>
        </w:tc>
      </w:tr>
      <w:tr w:rsidR="002F41A3" w:rsidRPr="007436D3" w:rsidTr="009A5E92">
        <w:trPr>
          <w:jc w:val="center"/>
        </w:trPr>
        <w:tc>
          <w:tcPr>
            <w:tcW w:w="8228" w:type="dxa"/>
            <w:tcBorders>
              <w:top w:val="single" w:sz="6" w:space="0" w:color="000000"/>
              <w:left w:val="single" w:sz="6" w:space="0" w:color="000000"/>
              <w:bottom w:val="single" w:sz="6" w:space="0" w:color="000000"/>
              <w:right w:val="single" w:sz="6" w:space="0" w:color="000000"/>
            </w:tcBorders>
            <w:shd w:val="clear" w:color="auto" w:fill="FFFFFF"/>
          </w:tcPr>
          <w:p w:rsidR="002F41A3" w:rsidRPr="007436D3" w:rsidRDefault="002F41A3" w:rsidP="002C0C2D">
            <w:pPr>
              <w:tabs>
                <w:tab w:val="left" w:pos="851"/>
                <w:tab w:val="left" w:pos="8364"/>
              </w:tabs>
              <w:spacing w:after="0" w:line="360" w:lineRule="auto"/>
              <w:ind w:firstLine="567"/>
              <w:jc w:val="both"/>
              <w:rPr>
                <w:rFonts w:cs="Arial"/>
                <w:bCs/>
                <w:color w:val="000000"/>
                <w:sz w:val="22"/>
                <w:szCs w:val="22"/>
              </w:rPr>
            </w:pPr>
          </w:p>
          <w:p w:rsidR="002F41A3" w:rsidRPr="007436D3" w:rsidRDefault="002F41A3" w:rsidP="002C0C2D">
            <w:pPr>
              <w:tabs>
                <w:tab w:val="left" w:pos="851"/>
                <w:tab w:val="left" w:pos="8364"/>
              </w:tabs>
              <w:spacing w:after="0" w:line="360" w:lineRule="auto"/>
              <w:ind w:firstLine="567"/>
              <w:jc w:val="both"/>
              <w:rPr>
                <w:rFonts w:eastAsia="Calibri" w:cs="Calibri Light"/>
                <w:color w:val="000000"/>
                <w:sz w:val="22"/>
                <w:szCs w:val="22"/>
              </w:rPr>
            </w:pPr>
            <w:r w:rsidRPr="007436D3">
              <w:rPr>
                <w:rFonts w:cs="Arial"/>
                <w:color w:val="000000"/>
                <w:sz w:val="22"/>
                <w:szCs w:val="22"/>
              </w:rPr>
              <w:t xml:space="preserve">1. Պետական պաշտոններ և պետական ծառայության պաշտոններ զբաղեցնող անձանց վարձատրության մասին </w:t>
            </w:r>
            <w:r w:rsidRPr="007436D3">
              <w:rPr>
                <w:rFonts w:cs="Arial"/>
                <w:bCs/>
                <w:color w:val="000000"/>
                <w:sz w:val="22"/>
                <w:szCs w:val="22"/>
              </w:rPr>
              <w:t xml:space="preserve">օրենքում լրացումներ և </w:t>
            </w:r>
            <w:r w:rsidRPr="007436D3">
              <w:rPr>
                <w:rFonts w:cs="Arial"/>
                <w:color w:val="000000"/>
                <w:sz w:val="22"/>
                <w:szCs w:val="22"/>
              </w:rPr>
              <w:t>փոփոխություն</w:t>
            </w:r>
            <w:r w:rsidRPr="007436D3">
              <w:rPr>
                <w:rFonts w:cs="Arial"/>
                <w:bCs/>
                <w:color w:val="000000"/>
                <w:sz w:val="22"/>
                <w:szCs w:val="22"/>
              </w:rPr>
              <w:t xml:space="preserve"> կատարելու մասին օրենքի նախագծի (այսուհետ՝ Նախագիծ) 1-ին հոդվածում առաջարկվում է շտկել և հստակեցնել </w:t>
            </w:r>
            <w:r w:rsidRPr="007436D3">
              <w:rPr>
                <w:rFonts w:eastAsia="Calibri" w:cs="Times New Roman"/>
                <w:color w:val="000000"/>
                <w:sz w:val="22"/>
                <w:szCs w:val="22"/>
                <w:shd w:val="clear" w:color="auto" w:fill="FFFFFF"/>
              </w:rPr>
              <w:t xml:space="preserve">«Պետական պաշտոններ և պետական ծառայության պաշտոններ զբաղեցնող անձանց վարձատրության </w:t>
            </w:r>
            <w:r w:rsidRPr="007436D3">
              <w:rPr>
                <w:rFonts w:eastAsia="Calibri" w:cs="Times New Roman"/>
                <w:color w:val="000000"/>
                <w:sz w:val="22"/>
                <w:szCs w:val="22"/>
                <w:shd w:val="clear" w:color="auto" w:fill="FFFFFF"/>
              </w:rPr>
              <w:lastRenderedPageBreak/>
              <w:t xml:space="preserve">մասին  ՀՀ օրենքի (այսուհետ՝ Օրենք) 9-րդ հոդվածի 3-րդ մասում նախատեսվող փոփոխությունը, քանի որ նշված հոդվածի համապատասխան մասում  առկա չէ </w:t>
            </w:r>
            <w:r w:rsidRPr="007436D3">
              <w:rPr>
                <w:rFonts w:eastAsia="Calibri" w:cs="Calibri Light"/>
                <w:color w:val="000000"/>
                <w:sz w:val="22"/>
                <w:szCs w:val="22"/>
              </w:rPr>
              <w:t xml:space="preserve">13–րդ և 14.4-րդ բառակապակցություն, բացի այդ Օրենքի 9-րդ հոդվածի 3-րդ մասում արդեն իսկ հղում է արված ՀՀ հակակոռուպցիոն կոմիտեի ծառայողի վարձատրությանը վերաբերող Օրենքի 16.1-ին հոդվածին: </w:t>
            </w:r>
          </w:p>
          <w:p w:rsidR="002F41A3" w:rsidRPr="007436D3" w:rsidRDefault="002F41A3" w:rsidP="002C0C2D">
            <w:pPr>
              <w:tabs>
                <w:tab w:val="left" w:pos="851"/>
                <w:tab w:val="left" w:pos="8364"/>
              </w:tabs>
              <w:spacing w:after="0" w:line="360" w:lineRule="auto"/>
              <w:ind w:firstLine="567"/>
              <w:jc w:val="both"/>
              <w:rPr>
                <w:color w:val="000000"/>
                <w:sz w:val="22"/>
                <w:szCs w:val="22"/>
              </w:rPr>
            </w:pPr>
          </w:p>
        </w:tc>
        <w:tc>
          <w:tcPr>
            <w:tcW w:w="6353" w:type="dxa"/>
            <w:gridSpan w:val="4"/>
            <w:tcBorders>
              <w:top w:val="single" w:sz="6" w:space="0" w:color="000000"/>
              <w:left w:val="single" w:sz="6" w:space="0" w:color="000000"/>
              <w:bottom w:val="single" w:sz="6" w:space="0" w:color="000000"/>
              <w:right w:val="single" w:sz="6" w:space="0" w:color="000000"/>
            </w:tcBorders>
            <w:shd w:val="clear" w:color="auto" w:fill="FFFFFF"/>
          </w:tcPr>
          <w:p w:rsidR="002F41A3" w:rsidRPr="007436D3" w:rsidRDefault="002F41A3" w:rsidP="002C0C2D">
            <w:pPr>
              <w:tabs>
                <w:tab w:val="left" w:pos="851"/>
                <w:tab w:val="left" w:pos="5253"/>
                <w:tab w:val="left" w:pos="8364"/>
              </w:tabs>
              <w:spacing w:after="0" w:line="360" w:lineRule="auto"/>
              <w:ind w:firstLine="567"/>
              <w:jc w:val="center"/>
              <w:rPr>
                <w:rFonts w:eastAsia="Courier New" w:cs="Courier New"/>
                <w:b/>
                <w:sz w:val="22"/>
                <w:szCs w:val="22"/>
              </w:rPr>
            </w:pPr>
            <w:r w:rsidRPr="007436D3">
              <w:rPr>
                <w:rFonts w:eastAsia="Courier New" w:cs="Courier New"/>
                <w:b/>
                <w:sz w:val="22"/>
                <w:szCs w:val="22"/>
              </w:rPr>
              <w:lastRenderedPageBreak/>
              <w:t>Չի ընդունվել:</w:t>
            </w:r>
          </w:p>
          <w:p w:rsidR="00BC58A8" w:rsidRPr="007436D3" w:rsidRDefault="00BC58A8" w:rsidP="002C0C2D">
            <w:pPr>
              <w:tabs>
                <w:tab w:val="left" w:pos="851"/>
                <w:tab w:val="left" w:pos="5253"/>
                <w:tab w:val="left" w:pos="8364"/>
              </w:tabs>
              <w:spacing w:after="0" w:line="360" w:lineRule="auto"/>
              <w:ind w:firstLine="567"/>
              <w:jc w:val="both"/>
              <w:rPr>
                <w:strike/>
                <w:color w:val="000000"/>
                <w:sz w:val="22"/>
                <w:szCs w:val="22"/>
                <w:shd w:val="clear" w:color="auto" w:fill="FFFFFF"/>
              </w:rPr>
            </w:pPr>
          </w:p>
          <w:p w:rsidR="006D2A40" w:rsidRPr="007436D3" w:rsidRDefault="006D2A40" w:rsidP="002C0C2D">
            <w:pPr>
              <w:tabs>
                <w:tab w:val="left" w:pos="851"/>
                <w:tab w:val="left" w:pos="5253"/>
                <w:tab w:val="left" w:pos="8364"/>
              </w:tabs>
              <w:spacing w:after="0" w:line="360" w:lineRule="auto"/>
              <w:ind w:firstLine="567"/>
              <w:jc w:val="both"/>
              <w:rPr>
                <w:rFonts w:cs="Arial"/>
                <w:bCs/>
                <w:color w:val="000000"/>
                <w:sz w:val="22"/>
                <w:szCs w:val="22"/>
              </w:rPr>
            </w:pPr>
            <w:r w:rsidRPr="007436D3">
              <w:rPr>
                <w:rFonts w:cs="Arial"/>
                <w:color w:val="000000"/>
                <w:sz w:val="22"/>
                <w:szCs w:val="22"/>
              </w:rPr>
              <w:t xml:space="preserve">Պետք է նշել, որ Պետական պաշտոններ և պետական ծառայության պաշտոններ զբաղեցնող անձանց վարձատրության մասին </w:t>
            </w:r>
            <w:r w:rsidRPr="007436D3">
              <w:rPr>
                <w:rFonts w:cs="Arial"/>
                <w:bCs/>
                <w:color w:val="000000"/>
                <w:sz w:val="22"/>
                <w:szCs w:val="22"/>
              </w:rPr>
              <w:t xml:space="preserve">օրենքում լրացումներ և </w:t>
            </w:r>
            <w:r w:rsidRPr="007436D3">
              <w:rPr>
                <w:rFonts w:cs="Arial"/>
                <w:color w:val="000000"/>
                <w:sz w:val="22"/>
                <w:szCs w:val="22"/>
              </w:rPr>
              <w:t>փոփոխություն</w:t>
            </w:r>
            <w:r w:rsidRPr="007436D3">
              <w:rPr>
                <w:rFonts w:cs="Arial"/>
                <w:bCs/>
                <w:color w:val="000000"/>
                <w:sz w:val="22"/>
                <w:szCs w:val="22"/>
              </w:rPr>
              <w:t xml:space="preserve"> կատարելու մասին օրենքի նախագծի </w:t>
            </w:r>
            <w:r w:rsidRPr="007436D3">
              <w:rPr>
                <w:rFonts w:cs="Arial"/>
                <w:bCs/>
                <w:color w:val="000000"/>
                <w:sz w:val="22"/>
                <w:szCs w:val="22"/>
              </w:rPr>
              <w:lastRenderedPageBreak/>
              <w:t xml:space="preserve">(այսուհետ՝ Նախագիծ) 1-ին հոդվածում առաջարկվող կարգավորումը նպատակաուղղված է փոփոխություն նախատեսել ոչ թե </w:t>
            </w:r>
            <w:r w:rsidRPr="007436D3">
              <w:rPr>
                <w:rFonts w:eastAsia="Calibri" w:cs="Times New Roman"/>
                <w:sz w:val="22"/>
                <w:szCs w:val="22"/>
                <w:shd w:val="clear" w:color="auto" w:fill="FFFFFF"/>
              </w:rPr>
              <w:t>«Պետական պաշտոններ և պետական ծառայության պաշտոններ զբաղեցնող անձանց վարձատրության մասին  ՀՀ օրենքի (այսուհետ՝ Օրենք) 9-րդ հոդվածի 3-րդ մասի առաջին նախադասությունում, որում արդեն իսկ ներառված է, այլ նույն մասի վերջին նախադասությունում, որտեղ սահմանվում է բացառություն:</w:t>
            </w:r>
          </w:p>
          <w:p w:rsidR="006D2A40" w:rsidRPr="007436D3" w:rsidRDefault="006D2A40" w:rsidP="002C0C2D">
            <w:pPr>
              <w:tabs>
                <w:tab w:val="left" w:pos="851"/>
                <w:tab w:val="left" w:pos="5253"/>
                <w:tab w:val="left" w:pos="8364"/>
              </w:tabs>
              <w:spacing w:after="0" w:line="360" w:lineRule="auto"/>
              <w:ind w:firstLine="567"/>
              <w:jc w:val="both"/>
              <w:rPr>
                <w:rFonts w:cs="Arial"/>
                <w:bCs/>
                <w:color w:val="000000"/>
                <w:sz w:val="22"/>
                <w:szCs w:val="22"/>
              </w:rPr>
            </w:pPr>
          </w:p>
          <w:p w:rsidR="006D2A40" w:rsidRPr="007436D3" w:rsidRDefault="006D2A40" w:rsidP="002C0C2D">
            <w:pPr>
              <w:tabs>
                <w:tab w:val="left" w:pos="851"/>
                <w:tab w:val="left" w:pos="5253"/>
                <w:tab w:val="left" w:pos="8364"/>
              </w:tabs>
              <w:spacing w:after="0" w:line="360" w:lineRule="auto"/>
              <w:ind w:firstLine="567"/>
              <w:jc w:val="both"/>
              <w:rPr>
                <w:rFonts w:eastAsia="Calibri" w:cs="Times New Roman"/>
                <w:color w:val="FF0000"/>
                <w:sz w:val="22"/>
                <w:szCs w:val="22"/>
                <w:shd w:val="clear" w:color="auto" w:fill="FFFFFF"/>
              </w:rPr>
            </w:pPr>
          </w:p>
          <w:p w:rsidR="006D2A40" w:rsidRPr="007436D3" w:rsidRDefault="006D2A40" w:rsidP="002C0C2D">
            <w:pPr>
              <w:tabs>
                <w:tab w:val="left" w:pos="851"/>
                <w:tab w:val="left" w:pos="5253"/>
                <w:tab w:val="left" w:pos="8364"/>
              </w:tabs>
              <w:spacing w:after="0" w:line="360" w:lineRule="auto"/>
              <w:ind w:firstLine="567"/>
              <w:jc w:val="both"/>
              <w:rPr>
                <w:rFonts w:eastAsia="Calibri" w:cs="Times New Roman"/>
                <w:color w:val="FF0000"/>
                <w:sz w:val="22"/>
                <w:szCs w:val="22"/>
                <w:shd w:val="clear" w:color="auto" w:fill="FFFFFF"/>
              </w:rPr>
            </w:pPr>
          </w:p>
          <w:p w:rsidR="00FD6B59" w:rsidRPr="007436D3" w:rsidRDefault="00FD6B59" w:rsidP="002C0C2D">
            <w:pPr>
              <w:tabs>
                <w:tab w:val="left" w:pos="851"/>
                <w:tab w:val="left" w:pos="5253"/>
                <w:tab w:val="left" w:pos="8364"/>
              </w:tabs>
              <w:spacing w:after="0" w:line="360" w:lineRule="auto"/>
              <w:ind w:firstLine="567"/>
              <w:jc w:val="both"/>
              <w:rPr>
                <w:strike/>
                <w:color w:val="FF0000"/>
                <w:sz w:val="22"/>
                <w:szCs w:val="22"/>
                <w:shd w:val="clear" w:color="auto" w:fill="FFFFFF"/>
              </w:rPr>
            </w:pPr>
          </w:p>
        </w:tc>
      </w:tr>
      <w:tr w:rsidR="005232C2" w:rsidRPr="007436D3" w:rsidTr="009A5E92">
        <w:trPr>
          <w:jc w:val="center"/>
        </w:trPr>
        <w:tc>
          <w:tcPr>
            <w:tcW w:w="8228" w:type="dxa"/>
            <w:tcBorders>
              <w:top w:val="single" w:sz="6" w:space="0" w:color="000000"/>
              <w:left w:val="single" w:sz="6" w:space="0" w:color="000000"/>
              <w:bottom w:val="single" w:sz="6" w:space="0" w:color="000000"/>
              <w:right w:val="single" w:sz="6" w:space="0" w:color="000000"/>
            </w:tcBorders>
            <w:shd w:val="clear" w:color="auto" w:fill="FFFFFF"/>
          </w:tcPr>
          <w:p w:rsidR="005232C2" w:rsidRPr="007436D3" w:rsidRDefault="005232C2" w:rsidP="002C0C2D">
            <w:pPr>
              <w:tabs>
                <w:tab w:val="left" w:pos="851"/>
                <w:tab w:val="left" w:pos="7371"/>
                <w:tab w:val="left" w:pos="8364"/>
              </w:tabs>
              <w:spacing w:after="0" w:line="360" w:lineRule="auto"/>
              <w:ind w:firstLine="567"/>
              <w:jc w:val="both"/>
              <w:rPr>
                <w:rFonts w:cs="Arial"/>
                <w:bCs/>
                <w:color w:val="000000"/>
                <w:sz w:val="22"/>
                <w:szCs w:val="22"/>
              </w:rPr>
            </w:pPr>
            <w:r w:rsidRPr="007436D3">
              <w:rPr>
                <w:color w:val="000000"/>
                <w:sz w:val="22"/>
                <w:szCs w:val="22"/>
              </w:rPr>
              <w:lastRenderedPageBreak/>
              <w:t>2.</w:t>
            </w:r>
            <w:r w:rsidRPr="007436D3">
              <w:rPr>
                <w:rFonts w:eastAsia="Calibri" w:cs="Calibri Light"/>
                <w:color w:val="000000"/>
                <w:sz w:val="22"/>
                <w:szCs w:val="22"/>
              </w:rPr>
              <w:t xml:space="preserve">  Նախագծի 5-րդ հոդվածի համաձայն՝ Օրենքի 33-րդ հոդվածում լրացվող</w:t>
            </w:r>
            <w:r w:rsidR="007436D3" w:rsidRPr="007436D3">
              <w:rPr>
                <w:rFonts w:eastAsia="Calibri" w:cs="Calibri Light"/>
                <w:color w:val="000000"/>
                <w:sz w:val="22"/>
                <w:szCs w:val="22"/>
              </w:rPr>
              <w:t xml:space="preserve"> </w:t>
            </w:r>
            <w:r w:rsidRPr="007436D3">
              <w:rPr>
                <w:rFonts w:eastAsia="Calibri" w:cs="Calibri Light"/>
                <w:color w:val="000000"/>
                <w:sz w:val="22"/>
                <w:szCs w:val="22"/>
              </w:rPr>
              <w:t xml:space="preserve">6-րդ մասից առաջարկվում է հանել  «մինչև սույն օրենքն ուժի մեջ մտնելը» բառերը, քանի որ ՀՀ հակակոռուպցիոն կոմիտեում վարձատրության վերաբերյալ դրույթների տարածումը մինչև 12.12.2013թ. ընդունված Օրենքի ուժը մեջ մտնելը </w:t>
            </w:r>
            <w:r w:rsidRPr="007436D3">
              <w:rPr>
                <w:rFonts w:eastAsia="Calibri" w:cs="Calibri Light"/>
                <w:color w:val="000000"/>
                <w:sz w:val="22"/>
                <w:szCs w:val="22"/>
              </w:rPr>
              <w:lastRenderedPageBreak/>
              <w:t>ծագած իրավահարաբերությունների նկատմամբ ժամանակավրեպ է և ոչ նպատակահարմար:</w:t>
            </w:r>
          </w:p>
          <w:p w:rsidR="005232C2" w:rsidRPr="007436D3" w:rsidRDefault="005232C2" w:rsidP="002C0C2D">
            <w:pPr>
              <w:tabs>
                <w:tab w:val="left" w:pos="851"/>
                <w:tab w:val="left" w:pos="8364"/>
              </w:tabs>
              <w:spacing w:after="0" w:line="360" w:lineRule="auto"/>
              <w:ind w:firstLine="567"/>
              <w:jc w:val="both"/>
              <w:rPr>
                <w:rFonts w:cs="Arial"/>
                <w:bCs/>
                <w:color w:val="000000"/>
                <w:sz w:val="22"/>
                <w:szCs w:val="22"/>
              </w:rPr>
            </w:pPr>
          </w:p>
        </w:tc>
        <w:tc>
          <w:tcPr>
            <w:tcW w:w="4893" w:type="dxa"/>
            <w:gridSpan w:val="3"/>
            <w:tcBorders>
              <w:top w:val="single" w:sz="6" w:space="0" w:color="000000"/>
              <w:left w:val="single" w:sz="6" w:space="0" w:color="000000"/>
              <w:bottom w:val="single" w:sz="6" w:space="0" w:color="000000"/>
              <w:right w:val="nil"/>
            </w:tcBorders>
            <w:shd w:val="clear" w:color="auto" w:fill="FFFFFF"/>
          </w:tcPr>
          <w:p w:rsidR="005232C2" w:rsidRPr="007436D3" w:rsidRDefault="000B342E" w:rsidP="007436D3">
            <w:pPr>
              <w:tabs>
                <w:tab w:val="left" w:pos="851"/>
                <w:tab w:val="left" w:pos="5253"/>
                <w:tab w:val="left" w:pos="8364"/>
              </w:tabs>
              <w:spacing w:after="0" w:line="360" w:lineRule="auto"/>
              <w:ind w:firstLine="567"/>
              <w:jc w:val="center"/>
              <w:rPr>
                <w:rFonts w:eastAsia="Courier New" w:cs="Courier New"/>
                <w:b/>
                <w:sz w:val="22"/>
                <w:szCs w:val="22"/>
              </w:rPr>
            </w:pPr>
            <w:r w:rsidRPr="007436D3">
              <w:rPr>
                <w:rFonts w:eastAsia="Courier New" w:cs="Courier New"/>
                <w:b/>
                <w:sz w:val="22"/>
                <w:szCs w:val="22"/>
              </w:rPr>
              <w:lastRenderedPageBreak/>
              <w:t>Ընդունվել է:</w:t>
            </w:r>
          </w:p>
          <w:p w:rsidR="000B342E" w:rsidRPr="007436D3" w:rsidRDefault="00E73117" w:rsidP="007436D3">
            <w:pPr>
              <w:tabs>
                <w:tab w:val="left" w:pos="851"/>
                <w:tab w:val="left" w:pos="5253"/>
                <w:tab w:val="left" w:pos="8364"/>
              </w:tabs>
              <w:spacing w:after="0" w:line="360" w:lineRule="auto"/>
              <w:ind w:firstLine="567"/>
              <w:jc w:val="center"/>
              <w:rPr>
                <w:sz w:val="22"/>
                <w:szCs w:val="22"/>
              </w:rPr>
            </w:pPr>
            <w:r w:rsidRPr="007436D3">
              <w:rPr>
                <w:sz w:val="22"/>
                <w:szCs w:val="22"/>
              </w:rPr>
              <w:t xml:space="preserve">Նախագծում կատարվել է </w:t>
            </w:r>
            <w:r w:rsidR="00B42A99" w:rsidRPr="007436D3">
              <w:rPr>
                <w:sz w:val="22"/>
                <w:szCs w:val="22"/>
              </w:rPr>
              <w:t>համապատաս</w:t>
            </w:r>
            <w:r w:rsidRPr="007436D3">
              <w:rPr>
                <w:sz w:val="22"/>
                <w:szCs w:val="22"/>
              </w:rPr>
              <w:t>խան փոփոխություն:</w:t>
            </w:r>
          </w:p>
          <w:p w:rsidR="00C14757" w:rsidRPr="007436D3" w:rsidRDefault="00C14757" w:rsidP="002C0C2D">
            <w:pPr>
              <w:tabs>
                <w:tab w:val="left" w:pos="851"/>
                <w:tab w:val="left" w:pos="5253"/>
                <w:tab w:val="left" w:pos="8364"/>
              </w:tabs>
              <w:spacing w:after="0" w:line="360" w:lineRule="auto"/>
              <w:ind w:firstLine="567"/>
              <w:jc w:val="center"/>
              <w:rPr>
                <w:sz w:val="22"/>
                <w:szCs w:val="22"/>
              </w:rPr>
            </w:pPr>
          </w:p>
          <w:p w:rsidR="00C14757" w:rsidRPr="007436D3" w:rsidRDefault="00C14757" w:rsidP="002C0C2D">
            <w:pPr>
              <w:tabs>
                <w:tab w:val="left" w:pos="851"/>
                <w:tab w:val="left" w:pos="5253"/>
                <w:tab w:val="left" w:pos="8364"/>
              </w:tabs>
              <w:spacing w:after="0" w:line="360" w:lineRule="auto"/>
              <w:ind w:firstLine="567"/>
              <w:rPr>
                <w:rFonts w:eastAsia="Courier New" w:cs="Courier New"/>
                <w:b/>
                <w:sz w:val="22"/>
                <w:szCs w:val="22"/>
              </w:rPr>
            </w:pPr>
          </w:p>
        </w:tc>
        <w:tc>
          <w:tcPr>
            <w:tcW w:w="1460" w:type="dxa"/>
            <w:tcBorders>
              <w:top w:val="single" w:sz="6" w:space="0" w:color="000000"/>
              <w:left w:val="nil"/>
              <w:bottom w:val="single" w:sz="6" w:space="0" w:color="000000"/>
              <w:right w:val="single" w:sz="6" w:space="0" w:color="000000"/>
            </w:tcBorders>
            <w:shd w:val="clear" w:color="auto" w:fill="FFFFFF"/>
          </w:tcPr>
          <w:p w:rsidR="005232C2" w:rsidRPr="007436D3" w:rsidRDefault="005232C2" w:rsidP="002C0C2D">
            <w:pPr>
              <w:tabs>
                <w:tab w:val="left" w:pos="851"/>
                <w:tab w:val="left" w:pos="5253"/>
                <w:tab w:val="left" w:pos="8364"/>
              </w:tabs>
              <w:spacing w:after="0" w:line="360" w:lineRule="auto"/>
              <w:ind w:firstLine="567"/>
              <w:rPr>
                <w:rFonts w:eastAsia="Courier New" w:cs="Courier New"/>
                <w:b/>
                <w:sz w:val="22"/>
                <w:szCs w:val="22"/>
              </w:rPr>
            </w:pPr>
          </w:p>
        </w:tc>
      </w:tr>
      <w:tr w:rsidR="00166B25" w:rsidRPr="007436D3" w:rsidTr="009A5E92">
        <w:trPr>
          <w:trHeight w:val="466"/>
          <w:jc w:val="center"/>
        </w:trPr>
        <w:tc>
          <w:tcPr>
            <w:tcW w:w="13121" w:type="dxa"/>
            <w:gridSpan w:val="4"/>
            <w:vMerge w:val="restart"/>
            <w:tcBorders>
              <w:top w:val="single" w:sz="6" w:space="0" w:color="000000"/>
              <w:left w:val="single" w:sz="6" w:space="0" w:color="000000"/>
              <w:bottom w:val="single" w:sz="6" w:space="0" w:color="000000"/>
              <w:right w:val="single" w:sz="6" w:space="0" w:color="000000"/>
            </w:tcBorders>
            <w:shd w:val="clear" w:color="auto" w:fill="D0D0D0"/>
          </w:tcPr>
          <w:p w:rsidR="00293D57" w:rsidRPr="007436D3" w:rsidRDefault="007719BF" w:rsidP="002C0C2D">
            <w:pPr>
              <w:tabs>
                <w:tab w:val="left" w:pos="851"/>
                <w:tab w:val="left" w:pos="5253"/>
                <w:tab w:val="left" w:pos="8364"/>
              </w:tabs>
              <w:spacing w:after="0" w:line="360" w:lineRule="auto"/>
              <w:ind w:firstLine="567"/>
              <w:jc w:val="center"/>
              <w:rPr>
                <w:b/>
                <w:sz w:val="22"/>
                <w:szCs w:val="22"/>
              </w:rPr>
            </w:pPr>
            <w:r w:rsidRPr="007436D3">
              <w:rPr>
                <w:b/>
                <w:sz w:val="22"/>
                <w:szCs w:val="22"/>
              </w:rPr>
              <w:lastRenderedPageBreak/>
              <w:t xml:space="preserve">2. Հայաստանի Հանրապետության </w:t>
            </w:r>
            <w:r w:rsidR="00293D57" w:rsidRPr="007436D3">
              <w:rPr>
                <w:b/>
                <w:sz w:val="22"/>
                <w:szCs w:val="22"/>
              </w:rPr>
              <w:t>աշխատանքի և սոցիալական հարցերի նախարարություն</w:t>
            </w:r>
          </w:p>
          <w:p w:rsidR="00166B25" w:rsidRPr="007436D3" w:rsidRDefault="00166B25" w:rsidP="002C0C2D">
            <w:pPr>
              <w:tabs>
                <w:tab w:val="left" w:pos="851"/>
                <w:tab w:val="left" w:pos="5253"/>
                <w:tab w:val="left" w:pos="8364"/>
              </w:tabs>
              <w:spacing w:after="0" w:line="360" w:lineRule="auto"/>
              <w:ind w:firstLine="567"/>
              <w:jc w:val="center"/>
              <w:rPr>
                <w:b/>
                <w:sz w:val="22"/>
                <w:szCs w:val="22"/>
              </w:rPr>
            </w:pPr>
          </w:p>
        </w:tc>
        <w:tc>
          <w:tcPr>
            <w:tcW w:w="1460" w:type="dxa"/>
            <w:tcBorders>
              <w:top w:val="single" w:sz="6" w:space="0" w:color="000000"/>
              <w:left w:val="single" w:sz="6" w:space="0" w:color="000000"/>
              <w:bottom w:val="single" w:sz="6" w:space="0" w:color="000000"/>
              <w:right w:val="single" w:sz="6" w:space="0" w:color="000000"/>
            </w:tcBorders>
            <w:shd w:val="clear" w:color="auto" w:fill="D0D0D0"/>
          </w:tcPr>
          <w:p w:rsidR="00166B25" w:rsidRPr="007436D3" w:rsidRDefault="00765BC1" w:rsidP="002C0C2D">
            <w:pPr>
              <w:tabs>
                <w:tab w:val="left" w:pos="851"/>
                <w:tab w:val="left" w:pos="5253"/>
                <w:tab w:val="left" w:pos="8364"/>
              </w:tabs>
              <w:spacing w:after="0" w:line="360" w:lineRule="auto"/>
              <w:ind w:firstLine="567"/>
              <w:rPr>
                <w:b/>
                <w:i/>
                <w:sz w:val="22"/>
                <w:szCs w:val="22"/>
              </w:rPr>
            </w:pPr>
            <w:r w:rsidRPr="007436D3">
              <w:rPr>
                <w:b/>
                <w:sz w:val="22"/>
                <w:szCs w:val="22"/>
                <w:lang w:val="en-US"/>
              </w:rPr>
              <w:t>25</w:t>
            </w:r>
            <w:r w:rsidRPr="007436D3">
              <w:rPr>
                <w:b/>
                <w:sz w:val="22"/>
                <w:szCs w:val="22"/>
              </w:rPr>
              <w:t>.1</w:t>
            </w:r>
            <w:r w:rsidRPr="007436D3">
              <w:rPr>
                <w:b/>
                <w:sz w:val="22"/>
                <w:szCs w:val="22"/>
                <w:lang w:val="en-US"/>
              </w:rPr>
              <w:t>1</w:t>
            </w:r>
            <w:r w:rsidR="007719BF" w:rsidRPr="007436D3">
              <w:rPr>
                <w:b/>
                <w:sz w:val="22"/>
                <w:szCs w:val="22"/>
              </w:rPr>
              <w:t>.2021թ.</w:t>
            </w:r>
          </w:p>
        </w:tc>
      </w:tr>
      <w:tr w:rsidR="00166B25" w:rsidRPr="007436D3" w:rsidTr="009A5E92">
        <w:trPr>
          <w:trHeight w:val="853"/>
          <w:jc w:val="center"/>
        </w:trPr>
        <w:tc>
          <w:tcPr>
            <w:tcW w:w="13121" w:type="dxa"/>
            <w:gridSpan w:val="4"/>
            <w:vMerge/>
            <w:tcBorders>
              <w:top w:val="single" w:sz="6" w:space="0" w:color="000000"/>
              <w:left w:val="single" w:sz="6" w:space="0" w:color="000000"/>
              <w:bottom w:val="single" w:sz="6" w:space="0" w:color="000000"/>
              <w:right w:val="single" w:sz="6" w:space="0" w:color="000000"/>
            </w:tcBorders>
            <w:shd w:val="clear" w:color="auto" w:fill="D0D0D0"/>
          </w:tcPr>
          <w:p w:rsidR="00166B25" w:rsidRPr="007436D3" w:rsidRDefault="00166B25" w:rsidP="002C0C2D">
            <w:pPr>
              <w:widowControl w:val="0"/>
              <w:pBdr>
                <w:top w:val="nil"/>
                <w:left w:val="nil"/>
                <w:bottom w:val="nil"/>
                <w:right w:val="nil"/>
                <w:between w:val="nil"/>
              </w:pBdr>
              <w:tabs>
                <w:tab w:val="left" w:pos="851"/>
                <w:tab w:val="left" w:pos="8364"/>
              </w:tabs>
              <w:spacing w:after="0" w:line="360" w:lineRule="auto"/>
              <w:ind w:firstLine="567"/>
              <w:rPr>
                <w:b/>
                <w:i/>
                <w:sz w:val="22"/>
                <w:szCs w:val="22"/>
              </w:rPr>
            </w:pPr>
          </w:p>
        </w:tc>
        <w:tc>
          <w:tcPr>
            <w:tcW w:w="1460" w:type="dxa"/>
            <w:tcBorders>
              <w:top w:val="single" w:sz="6" w:space="0" w:color="000000"/>
              <w:left w:val="single" w:sz="6" w:space="0" w:color="000000"/>
              <w:bottom w:val="single" w:sz="6" w:space="0" w:color="000000"/>
              <w:right w:val="single" w:sz="6" w:space="0" w:color="000000"/>
            </w:tcBorders>
            <w:shd w:val="clear" w:color="auto" w:fill="D0D0D0"/>
          </w:tcPr>
          <w:p w:rsidR="00166B25" w:rsidRPr="007436D3" w:rsidRDefault="007719BF" w:rsidP="002C0C2D">
            <w:pPr>
              <w:tabs>
                <w:tab w:val="left" w:pos="851"/>
                <w:tab w:val="left" w:pos="5253"/>
                <w:tab w:val="left" w:pos="8364"/>
              </w:tabs>
              <w:spacing w:after="0" w:line="360" w:lineRule="auto"/>
              <w:ind w:firstLine="567"/>
              <w:rPr>
                <w:b/>
                <w:sz w:val="22"/>
                <w:szCs w:val="22"/>
              </w:rPr>
            </w:pPr>
            <w:r w:rsidRPr="007436D3">
              <w:rPr>
                <w:b/>
                <w:sz w:val="22"/>
                <w:szCs w:val="22"/>
              </w:rPr>
              <w:t>N</w:t>
            </w:r>
            <w:r w:rsidRPr="007436D3">
              <w:rPr>
                <w:b/>
                <w:i/>
                <w:sz w:val="22"/>
                <w:szCs w:val="22"/>
              </w:rPr>
              <w:t xml:space="preserve"> </w:t>
            </w:r>
            <w:r w:rsidR="00765BC1" w:rsidRPr="007436D3">
              <w:rPr>
                <w:b/>
                <w:sz w:val="22"/>
                <w:szCs w:val="22"/>
              </w:rPr>
              <w:t>Մ/71664-2021</w:t>
            </w:r>
          </w:p>
        </w:tc>
      </w:tr>
      <w:tr w:rsidR="00166B25" w:rsidRPr="007436D3" w:rsidTr="009A5E92">
        <w:trPr>
          <w:jc w:val="center"/>
        </w:trPr>
        <w:tc>
          <w:tcPr>
            <w:tcW w:w="8228" w:type="dxa"/>
            <w:tcBorders>
              <w:top w:val="single" w:sz="6" w:space="0" w:color="000000"/>
              <w:left w:val="single" w:sz="6" w:space="0" w:color="000000"/>
              <w:bottom w:val="single" w:sz="6" w:space="0" w:color="000000"/>
              <w:right w:val="single" w:sz="6" w:space="0" w:color="000000"/>
            </w:tcBorders>
            <w:shd w:val="clear" w:color="auto" w:fill="FFFFFF"/>
          </w:tcPr>
          <w:p w:rsidR="00166B25" w:rsidRPr="007436D3" w:rsidRDefault="00FB1223" w:rsidP="002C0C2D">
            <w:pPr>
              <w:tabs>
                <w:tab w:val="left" w:pos="851"/>
                <w:tab w:val="left" w:pos="8364"/>
              </w:tabs>
              <w:spacing w:after="0" w:line="360" w:lineRule="auto"/>
              <w:ind w:firstLine="567"/>
              <w:jc w:val="both"/>
              <w:rPr>
                <w:rFonts w:cs="Arial"/>
                <w:bCs/>
                <w:color w:val="000000"/>
                <w:sz w:val="22"/>
                <w:szCs w:val="22"/>
              </w:rPr>
            </w:pPr>
            <w:r w:rsidRPr="007436D3">
              <w:rPr>
                <w:sz w:val="22"/>
                <w:szCs w:val="22"/>
              </w:rPr>
              <w:t xml:space="preserve"> </w:t>
            </w:r>
            <w:r w:rsidR="007719BF" w:rsidRPr="007436D3">
              <w:rPr>
                <w:sz w:val="22"/>
                <w:szCs w:val="22"/>
              </w:rPr>
              <w:t>1</w:t>
            </w:r>
            <w:r w:rsidR="00911737" w:rsidRPr="007436D3">
              <w:rPr>
                <w:sz w:val="22"/>
                <w:szCs w:val="22"/>
              </w:rPr>
              <w:t>.</w:t>
            </w:r>
            <w:r w:rsidR="007719BF" w:rsidRPr="007436D3">
              <w:rPr>
                <w:sz w:val="22"/>
                <w:szCs w:val="22"/>
              </w:rPr>
              <w:t xml:space="preserve"> </w:t>
            </w:r>
            <w:r w:rsidR="00866838" w:rsidRPr="007436D3">
              <w:rPr>
                <w:rFonts w:cs="Arial"/>
                <w:color w:val="000000"/>
                <w:sz w:val="22"/>
                <w:szCs w:val="22"/>
              </w:rPr>
              <w:t xml:space="preserve">Պետական պաշտոններ և պետական ծառայության պաշտոններ զբաղեցնող անձանց վարձատրության մասին </w:t>
            </w:r>
            <w:r w:rsidR="00866838" w:rsidRPr="007436D3">
              <w:rPr>
                <w:rFonts w:cs="Arial"/>
                <w:bCs/>
                <w:color w:val="000000"/>
                <w:sz w:val="22"/>
                <w:szCs w:val="22"/>
              </w:rPr>
              <w:t xml:space="preserve">օրենքում լրացումներ և </w:t>
            </w:r>
            <w:r w:rsidR="00866838" w:rsidRPr="007436D3">
              <w:rPr>
                <w:rFonts w:cs="Arial"/>
                <w:color w:val="000000"/>
                <w:sz w:val="22"/>
                <w:szCs w:val="22"/>
              </w:rPr>
              <w:t>փոփոխություն</w:t>
            </w:r>
            <w:r w:rsidR="00866838" w:rsidRPr="007436D3">
              <w:rPr>
                <w:rFonts w:cs="Arial"/>
                <w:bCs/>
                <w:color w:val="000000"/>
                <w:sz w:val="22"/>
                <w:szCs w:val="22"/>
              </w:rPr>
              <w:t xml:space="preserve"> կատարելու մասին օրենքի նախագծի (այսուհետ՝ Նախագիծ) վերաբերյալ առաջարկություններ չունենք։</w:t>
            </w:r>
          </w:p>
        </w:tc>
        <w:tc>
          <w:tcPr>
            <w:tcW w:w="4893" w:type="dxa"/>
            <w:gridSpan w:val="3"/>
            <w:tcBorders>
              <w:top w:val="single" w:sz="6" w:space="0" w:color="000000"/>
              <w:left w:val="single" w:sz="6" w:space="0" w:color="000000"/>
              <w:bottom w:val="single" w:sz="6" w:space="0" w:color="000000"/>
              <w:right w:val="nil"/>
            </w:tcBorders>
            <w:shd w:val="clear" w:color="auto" w:fill="FFFFFF"/>
          </w:tcPr>
          <w:p w:rsidR="00166B25" w:rsidRPr="007436D3" w:rsidRDefault="007719BF" w:rsidP="002C0C2D">
            <w:pPr>
              <w:tabs>
                <w:tab w:val="left" w:pos="851"/>
                <w:tab w:val="left" w:pos="7086"/>
                <w:tab w:val="left" w:pos="8364"/>
              </w:tabs>
              <w:spacing w:after="0" w:line="360" w:lineRule="auto"/>
              <w:ind w:firstLine="567"/>
              <w:jc w:val="center"/>
              <w:rPr>
                <w:b/>
                <w:sz w:val="22"/>
                <w:szCs w:val="22"/>
                <w:lang w:val="en-US"/>
              </w:rPr>
            </w:pPr>
            <w:r w:rsidRPr="007436D3">
              <w:rPr>
                <w:b/>
                <w:sz w:val="22"/>
                <w:szCs w:val="22"/>
              </w:rPr>
              <w:t>Ընդունվել է</w:t>
            </w:r>
            <w:r w:rsidR="00C06F97" w:rsidRPr="007436D3">
              <w:rPr>
                <w:b/>
                <w:sz w:val="22"/>
                <w:szCs w:val="22"/>
                <w:lang w:val="en-US"/>
              </w:rPr>
              <w:t>:</w:t>
            </w:r>
          </w:p>
        </w:tc>
        <w:tc>
          <w:tcPr>
            <w:tcW w:w="1460" w:type="dxa"/>
            <w:tcBorders>
              <w:top w:val="single" w:sz="6" w:space="0" w:color="000000"/>
              <w:left w:val="nil"/>
              <w:bottom w:val="single" w:sz="6" w:space="0" w:color="000000"/>
              <w:right w:val="single" w:sz="6" w:space="0" w:color="000000"/>
            </w:tcBorders>
            <w:shd w:val="clear" w:color="auto" w:fill="FFFFFF"/>
          </w:tcPr>
          <w:p w:rsidR="00166B25" w:rsidRPr="007436D3" w:rsidRDefault="00166B25" w:rsidP="002C0C2D">
            <w:pPr>
              <w:tabs>
                <w:tab w:val="left" w:pos="851"/>
                <w:tab w:val="left" w:pos="5253"/>
                <w:tab w:val="left" w:pos="8364"/>
              </w:tabs>
              <w:spacing w:after="0" w:line="360" w:lineRule="auto"/>
              <w:ind w:firstLine="567"/>
              <w:rPr>
                <w:b/>
                <w:sz w:val="22"/>
                <w:szCs w:val="22"/>
              </w:rPr>
            </w:pPr>
          </w:p>
        </w:tc>
      </w:tr>
      <w:tr w:rsidR="00C70656" w:rsidRPr="007436D3" w:rsidTr="009A5E92">
        <w:trPr>
          <w:jc w:val="center"/>
        </w:trPr>
        <w:tc>
          <w:tcPr>
            <w:tcW w:w="8228" w:type="dxa"/>
            <w:tcBorders>
              <w:top w:val="single" w:sz="6" w:space="0" w:color="000000"/>
              <w:left w:val="single" w:sz="6" w:space="0" w:color="000000"/>
              <w:bottom w:val="single" w:sz="6" w:space="0" w:color="000000"/>
              <w:right w:val="single" w:sz="6" w:space="0" w:color="000000"/>
            </w:tcBorders>
            <w:shd w:val="clear" w:color="auto" w:fill="FFFFFF"/>
          </w:tcPr>
          <w:p w:rsidR="00C70656" w:rsidRPr="007436D3" w:rsidRDefault="00C70656" w:rsidP="002C0C2D">
            <w:pPr>
              <w:tabs>
                <w:tab w:val="left" w:pos="851"/>
                <w:tab w:val="left" w:pos="8364"/>
              </w:tabs>
              <w:spacing w:after="0" w:line="360" w:lineRule="auto"/>
              <w:ind w:firstLine="567"/>
              <w:jc w:val="both"/>
              <w:rPr>
                <w:rFonts w:cs="Arial"/>
                <w:bCs/>
                <w:color w:val="000000"/>
                <w:sz w:val="22"/>
                <w:szCs w:val="22"/>
              </w:rPr>
            </w:pPr>
            <w:r w:rsidRPr="007436D3">
              <w:rPr>
                <w:rFonts w:cs="Arial"/>
                <w:bCs/>
                <w:color w:val="000000"/>
                <w:sz w:val="22"/>
                <w:szCs w:val="22"/>
              </w:rPr>
              <w:t>Միաժամանակ, առաջարկում ենք Նախագիծը կարծիքի ներկայացնել ՀՀ վարչապետի աշխատակազմի քաղաքացիական ծառայության գրասենյակ։</w:t>
            </w:r>
          </w:p>
        </w:tc>
        <w:tc>
          <w:tcPr>
            <w:tcW w:w="4893" w:type="dxa"/>
            <w:gridSpan w:val="3"/>
            <w:tcBorders>
              <w:top w:val="single" w:sz="6" w:space="0" w:color="000000"/>
              <w:left w:val="single" w:sz="6" w:space="0" w:color="000000"/>
              <w:bottom w:val="single" w:sz="6" w:space="0" w:color="000000"/>
              <w:right w:val="nil"/>
            </w:tcBorders>
            <w:shd w:val="clear" w:color="auto" w:fill="FFFFFF"/>
          </w:tcPr>
          <w:p w:rsidR="00484A51" w:rsidRPr="007436D3" w:rsidRDefault="00484A51" w:rsidP="002C0C2D">
            <w:pPr>
              <w:tabs>
                <w:tab w:val="left" w:pos="851"/>
                <w:tab w:val="left" w:pos="7086"/>
                <w:tab w:val="left" w:pos="8364"/>
              </w:tabs>
              <w:spacing w:after="0" w:line="360" w:lineRule="auto"/>
              <w:ind w:firstLine="567"/>
              <w:jc w:val="center"/>
              <w:rPr>
                <w:b/>
                <w:sz w:val="22"/>
                <w:szCs w:val="22"/>
              </w:rPr>
            </w:pPr>
            <w:r w:rsidRPr="007436D3">
              <w:rPr>
                <w:b/>
                <w:sz w:val="22"/>
                <w:szCs w:val="22"/>
              </w:rPr>
              <w:t>Ընդունվել է:</w:t>
            </w:r>
          </w:p>
        </w:tc>
        <w:tc>
          <w:tcPr>
            <w:tcW w:w="1460" w:type="dxa"/>
            <w:tcBorders>
              <w:top w:val="single" w:sz="6" w:space="0" w:color="000000"/>
              <w:left w:val="nil"/>
              <w:bottom w:val="single" w:sz="6" w:space="0" w:color="000000"/>
              <w:right w:val="single" w:sz="6" w:space="0" w:color="000000"/>
            </w:tcBorders>
            <w:shd w:val="clear" w:color="auto" w:fill="FFFFFF"/>
          </w:tcPr>
          <w:p w:rsidR="00C70656" w:rsidRPr="007436D3" w:rsidRDefault="00C70656" w:rsidP="002C0C2D">
            <w:pPr>
              <w:tabs>
                <w:tab w:val="left" w:pos="851"/>
                <w:tab w:val="left" w:pos="5253"/>
                <w:tab w:val="left" w:pos="8364"/>
              </w:tabs>
              <w:spacing w:after="0" w:line="360" w:lineRule="auto"/>
              <w:ind w:firstLine="567"/>
              <w:jc w:val="both"/>
              <w:rPr>
                <w:sz w:val="22"/>
                <w:szCs w:val="22"/>
              </w:rPr>
            </w:pPr>
          </w:p>
        </w:tc>
      </w:tr>
      <w:tr w:rsidR="00166B25" w:rsidRPr="007436D3" w:rsidTr="009A5E92">
        <w:trPr>
          <w:trHeight w:val="466"/>
          <w:jc w:val="center"/>
        </w:trPr>
        <w:tc>
          <w:tcPr>
            <w:tcW w:w="13121" w:type="dxa"/>
            <w:gridSpan w:val="4"/>
            <w:vMerge w:val="restart"/>
            <w:tcBorders>
              <w:top w:val="single" w:sz="6" w:space="0" w:color="000000"/>
              <w:left w:val="single" w:sz="6" w:space="0" w:color="000000"/>
              <w:bottom w:val="single" w:sz="6" w:space="0" w:color="000000"/>
              <w:right w:val="single" w:sz="6" w:space="0" w:color="000000"/>
            </w:tcBorders>
            <w:shd w:val="clear" w:color="auto" w:fill="D0D0D0"/>
          </w:tcPr>
          <w:p w:rsidR="00166B25" w:rsidRPr="007436D3" w:rsidRDefault="007719BF" w:rsidP="002C0C2D">
            <w:pPr>
              <w:tabs>
                <w:tab w:val="left" w:pos="851"/>
                <w:tab w:val="left" w:pos="5253"/>
                <w:tab w:val="left" w:pos="8364"/>
              </w:tabs>
              <w:spacing w:after="0" w:line="360" w:lineRule="auto"/>
              <w:ind w:firstLine="567"/>
              <w:jc w:val="center"/>
              <w:rPr>
                <w:b/>
                <w:sz w:val="22"/>
                <w:szCs w:val="22"/>
              </w:rPr>
            </w:pPr>
            <w:r w:rsidRPr="007436D3">
              <w:rPr>
                <w:b/>
                <w:sz w:val="22"/>
                <w:szCs w:val="22"/>
              </w:rPr>
              <w:t xml:space="preserve">3. </w:t>
            </w:r>
            <w:r w:rsidR="0094701D" w:rsidRPr="007436D3">
              <w:rPr>
                <w:b/>
                <w:sz w:val="22"/>
                <w:szCs w:val="22"/>
              </w:rPr>
              <w:t>Ֆինանսների նախարարություն</w:t>
            </w:r>
          </w:p>
        </w:tc>
        <w:tc>
          <w:tcPr>
            <w:tcW w:w="1460" w:type="dxa"/>
            <w:tcBorders>
              <w:top w:val="single" w:sz="6" w:space="0" w:color="000000"/>
              <w:left w:val="single" w:sz="6" w:space="0" w:color="000000"/>
              <w:bottom w:val="single" w:sz="6" w:space="0" w:color="000000"/>
              <w:right w:val="single" w:sz="6" w:space="0" w:color="000000"/>
            </w:tcBorders>
            <w:shd w:val="clear" w:color="auto" w:fill="D0D0D0"/>
          </w:tcPr>
          <w:p w:rsidR="00166B25" w:rsidRPr="007436D3" w:rsidRDefault="0094701D" w:rsidP="002C0C2D">
            <w:pPr>
              <w:tabs>
                <w:tab w:val="left" w:pos="851"/>
                <w:tab w:val="left" w:pos="5253"/>
                <w:tab w:val="left" w:pos="8364"/>
              </w:tabs>
              <w:spacing w:after="0" w:line="360" w:lineRule="auto"/>
              <w:ind w:firstLine="567"/>
              <w:rPr>
                <w:b/>
                <w:i/>
                <w:sz w:val="22"/>
                <w:szCs w:val="22"/>
              </w:rPr>
            </w:pPr>
            <w:r w:rsidRPr="007436D3">
              <w:rPr>
                <w:b/>
                <w:sz w:val="22"/>
                <w:szCs w:val="22"/>
                <w:lang w:val="en-US"/>
              </w:rPr>
              <w:t>30</w:t>
            </w:r>
            <w:r w:rsidRPr="007436D3">
              <w:rPr>
                <w:b/>
                <w:sz w:val="22"/>
                <w:szCs w:val="22"/>
              </w:rPr>
              <w:t>.1</w:t>
            </w:r>
            <w:r w:rsidRPr="007436D3">
              <w:rPr>
                <w:b/>
                <w:sz w:val="22"/>
                <w:szCs w:val="22"/>
                <w:lang w:val="en-US"/>
              </w:rPr>
              <w:t>1</w:t>
            </w:r>
            <w:r w:rsidR="007719BF" w:rsidRPr="007436D3">
              <w:rPr>
                <w:b/>
                <w:sz w:val="22"/>
                <w:szCs w:val="22"/>
              </w:rPr>
              <w:t>.2021թ.</w:t>
            </w:r>
          </w:p>
        </w:tc>
      </w:tr>
      <w:tr w:rsidR="00166B25" w:rsidRPr="007436D3" w:rsidTr="009A5E92">
        <w:trPr>
          <w:trHeight w:val="853"/>
          <w:jc w:val="center"/>
        </w:trPr>
        <w:tc>
          <w:tcPr>
            <w:tcW w:w="13121" w:type="dxa"/>
            <w:gridSpan w:val="4"/>
            <w:vMerge/>
            <w:tcBorders>
              <w:top w:val="single" w:sz="6" w:space="0" w:color="000000"/>
              <w:left w:val="single" w:sz="6" w:space="0" w:color="000000"/>
              <w:bottom w:val="single" w:sz="6" w:space="0" w:color="000000"/>
              <w:right w:val="single" w:sz="6" w:space="0" w:color="000000"/>
            </w:tcBorders>
            <w:shd w:val="clear" w:color="auto" w:fill="D0D0D0"/>
          </w:tcPr>
          <w:p w:rsidR="00166B25" w:rsidRPr="007436D3" w:rsidRDefault="00166B25" w:rsidP="002C0C2D">
            <w:pPr>
              <w:widowControl w:val="0"/>
              <w:pBdr>
                <w:top w:val="nil"/>
                <w:left w:val="nil"/>
                <w:bottom w:val="nil"/>
                <w:right w:val="nil"/>
                <w:between w:val="nil"/>
              </w:pBdr>
              <w:tabs>
                <w:tab w:val="left" w:pos="851"/>
                <w:tab w:val="left" w:pos="8364"/>
              </w:tabs>
              <w:spacing w:after="0" w:line="360" w:lineRule="auto"/>
              <w:ind w:firstLine="567"/>
              <w:rPr>
                <w:b/>
                <w:i/>
                <w:sz w:val="22"/>
                <w:szCs w:val="22"/>
              </w:rPr>
            </w:pPr>
          </w:p>
        </w:tc>
        <w:tc>
          <w:tcPr>
            <w:tcW w:w="1460" w:type="dxa"/>
            <w:tcBorders>
              <w:top w:val="single" w:sz="6" w:space="0" w:color="000000"/>
              <w:left w:val="single" w:sz="6" w:space="0" w:color="000000"/>
              <w:bottom w:val="single" w:sz="6" w:space="0" w:color="000000"/>
              <w:right w:val="single" w:sz="6" w:space="0" w:color="000000"/>
            </w:tcBorders>
            <w:shd w:val="clear" w:color="auto" w:fill="D0D0D0"/>
          </w:tcPr>
          <w:p w:rsidR="00166B25" w:rsidRPr="007436D3" w:rsidRDefault="007719BF" w:rsidP="002C0C2D">
            <w:pPr>
              <w:tabs>
                <w:tab w:val="left" w:pos="851"/>
                <w:tab w:val="left" w:pos="5253"/>
                <w:tab w:val="left" w:pos="8364"/>
              </w:tabs>
              <w:spacing w:after="0" w:line="360" w:lineRule="auto"/>
              <w:ind w:firstLine="567"/>
              <w:rPr>
                <w:b/>
                <w:sz w:val="22"/>
                <w:szCs w:val="22"/>
              </w:rPr>
            </w:pPr>
            <w:r w:rsidRPr="007436D3">
              <w:rPr>
                <w:b/>
                <w:sz w:val="22"/>
                <w:szCs w:val="22"/>
                <w:lang w:val="en-US"/>
              </w:rPr>
              <w:t>N</w:t>
            </w:r>
            <w:r w:rsidR="0094701D" w:rsidRPr="007436D3">
              <w:rPr>
                <w:b/>
                <w:sz w:val="22"/>
                <w:szCs w:val="22"/>
                <w:lang w:val="en-US"/>
              </w:rPr>
              <w:t>01/11-1/19483-2021</w:t>
            </w:r>
          </w:p>
        </w:tc>
      </w:tr>
      <w:tr w:rsidR="003801EC" w:rsidRPr="007436D3" w:rsidTr="009A5E92">
        <w:trPr>
          <w:jc w:val="center"/>
        </w:trPr>
        <w:tc>
          <w:tcPr>
            <w:tcW w:w="8228" w:type="dxa"/>
            <w:tcBorders>
              <w:top w:val="single" w:sz="6" w:space="0" w:color="000000"/>
              <w:left w:val="single" w:sz="6" w:space="0" w:color="000000"/>
              <w:bottom w:val="single" w:sz="6" w:space="0" w:color="000000"/>
              <w:right w:val="single" w:sz="6" w:space="0" w:color="000000"/>
            </w:tcBorders>
            <w:shd w:val="clear" w:color="auto" w:fill="FFFFFF"/>
          </w:tcPr>
          <w:p w:rsidR="003801EC" w:rsidRPr="007436D3" w:rsidRDefault="003801EC" w:rsidP="002C0C2D">
            <w:pPr>
              <w:tabs>
                <w:tab w:val="left" w:pos="851"/>
                <w:tab w:val="left" w:pos="8364"/>
              </w:tabs>
              <w:spacing w:after="0" w:line="360" w:lineRule="auto"/>
              <w:ind w:firstLine="567"/>
              <w:jc w:val="both"/>
              <w:rPr>
                <w:spacing w:val="-6"/>
                <w:sz w:val="22"/>
                <w:szCs w:val="22"/>
                <w:lang w:val="af-ZA"/>
              </w:rPr>
            </w:pPr>
            <w:r w:rsidRPr="007436D3">
              <w:rPr>
                <w:spacing w:val="-6"/>
                <w:sz w:val="22"/>
                <w:szCs w:val="22"/>
              </w:rPr>
              <w:t>1. ՀՀ ֆինանսների նախարարությունն ուսումնասիրել է ««</w:t>
            </w:r>
            <w:r w:rsidRPr="007436D3">
              <w:rPr>
                <w:spacing w:val="-6"/>
                <w:sz w:val="22"/>
                <w:szCs w:val="22"/>
                <w:lang w:val="af-ZA"/>
              </w:rPr>
              <w:t>Պետական պաշտոններ և պետական ծառայության պաշտոններ զբաղեցնող անձանց վարձատրության մասին» Հայաստանի Հանրապետության օրենքում լրացումներ և փոփոխություն կատարելու մասին» օրենքի նախագիծը և վերահաստատում է Հակակոռուպցիոն կոմիտեի մասին օրենքի և հարակից օրենքների նախագծերի վերաբերյալ Ֆինանսների նախարարության 2021 թվականի մարտի 30-ի թիվ 01/11-1/4727-2021 գրությամբ ներկայացված դիրքորոշումը</w:t>
            </w:r>
            <w:r w:rsidRPr="007436D3">
              <w:rPr>
                <w:spacing w:val="-6"/>
                <w:sz w:val="22"/>
                <w:szCs w:val="22"/>
              </w:rPr>
              <w:t xml:space="preserve"> (</w:t>
            </w:r>
            <w:r w:rsidRPr="007436D3">
              <w:rPr>
                <w:spacing w:val="-6"/>
                <w:sz w:val="22"/>
                <w:szCs w:val="22"/>
                <w:lang w:val="af-ZA"/>
              </w:rPr>
              <w:t>ՀՀ ֆինանսների նախարարությունն ուսումնասիրել է «Հակակոռուպցիոն կոմիտեի մասին», ««Օպերատիվ-հետախուզական գործունեության մասին» Հայաստանի Հանրապետության օրենքում լրացումներ կատարելու մասին», «Ազգային անվտանգության մարմիններում ծառայության մասին» Հայաստանի Հանրապետության օրենքում փոփոխություն և լրացում կատարելու մասին», «Հայաստանի Հանրապետության քրեական դատավարության օրենսգրքում փոփոխություններ և լրացումներ կատարելու մասին», «Հայաստանի Հանրապետության քրեական օրենսգրքում լրացումներ կատարելու մասին», ««Պետական պաշտոններ և պետական ծառայության պաշտոններ զբաղեցնող անձանց վարձատրության մասին» Հայաստանի Հանրապետության օրենքում լրացումներ կատարելու մասին», ««Զենքի մասին» Հայաստանի Հանրապետության օրենքում լրացումներ կատարելու մասին», ««Արդարադատության ակադեմիայի մասին» Հայաստանի Հանրապետության օրենքում լրացումներ և փոփոխություններ կատարելու մասին», ««Պաշտոնատար անձանց գործունեության ապահովման, սպասարկման և սոցիալական երաշխիքների մասին» Հայաստանի Հանրապետության օրենքում լրացումներ կատարելու մասին», ««Կառավարչական իրավահարաբերությունների կարգավորման մասին» Հայաստանի Հանրապետության օրենքում լրացում կատարելու մասին», ««Ազգային ժողովի կանոնակարգ» Հայաստանի Հանրապետության սահմանադրական օրենքում լրացումներ կատարելու մասին» օրենքների նախագծերը և հայտնում է հետևյալը.</w:t>
            </w:r>
          </w:p>
          <w:p w:rsidR="003801EC" w:rsidRPr="007436D3" w:rsidRDefault="003801EC" w:rsidP="002C0C2D">
            <w:pPr>
              <w:tabs>
                <w:tab w:val="left" w:pos="851"/>
                <w:tab w:val="left" w:pos="8364"/>
              </w:tabs>
              <w:spacing w:after="0" w:line="360" w:lineRule="auto"/>
              <w:ind w:firstLine="567"/>
              <w:jc w:val="both"/>
              <w:rPr>
                <w:spacing w:val="-6"/>
                <w:sz w:val="22"/>
                <w:szCs w:val="22"/>
                <w:lang w:val="af-ZA"/>
              </w:rPr>
            </w:pPr>
            <w:r w:rsidRPr="007436D3">
              <w:rPr>
                <w:spacing w:val="-6"/>
                <w:sz w:val="22"/>
                <w:szCs w:val="22"/>
                <w:lang w:val="af-ZA"/>
              </w:rPr>
              <w:t>1. «Հակակոռուպցիոն կոմիտեի մասին» օրենքի նախագծի 8-րդ հոդվածի 4-րդ մասում անհրաժեշտ է հստակեցնել «Հակակոռուպցիոն</w:t>
            </w:r>
            <w:r w:rsidRPr="007436D3">
              <w:rPr>
                <w:rFonts w:cs="Courier New"/>
                <w:spacing w:val="-6"/>
                <w:sz w:val="22"/>
                <w:szCs w:val="22"/>
              </w:rPr>
              <w:t xml:space="preserve"> </w:t>
            </w:r>
            <w:r w:rsidRPr="007436D3">
              <w:rPr>
                <w:spacing w:val="-6"/>
                <w:sz w:val="22"/>
                <w:szCs w:val="22"/>
                <w:lang w:val="af-ZA"/>
              </w:rPr>
              <w:t xml:space="preserve">կոմիտեում պաշտոն զբաղեցնող անձանց աշխատավարձի ֆոնդի» հասկացությունը: </w:t>
            </w:r>
          </w:p>
          <w:p w:rsidR="003801EC" w:rsidRPr="007436D3" w:rsidRDefault="003801EC" w:rsidP="002C0C2D">
            <w:pPr>
              <w:tabs>
                <w:tab w:val="left" w:pos="851"/>
                <w:tab w:val="left" w:pos="8364"/>
              </w:tabs>
              <w:spacing w:after="0" w:line="360" w:lineRule="auto"/>
              <w:ind w:firstLine="567"/>
              <w:jc w:val="both"/>
              <w:rPr>
                <w:spacing w:val="-6"/>
                <w:sz w:val="22"/>
                <w:szCs w:val="22"/>
                <w:lang w:val="af-ZA"/>
              </w:rPr>
            </w:pPr>
            <w:r w:rsidRPr="007436D3">
              <w:rPr>
                <w:spacing w:val="-6"/>
                <w:sz w:val="22"/>
                <w:szCs w:val="22"/>
                <w:lang w:val="af-ZA"/>
              </w:rPr>
              <w:t xml:space="preserve">2. ««Պետական պաշտոններ և պետական ծառայության պաշտոններ զբաղեցնող անձանց վարձատրության մասին» Հայաստանի Հանրապետության օրենքում փոփոխություններ և լրացումներ կատարելու մասին» օրենքի նախագծի 4-րդ, 8-րդ և 10-րդ հոդվածներով սահմանվում է, որ հակակոռուպցիոն կոմիտեում ինքնավար պաշտոն զբաղեցնող անձին, ինչպես նաև կոմիտեի ծառայողին, </w:t>
            </w:r>
            <w:r w:rsidRPr="007436D3">
              <w:rPr>
                <w:b/>
                <w:i/>
                <w:spacing w:val="-6"/>
                <w:sz w:val="22"/>
                <w:szCs w:val="22"/>
                <w:lang w:val="af-ZA"/>
              </w:rPr>
              <w:t xml:space="preserve">որպես առանձնակի ռիսկային, </w:t>
            </w:r>
            <w:r w:rsidRPr="007436D3">
              <w:rPr>
                <w:b/>
                <w:i/>
                <w:sz w:val="22"/>
                <w:szCs w:val="22"/>
              </w:rPr>
              <w:t>բարդություններով պայմանավորված և</w:t>
            </w:r>
            <w:r w:rsidRPr="007436D3">
              <w:rPr>
                <w:b/>
                <w:i/>
                <w:spacing w:val="-6"/>
                <w:sz w:val="22"/>
                <w:szCs w:val="22"/>
                <w:lang w:val="af-ZA"/>
              </w:rPr>
              <w:t xml:space="preserve"> մասնագիտացում պահանջող պաշտոն զբաղեցնող անձ</w:t>
            </w:r>
            <w:r w:rsidRPr="007436D3">
              <w:rPr>
                <w:spacing w:val="-6"/>
                <w:sz w:val="22"/>
                <w:szCs w:val="22"/>
                <w:lang w:val="af-ZA"/>
              </w:rPr>
              <w:t>, տրվում է հավելում՝ պաշտոնային դրույքաչափի հարյուր տոկոսի չափով։</w:t>
            </w:r>
          </w:p>
          <w:p w:rsidR="003801EC" w:rsidRPr="007436D3" w:rsidRDefault="003801EC" w:rsidP="002C0C2D">
            <w:pPr>
              <w:tabs>
                <w:tab w:val="left" w:pos="851"/>
                <w:tab w:val="left" w:pos="8364"/>
              </w:tabs>
              <w:spacing w:after="0" w:line="360" w:lineRule="auto"/>
              <w:ind w:firstLine="567"/>
              <w:jc w:val="both"/>
              <w:rPr>
                <w:spacing w:val="-6"/>
                <w:sz w:val="22"/>
                <w:szCs w:val="22"/>
                <w:lang w:val="af-ZA"/>
              </w:rPr>
            </w:pPr>
            <w:r w:rsidRPr="007436D3">
              <w:rPr>
                <w:spacing w:val="-6"/>
                <w:sz w:val="22"/>
                <w:szCs w:val="22"/>
                <w:lang w:val="af-ZA"/>
              </w:rPr>
              <w:t>«Պետական պաշտոններ և պետական ծառայության պաշտոններ զբաղեցնող անձանց վարձատրության մասին» ՀՀ օրենքի  (այսուհետ՝ Օրենք) 4-րդ հոդվածի 1-ին մասի 1-ի համաձայն՝ պետական պաշտոն և պետական ծառայության պաշտոն զբաղեցնող անձանց վարձատրության հիմնական սկզբունքներն են`</w:t>
            </w:r>
          </w:p>
          <w:p w:rsidR="003801EC" w:rsidRPr="007436D3" w:rsidRDefault="003801EC" w:rsidP="002C0C2D">
            <w:pPr>
              <w:shd w:val="clear" w:color="auto" w:fill="FFFFFF"/>
              <w:tabs>
                <w:tab w:val="left" w:pos="851"/>
                <w:tab w:val="left" w:pos="8364"/>
              </w:tabs>
              <w:spacing w:after="0" w:line="360" w:lineRule="auto"/>
              <w:ind w:firstLine="567"/>
              <w:jc w:val="both"/>
              <w:rPr>
                <w:spacing w:val="-6"/>
                <w:sz w:val="22"/>
                <w:szCs w:val="22"/>
                <w:lang w:val="af-ZA"/>
              </w:rPr>
            </w:pPr>
            <w:r w:rsidRPr="007436D3">
              <w:rPr>
                <w:spacing w:val="-6"/>
                <w:sz w:val="22"/>
                <w:szCs w:val="22"/>
                <w:lang w:val="af-ZA"/>
              </w:rPr>
              <w:t>1) պետական պաշտոն և պետական ծառայության պաշտոն զբաղեցնող անձանց վարձատրության միասնական, արդարացի համակարգի և պետական պաշտոններ և պետական ծառայության պաշտոններ զբաղեցնող անձանց պարտականություններին, պատասխանատվությանը համապատասխանող հիմնական աշխատավարձի ապահովումը.</w:t>
            </w:r>
            <w:r w:rsidRPr="007436D3">
              <w:rPr>
                <w:spacing w:val="-6"/>
                <w:sz w:val="22"/>
                <w:szCs w:val="22"/>
              </w:rPr>
              <w:t xml:space="preserve"> (</w:t>
            </w:r>
            <w:r w:rsidRPr="007436D3">
              <w:rPr>
                <w:spacing w:val="-6"/>
                <w:sz w:val="22"/>
                <w:szCs w:val="22"/>
                <w:lang w:val="af-ZA"/>
              </w:rPr>
              <w:t>...</w:t>
            </w:r>
            <w:r w:rsidRPr="007436D3">
              <w:rPr>
                <w:spacing w:val="-6"/>
                <w:sz w:val="22"/>
                <w:szCs w:val="22"/>
              </w:rPr>
              <w:t>)</w:t>
            </w:r>
            <w:r w:rsidRPr="007436D3">
              <w:rPr>
                <w:spacing w:val="-6"/>
                <w:sz w:val="22"/>
                <w:szCs w:val="22"/>
                <w:lang w:val="af-ZA"/>
              </w:rPr>
              <w:t xml:space="preserve">: </w:t>
            </w:r>
          </w:p>
          <w:p w:rsidR="003801EC" w:rsidRPr="007436D3" w:rsidRDefault="003801EC" w:rsidP="002C0C2D">
            <w:pPr>
              <w:tabs>
                <w:tab w:val="left" w:pos="851"/>
                <w:tab w:val="left" w:pos="8364"/>
              </w:tabs>
              <w:spacing w:after="0" w:line="360" w:lineRule="auto"/>
              <w:ind w:firstLine="567"/>
              <w:jc w:val="both"/>
              <w:rPr>
                <w:spacing w:val="-6"/>
                <w:sz w:val="22"/>
                <w:szCs w:val="22"/>
                <w:lang w:val="af-ZA"/>
              </w:rPr>
            </w:pPr>
            <w:r w:rsidRPr="007436D3">
              <w:rPr>
                <w:spacing w:val="-6"/>
                <w:sz w:val="22"/>
                <w:szCs w:val="22"/>
                <w:lang w:val="af-ZA"/>
              </w:rPr>
              <w:t>Օրենքի 3-րդ հոդվածի 1-ին մասի 2-րդ կետի համաձայն՝ հավելում է համարվում</w:t>
            </w:r>
            <w:r w:rsidRPr="007436D3">
              <w:rPr>
                <w:spacing w:val="-6"/>
                <w:sz w:val="22"/>
                <w:szCs w:val="22"/>
              </w:rPr>
              <w:t xml:space="preserve"> </w:t>
            </w:r>
            <w:r w:rsidRPr="007436D3">
              <w:rPr>
                <w:spacing w:val="-6"/>
                <w:sz w:val="22"/>
                <w:szCs w:val="22"/>
                <w:lang w:val="af-ZA"/>
              </w:rPr>
              <w:t xml:space="preserve">նույն ենթակետում նշված պայմաններից որևէ մեկի կամ դրանցից մի քանիսի, այն է՝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տոնական օրերին աշխատելու, զինվորական, քրեակատարողական և փրկարար ծառայության առանձնահատկություններով պայմանավորված` պաշտոնային դրույքաչափի նկատմամբ հաշվարկվող տոկոսային ավելացում կամ պաշտոնային դրույքաչափին դրամական բացարձակ մեծությամբ սահմանվող ավելացումը: </w:t>
            </w:r>
          </w:p>
          <w:p w:rsidR="003801EC" w:rsidRPr="007436D3" w:rsidRDefault="003801EC" w:rsidP="002C0C2D">
            <w:pPr>
              <w:tabs>
                <w:tab w:val="left" w:pos="851"/>
                <w:tab w:val="left" w:pos="8364"/>
              </w:tabs>
              <w:spacing w:after="0" w:line="360" w:lineRule="auto"/>
              <w:ind w:firstLine="567"/>
              <w:jc w:val="both"/>
              <w:rPr>
                <w:spacing w:val="-6"/>
                <w:sz w:val="22"/>
                <w:szCs w:val="22"/>
              </w:rPr>
            </w:pPr>
            <w:r w:rsidRPr="007436D3">
              <w:rPr>
                <w:spacing w:val="-6"/>
                <w:sz w:val="22"/>
                <w:szCs w:val="22"/>
                <w:lang w:val="af-ZA"/>
              </w:rPr>
              <w:t>Օրենքով «հավելում» հասկացության բնորոշումից պարզ է դառնում, որ պետական պաշտոն և պետական ծառայության պաշտոն զբաղեցնող անձանց</w:t>
            </w:r>
            <w:r w:rsidRPr="007436D3">
              <w:rPr>
                <w:spacing w:val="-6"/>
                <w:sz w:val="22"/>
                <w:szCs w:val="22"/>
              </w:rPr>
              <w:t xml:space="preserve"> </w:t>
            </w:r>
            <w:r w:rsidRPr="007436D3">
              <w:rPr>
                <w:spacing w:val="-6"/>
                <w:sz w:val="22"/>
                <w:szCs w:val="22"/>
                <w:lang w:val="af-ZA"/>
              </w:rPr>
              <w:t>հավելումը տրվում է ծանր, վնասակար, առանձնապես ծանր, առանձնապես վնասակար աշխատանքներ կատարելու, բարձրլեռնային վայրերում, արտաժամյա, գիշերային ժամերին, հանգստյան, տոնական օրերին աշխատելու դեպքերում, զինվորական, քրեակատարողական և փրկարար ծառայության առանձնահատկություններով պայմանավորված, բայց ոչ երբեք մասնագիտացում պահանջող պաշտոն զբաղեցնելու կամ աշխատանք կատարելու համար, այլապես համանման տրամաբանությամբ հավելում կսահմանվեր նաև մասնագիտացում պահանջող բոլոր տեսակի աշխատանքների կատարման կամ պետական պաշտոն և պետական ծառայության պաշտոն զբաղեցնող անձանց համար</w:t>
            </w:r>
            <w:r w:rsidRPr="007436D3">
              <w:rPr>
                <w:rStyle w:val="FootnoteReference"/>
                <w:spacing w:val="-6"/>
                <w:sz w:val="22"/>
                <w:szCs w:val="22"/>
                <w:lang w:val="af-ZA"/>
              </w:rPr>
              <w:footnoteReference w:id="1"/>
            </w:r>
            <w:r w:rsidRPr="007436D3">
              <w:rPr>
                <w:spacing w:val="-6"/>
                <w:sz w:val="22"/>
                <w:szCs w:val="22"/>
                <w:lang w:val="af-ZA"/>
              </w:rPr>
              <w:t xml:space="preserve">: </w:t>
            </w:r>
            <w:r w:rsidRPr="007436D3">
              <w:rPr>
                <w:spacing w:val="-6"/>
                <w:sz w:val="22"/>
                <w:szCs w:val="22"/>
              </w:rPr>
              <w:t>Ընդ որում, հավելման վերաբերյալ միևնույն տրամաբանությունը դրված է նաև ՀՀ աշխատանքային օրենսգրքի վերաբերելի կարգավորումներում:</w:t>
            </w:r>
          </w:p>
          <w:p w:rsidR="003801EC" w:rsidRPr="007436D3" w:rsidRDefault="003801EC" w:rsidP="002C0C2D">
            <w:pPr>
              <w:tabs>
                <w:tab w:val="left" w:pos="851"/>
                <w:tab w:val="left" w:pos="8364"/>
              </w:tabs>
              <w:spacing w:after="0" w:line="360" w:lineRule="auto"/>
              <w:ind w:firstLine="567"/>
              <w:jc w:val="both"/>
              <w:rPr>
                <w:rFonts w:cs="GHEA Mariam"/>
                <w:spacing w:val="-6"/>
                <w:sz w:val="22"/>
                <w:szCs w:val="22"/>
                <w:lang w:val="af-ZA"/>
              </w:rPr>
            </w:pPr>
            <w:r w:rsidRPr="007436D3">
              <w:rPr>
                <w:spacing w:val="-6"/>
                <w:sz w:val="22"/>
                <w:szCs w:val="22"/>
                <w:lang w:val="af-ZA"/>
              </w:rPr>
              <w:t xml:space="preserve">Բացի այդ, խնդրո առարկա կարգավորումն </w:t>
            </w:r>
            <w:r w:rsidRPr="007436D3">
              <w:rPr>
                <w:rFonts w:cs="GHEA Mariam"/>
                <w:spacing w:val="-6"/>
                <w:sz w:val="22"/>
                <w:szCs w:val="22"/>
                <w:lang w:val="af-ZA"/>
              </w:rPr>
              <w:t>անհրահեշտ ենք համարում քննարկել խտրականության արգելքի և օրենքի առջև բոլորի հավասարության սահմանադրական սկզբունքների համատեքստում:</w:t>
            </w:r>
          </w:p>
          <w:p w:rsidR="003801EC" w:rsidRPr="007436D3" w:rsidRDefault="003801EC" w:rsidP="002C0C2D">
            <w:pPr>
              <w:tabs>
                <w:tab w:val="left" w:pos="851"/>
                <w:tab w:val="left" w:pos="8364"/>
              </w:tabs>
              <w:spacing w:after="0" w:line="360" w:lineRule="auto"/>
              <w:ind w:firstLine="567"/>
              <w:jc w:val="both"/>
              <w:rPr>
                <w:rFonts w:cs="GHEA Mariam"/>
                <w:spacing w:val="-6"/>
                <w:sz w:val="22"/>
                <w:szCs w:val="22"/>
                <w:lang w:val="af-ZA"/>
              </w:rPr>
            </w:pPr>
            <w:r w:rsidRPr="007436D3">
              <w:rPr>
                <w:rFonts w:cs="GHEA Mariam"/>
                <w:spacing w:val="-6"/>
                <w:sz w:val="22"/>
                <w:szCs w:val="22"/>
                <w:lang w:val="af-ZA"/>
              </w:rPr>
              <w:t>ՀՀ Սահմանադրության 178-րդ հոդվածի համաձայն՝ քննչական մարմիններն օրենքով սահմանված դեպքերում և կարգով կազմակերպում և իրականացնում են մինչդատական քրեական վարույթը:</w:t>
            </w:r>
          </w:p>
          <w:p w:rsidR="003801EC" w:rsidRPr="007436D3" w:rsidRDefault="003801EC" w:rsidP="002C0C2D">
            <w:pPr>
              <w:tabs>
                <w:tab w:val="left" w:pos="851"/>
                <w:tab w:val="left" w:pos="8364"/>
              </w:tabs>
              <w:spacing w:after="0" w:line="360" w:lineRule="auto"/>
              <w:ind w:firstLine="567"/>
              <w:jc w:val="both"/>
              <w:rPr>
                <w:rFonts w:cs="GHEA Mariam"/>
                <w:spacing w:val="-6"/>
                <w:sz w:val="22"/>
                <w:szCs w:val="22"/>
                <w:lang w:val="af-ZA"/>
              </w:rPr>
            </w:pPr>
            <w:r w:rsidRPr="007436D3">
              <w:rPr>
                <w:rFonts w:cs="GHEA Mariam"/>
                <w:spacing w:val="-6"/>
                <w:sz w:val="22"/>
                <w:szCs w:val="22"/>
                <w:lang w:val="af-ZA"/>
              </w:rPr>
              <w:t>Քննչական մարմինների կարգավիճակը, լիազորությունները, կազմավորման և գործունեության կարգը սահմանվում են օրենքով:</w:t>
            </w:r>
          </w:p>
          <w:p w:rsidR="003801EC" w:rsidRPr="007436D3" w:rsidRDefault="003801EC" w:rsidP="002C0C2D">
            <w:pPr>
              <w:tabs>
                <w:tab w:val="left" w:pos="851"/>
                <w:tab w:val="left" w:pos="8364"/>
              </w:tabs>
              <w:spacing w:after="0" w:line="360" w:lineRule="auto"/>
              <w:ind w:firstLine="567"/>
              <w:jc w:val="both"/>
              <w:rPr>
                <w:rFonts w:cs="GHEA Mariam"/>
                <w:spacing w:val="-6"/>
                <w:sz w:val="22"/>
                <w:szCs w:val="22"/>
                <w:lang w:val="af-ZA"/>
              </w:rPr>
            </w:pPr>
            <w:r w:rsidRPr="007436D3">
              <w:rPr>
                <w:rFonts w:cs="GHEA Mariam"/>
                <w:spacing w:val="-6"/>
                <w:sz w:val="22"/>
                <w:szCs w:val="22"/>
                <w:lang w:val="af-ZA"/>
              </w:rPr>
              <w:t>ՀՀ քրեական դատավարության օրենսգրքի 6-րդ հոդվածի 25-րդ կետի համաձայն՝ քննիչ է</w:t>
            </w:r>
            <w:r w:rsidRPr="007436D3">
              <w:rPr>
                <w:rFonts w:cs="GHEA Mariam"/>
                <w:spacing w:val="-6"/>
                <w:sz w:val="22"/>
                <w:szCs w:val="22"/>
              </w:rPr>
              <w:t xml:space="preserve"> </w:t>
            </w:r>
            <w:r w:rsidRPr="007436D3">
              <w:rPr>
                <w:rFonts w:cs="GHEA Mariam"/>
                <w:spacing w:val="-6"/>
                <w:sz w:val="22"/>
                <w:szCs w:val="22"/>
                <w:lang w:val="af-ZA"/>
              </w:rPr>
              <w:t xml:space="preserve">քննչական կոմիտեի, հատուկ քննչական ծառայության, ազգային անվտանգության, հարկային կամ մաքսային մարմինների պաշտոնատար անձ, որն իր իրավասության սահմաններում քրեական գործով կատարում է նախաքննություն: </w:t>
            </w:r>
          </w:p>
          <w:p w:rsidR="003801EC" w:rsidRPr="007436D3" w:rsidRDefault="003801EC" w:rsidP="002C0C2D">
            <w:pPr>
              <w:tabs>
                <w:tab w:val="left" w:pos="851"/>
                <w:tab w:val="left" w:pos="8364"/>
              </w:tabs>
              <w:spacing w:after="0" w:line="360" w:lineRule="auto"/>
              <w:ind w:firstLine="567"/>
              <w:jc w:val="both"/>
              <w:rPr>
                <w:spacing w:val="-6"/>
                <w:sz w:val="22"/>
                <w:szCs w:val="22"/>
                <w:lang w:val="af-ZA"/>
              </w:rPr>
            </w:pPr>
            <w:r w:rsidRPr="007436D3">
              <w:rPr>
                <w:spacing w:val="-6"/>
                <w:sz w:val="22"/>
                <w:szCs w:val="22"/>
                <w:lang w:val="af-ZA"/>
              </w:rPr>
              <w:t>«Հակակոռուպցիոն կոմիտեի մասին» օրենքի 4-րդ հոդվածի 1-ին մասի համաձայն՝ հ</w:t>
            </w:r>
            <w:r w:rsidRPr="007436D3">
              <w:rPr>
                <w:spacing w:val="-6"/>
                <w:sz w:val="22"/>
                <w:szCs w:val="22"/>
              </w:rPr>
              <w:t>ակակոռուպցիոն կոմիտեն քննչական մարմին է, որը կազմակերպում և իրականացնում է</w:t>
            </w:r>
            <w:r w:rsidRPr="007436D3">
              <w:rPr>
                <w:b/>
                <w:spacing w:val="-6"/>
                <w:sz w:val="22"/>
                <w:szCs w:val="22"/>
              </w:rPr>
              <w:t xml:space="preserve"> </w:t>
            </w:r>
            <w:r w:rsidRPr="007436D3">
              <w:rPr>
                <w:spacing w:val="-6"/>
                <w:sz w:val="22"/>
                <w:szCs w:val="22"/>
              </w:rPr>
              <w:t>Հայաստանի Հանրապետության քրեական դատավարության օրենսգրքով իր ենթակայությանը վերապահված՝ ենթադրյալ կոռուպցիոն հանցագործություններով մինչդատական քրեական վարույթը:</w:t>
            </w:r>
          </w:p>
          <w:p w:rsidR="003801EC" w:rsidRPr="007436D3" w:rsidRDefault="003801EC" w:rsidP="002C0C2D">
            <w:pPr>
              <w:tabs>
                <w:tab w:val="left" w:pos="851"/>
                <w:tab w:val="left" w:pos="8364"/>
              </w:tabs>
              <w:spacing w:after="0" w:line="360" w:lineRule="auto"/>
              <w:ind w:firstLine="567"/>
              <w:jc w:val="both"/>
              <w:rPr>
                <w:rFonts w:cs="GHEA Mariam"/>
                <w:spacing w:val="-6"/>
                <w:sz w:val="22"/>
                <w:szCs w:val="22"/>
                <w:lang w:val="af-ZA"/>
              </w:rPr>
            </w:pPr>
            <w:r w:rsidRPr="007436D3">
              <w:rPr>
                <w:spacing w:val="-6"/>
                <w:sz w:val="22"/>
                <w:szCs w:val="22"/>
              </w:rPr>
              <w:t>Քննչական</w:t>
            </w:r>
            <w:r w:rsidRPr="007436D3">
              <w:rPr>
                <w:spacing w:val="-6"/>
                <w:sz w:val="22"/>
                <w:szCs w:val="22"/>
                <w:lang w:val="af-ZA"/>
              </w:rPr>
              <w:t xml:space="preserve"> </w:t>
            </w:r>
            <w:r w:rsidRPr="007436D3">
              <w:rPr>
                <w:spacing w:val="-6"/>
                <w:sz w:val="22"/>
                <w:szCs w:val="22"/>
              </w:rPr>
              <w:t>մարմինը</w:t>
            </w:r>
            <w:r w:rsidRPr="007436D3">
              <w:rPr>
                <w:spacing w:val="-6"/>
                <w:sz w:val="22"/>
                <w:szCs w:val="22"/>
                <w:lang w:val="af-ZA"/>
              </w:rPr>
              <w:t xml:space="preserve"> </w:t>
            </w:r>
            <w:r w:rsidRPr="007436D3">
              <w:rPr>
                <w:spacing w:val="-6"/>
                <w:sz w:val="22"/>
                <w:szCs w:val="22"/>
              </w:rPr>
              <w:t>քրեական</w:t>
            </w:r>
            <w:r w:rsidRPr="007436D3">
              <w:rPr>
                <w:spacing w:val="-6"/>
                <w:sz w:val="22"/>
                <w:szCs w:val="22"/>
                <w:lang w:val="af-ZA"/>
              </w:rPr>
              <w:t xml:space="preserve"> </w:t>
            </w:r>
            <w:r w:rsidRPr="007436D3">
              <w:rPr>
                <w:spacing w:val="-6"/>
                <w:sz w:val="22"/>
                <w:szCs w:val="22"/>
              </w:rPr>
              <w:t>արդարադատության</w:t>
            </w:r>
            <w:r w:rsidRPr="007436D3">
              <w:rPr>
                <w:spacing w:val="-6"/>
                <w:sz w:val="22"/>
                <w:szCs w:val="22"/>
                <w:lang w:val="af-ZA"/>
              </w:rPr>
              <w:t xml:space="preserve"> </w:t>
            </w:r>
            <w:r w:rsidRPr="007436D3">
              <w:rPr>
                <w:spacing w:val="-6"/>
                <w:sz w:val="22"/>
                <w:szCs w:val="22"/>
              </w:rPr>
              <w:t>համակարգում</w:t>
            </w:r>
            <w:r w:rsidRPr="007436D3">
              <w:rPr>
                <w:spacing w:val="-6"/>
                <w:sz w:val="22"/>
                <w:szCs w:val="22"/>
                <w:lang w:val="af-ZA"/>
              </w:rPr>
              <w:t xml:space="preserve"> </w:t>
            </w:r>
            <w:r w:rsidRPr="007436D3">
              <w:rPr>
                <w:spacing w:val="-6"/>
                <w:sz w:val="22"/>
                <w:szCs w:val="22"/>
              </w:rPr>
              <w:t>իրականացնում</w:t>
            </w:r>
            <w:r w:rsidRPr="007436D3">
              <w:rPr>
                <w:spacing w:val="-6"/>
                <w:sz w:val="22"/>
                <w:szCs w:val="22"/>
                <w:lang w:val="af-ZA"/>
              </w:rPr>
              <w:t xml:space="preserve"> </w:t>
            </w:r>
            <w:r w:rsidRPr="007436D3">
              <w:rPr>
                <w:spacing w:val="-6"/>
                <w:sz w:val="22"/>
                <w:szCs w:val="22"/>
              </w:rPr>
              <w:t>է</w:t>
            </w:r>
            <w:r w:rsidRPr="007436D3">
              <w:rPr>
                <w:spacing w:val="-6"/>
                <w:sz w:val="22"/>
                <w:szCs w:val="22"/>
                <w:lang w:val="af-ZA"/>
              </w:rPr>
              <w:t xml:space="preserve"> </w:t>
            </w:r>
            <w:r w:rsidRPr="007436D3">
              <w:rPr>
                <w:spacing w:val="-6"/>
                <w:sz w:val="22"/>
                <w:szCs w:val="22"/>
              </w:rPr>
              <w:t>կիսադատական</w:t>
            </w:r>
            <w:r w:rsidRPr="007436D3">
              <w:rPr>
                <w:spacing w:val="-6"/>
                <w:sz w:val="22"/>
                <w:szCs w:val="22"/>
                <w:lang w:val="af-ZA"/>
              </w:rPr>
              <w:t xml:space="preserve"> </w:t>
            </w:r>
            <w:r w:rsidRPr="007436D3">
              <w:rPr>
                <w:spacing w:val="-6"/>
                <w:sz w:val="22"/>
                <w:szCs w:val="22"/>
              </w:rPr>
              <w:t>գործառույթ</w:t>
            </w:r>
            <w:r w:rsidRPr="007436D3">
              <w:rPr>
                <w:spacing w:val="-6"/>
                <w:sz w:val="22"/>
                <w:szCs w:val="22"/>
                <w:lang w:val="af-ZA"/>
              </w:rPr>
              <w:t xml:space="preserve">, </w:t>
            </w:r>
            <w:r w:rsidRPr="007436D3">
              <w:rPr>
                <w:spacing w:val="-6"/>
                <w:sz w:val="22"/>
                <w:szCs w:val="22"/>
              </w:rPr>
              <w:t>ինչը</w:t>
            </w:r>
            <w:r w:rsidRPr="007436D3">
              <w:rPr>
                <w:spacing w:val="-6"/>
                <w:sz w:val="22"/>
                <w:szCs w:val="22"/>
                <w:lang w:val="af-ZA"/>
              </w:rPr>
              <w:t xml:space="preserve"> </w:t>
            </w:r>
            <w:r w:rsidRPr="007436D3">
              <w:rPr>
                <w:spacing w:val="-6"/>
                <w:sz w:val="22"/>
                <w:szCs w:val="22"/>
              </w:rPr>
              <w:t>ենթադրում</w:t>
            </w:r>
            <w:r w:rsidRPr="007436D3">
              <w:rPr>
                <w:spacing w:val="-6"/>
                <w:sz w:val="22"/>
                <w:szCs w:val="22"/>
                <w:lang w:val="af-ZA"/>
              </w:rPr>
              <w:t xml:space="preserve"> </w:t>
            </w:r>
            <w:r w:rsidRPr="007436D3">
              <w:rPr>
                <w:spacing w:val="-6"/>
                <w:sz w:val="22"/>
                <w:szCs w:val="22"/>
              </w:rPr>
              <w:t>է</w:t>
            </w:r>
            <w:r w:rsidRPr="007436D3">
              <w:rPr>
                <w:spacing w:val="-6"/>
                <w:sz w:val="22"/>
                <w:szCs w:val="22"/>
                <w:lang w:val="af-ZA"/>
              </w:rPr>
              <w:t xml:space="preserve"> </w:t>
            </w:r>
            <w:r w:rsidRPr="007436D3">
              <w:rPr>
                <w:spacing w:val="-6"/>
                <w:sz w:val="22"/>
                <w:szCs w:val="22"/>
              </w:rPr>
              <w:t>անկախության</w:t>
            </w:r>
            <w:r w:rsidRPr="007436D3">
              <w:rPr>
                <w:spacing w:val="-6"/>
                <w:sz w:val="22"/>
                <w:szCs w:val="22"/>
                <w:lang w:val="af-ZA"/>
              </w:rPr>
              <w:t xml:space="preserve"> </w:t>
            </w:r>
            <w:r w:rsidRPr="007436D3">
              <w:rPr>
                <w:spacing w:val="-6"/>
                <w:sz w:val="22"/>
                <w:szCs w:val="22"/>
              </w:rPr>
              <w:t>և</w:t>
            </w:r>
            <w:r w:rsidRPr="007436D3">
              <w:rPr>
                <w:spacing w:val="-6"/>
                <w:sz w:val="22"/>
                <w:szCs w:val="22"/>
                <w:lang w:val="af-ZA"/>
              </w:rPr>
              <w:t xml:space="preserve"> </w:t>
            </w:r>
            <w:r w:rsidRPr="007436D3">
              <w:rPr>
                <w:spacing w:val="-6"/>
                <w:sz w:val="22"/>
                <w:szCs w:val="22"/>
              </w:rPr>
              <w:t>դատավարական</w:t>
            </w:r>
            <w:r w:rsidRPr="007436D3">
              <w:rPr>
                <w:spacing w:val="-6"/>
                <w:sz w:val="22"/>
                <w:szCs w:val="22"/>
                <w:lang w:val="af-ZA"/>
              </w:rPr>
              <w:t xml:space="preserve"> </w:t>
            </w:r>
            <w:r w:rsidRPr="007436D3">
              <w:rPr>
                <w:spacing w:val="-6"/>
                <w:sz w:val="22"/>
                <w:szCs w:val="22"/>
              </w:rPr>
              <w:t>ինքնուրույնության</w:t>
            </w:r>
            <w:r w:rsidRPr="007436D3">
              <w:rPr>
                <w:spacing w:val="-6"/>
                <w:sz w:val="22"/>
                <w:szCs w:val="22"/>
                <w:lang w:val="af-ZA"/>
              </w:rPr>
              <w:t xml:space="preserve"> </w:t>
            </w:r>
            <w:r w:rsidRPr="007436D3">
              <w:rPr>
                <w:spacing w:val="-6"/>
                <w:sz w:val="22"/>
                <w:szCs w:val="22"/>
              </w:rPr>
              <w:t>բարձր</w:t>
            </w:r>
            <w:r w:rsidRPr="007436D3">
              <w:rPr>
                <w:spacing w:val="-6"/>
                <w:sz w:val="22"/>
                <w:szCs w:val="22"/>
                <w:lang w:val="af-ZA"/>
              </w:rPr>
              <w:t xml:space="preserve"> </w:t>
            </w:r>
            <w:r w:rsidRPr="007436D3">
              <w:rPr>
                <w:spacing w:val="-6"/>
                <w:sz w:val="22"/>
                <w:szCs w:val="22"/>
              </w:rPr>
              <w:t>աստիճան</w:t>
            </w:r>
            <w:r w:rsidRPr="007436D3">
              <w:rPr>
                <w:spacing w:val="-6"/>
                <w:sz w:val="22"/>
                <w:szCs w:val="22"/>
                <w:lang w:val="af-ZA"/>
              </w:rPr>
              <w:t xml:space="preserve">: </w:t>
            </w:r>
            <w:r w:rsidRPr="007436D3">
              <w:rPr>
                <w:spacing w:val="-6"/>
                <w:sz w:val="22"/>
                <w:szCs w:val="22"/>
              </w:rPr>
              <w:t>Քննչական մարմինների</w:t>
            </w:r>
            <w:r w:rsidRPr="007436D3">
              <w:rPr>
                <w:spacing w:val="-6"/>
                <w:sz w:val="22"/>
                <w:szCs w:val="22"/>
                <w:lang w:val="af-ZA"/>
              </w:rPr>
              <w:t xml:space="preserve"> </w:t>
            </w:r>
            <w:r w:rsidRPr="007436D3">
              <w:rPr>
                <w:spacing w:val="-6"/>
                <w:sz w:val="22"/>
                <w:szCs w:val="22"/>
              </w:rPr>
              <w:t>ծառայողը</w:t>
            </w:r>
            <w:r w:rsidRPr="007436D3">
              <w:rPr>
                <w:spacing w:val="-6"/>
                <w:sz w:val="22"/>
                <w:szCs w:val="22"/>
                <w:lang w:val="af-ZA"/>
              </w:rPr>
              <w:t xml:space="preserve"> </w:t>
            </w:r>
            <w:r w:rsidRPr="007436D3">
              <w:rPr>
                <w:spacing w:val="-6"/>
                <w:sz w:val="22"/>
                <w:szCs w:val="22"/>
              </w:rPr>
              <w:t>քննիչն</w:t>
            </w:r>
            <w:r w:rsidRPr="007436D3">
              <w:rPr>
                <w:spacing w:val="-6"/>
                <w:sz w:val="22"/>
                <w:szCs w:val="22"/>
                <w:lang w:val="af-ZA"/>
              </w:rPr>
              <w:t xml:space="preserve"> </w:t>
            </w:r>
            <w:r w:rsidRPr="007436D3">
              <w:rPr>
                <w:spacing w:val="-6"/>
                <w:sz w:val="22"/>
                <w:szCs w:val="22"/>
              </w:rPr>
              <w:t>է</w:t>
            </w:r>
            <w:r w:rsidRPr="007436D3">
              <w:rPr>
                <w:spacing w:val="-6"/>
                <w:sz w:val="22"/>
                <w:szCs w:val="22"/>
                <w:lang w:val="af-ZA"/>
              </w:rPr>
              <w:t xml:space="preserve">, </w:t>
            </w:r>
            <w:r w:rsidRPr="007436D3">
              <w:rPr>
                <w:spacing w:val="-6"/>
                <w:sz w:val="22"/>
                <w:szCs w:val="22"/>
              </w:rPr>
              <w:t>ով</w:t>
            </w:r>
            <w:r w:rsidRPr="007436D3">
              <w:rPr>
                <w:spacing w:val="-6"/>
                <w:sz w:val="22"/>
                <w:szCs w:val="22"/>
                <w:lang w:val="af-ZA"/>
              </w:rPr>
              <w:t xml:space="preserve"> </w:t>
            </w:r>
            <w:r w:rsidRPr="007436D3">
              <w:rPr>
                <w:spacing w:val="-6"/>
                <w:sz w:val="22"/>
                <w:szCs w:val="22"/>
              </w:rPr>
              <w:t>իրականացնում</w:t>
            </w:r>
            <w:r w:rsidRPr="007436D3">
              <w:rPr>
                <w:spacing w:val="-6"/>
                <w:sz w:val="22"/>
                <w:szCs w:val="22"/>
                <w:lang w:val="af-ZA"/>
              </w:rPr>
              <w:t xml:space="preserve"> </w:t>
            </w:r>
            <w:r w:rsidRPr="007436D3">
              <w:rPr>
                <w:spacing w:val="-6"/>
                <w:sz w:val="22"/>
                <w:szCs w:val="22"/>
              </w:rPr>
              <w:t>է</w:t>
            </w:r>
            <w:r w:rsidRPr="007436D3">
              <w:rPr>
                <w:spacing w:val="-6"/>
                <w:sz w:val="22"/>
                <w:szCs w:val="22"/>
                <w:lang w:val="af-ZA"/>
              </w:rPr>
              <w:t xml:space="preserve"> </w:t>
            </w:r>
            <w:r w:rsidRPr="007436D3">
              <w:rPr>
                <w:spacing w:val="-6"/>
                <w:sz w:val="22"/>
                <w:szCs w:val="22"/>
              </w:rPr>
              <w:t>նախաքննության</w:t>
            </w:r>
            <w:r w:rsidRPr="007436D3">
              <w:rPr>
                <w:spacing w:val="-6"/>
                <w:sz w:val="22"/>
                <w:szCs w:val="22"/>
                <w:lang w:val="af-ZA"/>
              </w:rPr>
              <w:t xml:space="preserve"> </w:t>
            </w:r>
            <w:r w:rsidRPr="007436D3">
              <w:rPr>
                <w:spacing w:val="-6"/>
                <w:sz w:val="22"/>
                <w:szCs w:val="22"/>
              </w:rPr>
              <w:t>գործառույթ</w:t>
            </w:r>
            <w:r w:rsidRPr="007436D3">
              <w:rPr>
                <w:spacing w:val="-6"/>
                <w:sz w:val="22"/>
                <w:szCs w:val="22"/>
                <w:lang w:val="af-ZA"/>
              </w:rPr>
              <w:t xml:space="preserve">, </w:t>
            </w:r>
            <w:r w:rsidRPr="007436D3">
              <w:rPr>
                <w:spacing w:val="-6"/>
                <w:sz w:val="22"/>
                <w:szCs w:val="22"/>
              </w:rPr>
              <w:t>քննիչի</w:t>
            </w:r>
            <w:r w:rsidRPr="007436D3">
              <w:rPr>
                <w:spacing w:val="-6"/>
                <w:sz w:val="22"/>
                <w:szCs w:val="22"/>
                <w:lang w:val="af-ZA"/>
              </w:rPr>
              <w:t xml:space="preserve"> </w:t>
            </w:r>
            <w:r w:rsidRPr="007436D3">
              <w:rPr>
                <w:spacing w:val="-6"/>
                <w:sz w:val="22"/>
                <w:szCs w:val="22"/>
              </w:rPr>
              <w:t>լիազորությունները</w:t>
            </w:r>
            <w:r w:rsidRPr="007436D3">
              <w:rPr>
                <w:spacing w:val="-6"/>
                <w:sz w:val="22"/>
                <w:szCs w:val="22"/>
                <w:lang w:val="af-ZA"/>
              </w:rPr>
              <w:t xml:space="preserve"> </w:t>
            </w:r>
            <w:r w:rsidRPr="007436D3">
              <w:rPr>
                <w:spacing w:val="-6"/>
                <w:sz w:val="22"/>
                <w:szCs w:val="22"/>
              </w:rPr>
              <w:t>նախատեսված</w:t>
            </w:r>
            <w:r w:rsidRPr="007436D3">
              <w:rPr>
                <w:spacing w:val="-6"/>
                <w:sz w:val="22"/>
                <w:szCs w:val="22"/>
                <w:lang w:val="af-ZA"/>
              </w:rPr>
              <w:t xml:space="preserve"> </w:t>
            </w:r>
            <w:r w:rsidRPr="007436D3">
              <w:rPr>
                <w:spacing w:val="-6"/>
                <w:sz w:val="22"/>
                <w:szCs w:val="22"/>
              </w:rPr>
              <w:t>են</w:t>
            </w:r>
            <w:r w:rsidRPr="007436D3">
              <w:rPr>
                <w:spacing w:val="-6"/>
                <w:sz w:val="22"/>
                <w:szCs w:val="22"/>
                <w:lang w:val="af-ZA"/>
              </w:rPr>
              <w:t xml:space="preserve"> </w:t>
            </w:r>
            <w:r w:rsidRPr="007436D3">
              <w:rPr>
                <w:spacing w:val="-6"/>
                <w:sz w:val="22"/>
                <w:szCs w:val="22"/>
              </w:rPr>
              <w:t>ՀՀ</w:t>
            </w:r>
            <w:r w:rsidRPr="007436D3">
              <w:rPr>
                <w:spacing w:val="-6"/>
                <w:sz w:val="22"/>
                <w:szCs w:val="22"/>
                <w:lang w:val="af-ZA"/>
              </w:rPr>
              <w:t xml:space="preserve"> </w:t>
            </w:r>
            <w:r w:rsidRPr="007436D3">
              <w:rPr>
                <w:spacing w:val="-6"/>
                <w:sz w:val="22"/>
                <w:szCs w:val="22"/>
              </w:rPr>
              <w:t>քրեական</w:t>
            </w:r>
            <w:r w:rsidRPr="007436D3">
              <w:rPr>
                <w:spacing w:val="-6"/>
                <w:sz w:val="22"/>
                <w:szCs w:val="22"/>
                <w:lang w:val="af-ZA"/>
              </w:rPr>
              <w:t xml:space="preserve"> </w:t>
            </w:r>
            <w:r w:rsidRPr="007436D3">
              <w:rPr>
                <w:spacing w:val="-6"/>
                <w:sz w:val="22"/>
                <w:szCs w:val="22"/>
              </w:rPr>
              <w:t>դատավարության</w:t>
            </w:r>
            <w:r w:rsidRPr="007436D3">
              <w:rPr>
                <w:spacing w:val="-6"/>
                <w:sz w:val="22"/>
                <w:szCs w:val="22"/>
                <w:lang w:val="af-ZA"/>
              </w:rPr>
              <w:t xml:space="preserve"> </w:t>
            </w:r>
            <w:r w:rsidRPr="007436D3">
              <w:rPr>
                <w:spacing w:val="-6"/>
                <w:sz w:val="22"/>
                <w:szCs w:val="22"/>
              </w:rPr>
              <w:t>օրենսգրքում</w:t>
            </w:r>
            <w:r w:rsidRPr="007436D3">
              <w:rPr>
                <w:spacing w:val="-6"/>
                <w:sz w:val="22"/>
                <w:szCs w:val="22"/>
                <w:lang w:val="af-ZA"/>
              </w:rPr>
              <w:t xml:space="preserve"> </w:t>
            </w:r>
            <w:r w:rsidRPr="007436D3">
              <w:rPr>
                <w:spacing w:val="-6"/>
                <w:sz w:val="22"/>
                <w:szCs w:val="22"/>
              </w:rPr>
              <w:t>և</w:t>
            </w:r>
            <w:r w:rsidRPr="007436D3">
              <w:rPr>
                <w:spacing w:val="-6"/>
                <w:sz w:val="22"/>
                <w:szCs w:val="22"/>
                <w:lang w:val="af-ZA"/>
              </w:rPr>
              <w:t xml:space="preserve"> </w:t>
            </w:r>
            <w:r w:rsidRPr="007436D3">
              <w:rPr>
                <w:spacing w:val="-6"/>
                <w:sz w:val="22"/>
                <w:szCs w:val="22"/>
              </w:rPr>
              <w:t>այն</w:t>
            </w:r>
            <w:r w:rsidRPr="007436D3">
              <w:rPr>
                <w:spacing w:val="-6"/>
                <w:sz w:val="22"/>
                <w:szCs w:val="22"/>
                <w:lang w:val="af-ZA"/>
              </w:rPr>
              <w:t xml:space="preserve"> </w:t>
            </w:r>
            <w:r w:rsidRPr="007436D3">
              <w:rPr>
                <w:spacing w:val="-6"/>
                <w:sz w:val="22"/>
                <w:szCs w:val="22"/>
              </w:rPr>
              <w:t>միասնական</w:t>
            </w:r>
            <w:r w:rsidRPr="007436D3">
              <w:rPr>
                <w:spacing w:val="-6"/>
                <w:sz w:val="22"/>
                <w:szCs w:val="22"/>
                <w:lang w:val="af-ZA"/>
              </w:rPr>
              <w:t xml:space="preserve"> </w:t>
            </w:r>
            <w:r w:rsidRPr="007436D3">
              <w:rPr>
                <w:spacing w:val="-6"/>
                <w:sz w:val="22"/>
                <w:szCs w:val="22"/>
              </w:rPr>
              <w:t>է</w:t>
            </w:r>
            <w:r w:rsidRPr="007436D3">
              <w:rPr>
                <w:spacing w:val="-6"/>
                <w:sz w:val="22"/>
                <w:szCs w:val="22"/>
                <w:lang w:val="af-ZA"/>
              </w:rPr>
              <w:t xml:space="preserve"> </w:t>
            </w:r>
            <w:r w:rsidRPr="007436D3">
              <w:rPr>
                <w:spacing w:val="-6"/>
                <w:sz w:val="22"/>
                <w:szCs w:val="22"/>
              </w:rPr>
              <w:t>նախաքննության</w:t>
            </w:r>
            <w:r w:rsidRPr="007436D3">
              <w:rPr>
                <w:spacing w:val="-6"/>
                <w:sz w:val="22"/>
                <w:szCs w:val="22"/>
                <w:lang w:val="af-ZA"/>
              </w:rPr>
              <w:t xml:space="preserve"> </w:t>
            </w:r>
            <w:r w:rsidRPr="007436D3">
              <w:rPr>
                <w:spacing w:val="-6"/>
                <w:sz w:val="22"/>
                <w:szCs w:val="22"/>
              </w:rPr>
              <w:t>բոլոր</w:t>
            </w:r>
            <w:r w:rsidRPr="007436D3">
              <w:rPr>
                <w:spacing w:val="-6"/>
                <w:sz w:val="22"/>
                <w:szCs w:val="22"/>
                <w:lang w:val="af-ZA"/>
              </w:rPr>
              <w:t xml:space="preserve"> </w:t>
            </w:r>
            <w:r w:rsidRPr="007436D3">
              <w:rPr>
                <w:spacing w:val="-6"/>
                <w:sz w:val="22"/>
                <w:szCs w:val="22"/>
              </w:rPr>
              <w:t>մարմինների</w:t>
            </w:r>
            <w:r w:rsidRPr="007436D3">
              <w:rPr>
                <w:spacing w:val="-6"/>
                <w:sz w:val="22"/>
                <w:szCs w:val="22"/>
                <w:lang w:val="af-ZA"/>
              </w:rPr>
              <w:t xml:space="preserve"> </w:t>
            </w:r>
            <w:r w:rsidRPr="007436D3">
              <w:rPr>
                <w:spacing w:val="-6"/>
                <w:sz w:val="22"/>
                <w:szCs w:val="22"/>
              </w:rPr>
              <w:t>քննիչների</w:t>
            </w:r>
            <w:r w:rsidRPr="007436D3">
              <w:rPr>
                <w:spacing w:val="-6"/>
                <w:sz w:val="22"/>
                <w:szCs w:val="22"/>
                <w:lang w:val="af-ZA"/>
              </w:rPr>
              <w:t xml:space="preserve"> </w:t>
            </w:r>
            <w:r w:rsidRPr="007436D3">
              <w:rPr>
                <w:spacing w:val="-6"/>
                <w:sz w:val="22"/>
                <w:szCs w:val="22"/>
              </w:rPr>
              <w:t>համար</w:t>
            </w:r>
            <w:r w:rsidRPr="007436D3">
              <w:rPr>
                <w:spacing w:val="-6"/>
                <w:sz w:val="22"/>
                <w:szCs w:val="22"/>
                <w:lang w:val="af-ZA"/>
              </w:rPr>
              <w:t xml:space="preserve">: </w:t>
            </w:r>
            <w:r w:rsidRPr="007436D3">
              <w:rPr>
                <w:spacing w:val="-6"/>
                <w:sz w:val="22"/>
                <w:szCs w:val="22"/>
              </w:rPr>
              <w:t>Այլ</w:t>
            </w:r>
            <w:r w:rsidRPr="007436D3">
              <w:rPr>
                <w:spacing w:val="-6"/>
                <w:sz w:val="22"/>
                <w:szCs w:val="22"/>
                <w:lang w:val="af-ZA"/>
              </w:rPr>
              <w:t xml:space="preserve"> </w:t>
            </w:r>
            <w:r w:rsidRPr="007436D3">
              <w:rPr>
                <w:spacing w:val="-6"/>
                <w:sz w:val="22"/>
                <w:szCs w:val="22"/>
              </w:rPr>
              <w:t>կերպ</w:t>
            </w:r>
            <w:r w:rsidRPr="007436D3">
              <w:rPr>
                <w:spacing w:val="-6"/>
                <w:sz w:val="22"/>
                <w:szCs w:val="22"/>
                <w:lang w:val="af-ZA"/>
              </w:rPr>
              <w:t xml:space="preserve"> </w:t>
            </w:r>
            <w:r w:rsidRPr="007436D3">
              <w:rPr>
                <w:spacing w:val="-6"/>
                <w:sz w:val="22"/>
                <w:szCs w:val="22"/>
              </w:rPr>
              <w:t>ասած՝</w:t>
            </w:r>
            <w:r w:rsidRPr="007436D3">
              <w:rPr>
                <w:spacing w:val="-6"/>
                <w:sz w:val="22"/>
                <w:szCs w:val="22"/>
                <w:lang w:val="af-ZA"/>
              </w:rPr>
              <w:t xml:space="preserve"> </w:t>
            </w:r>
            <w:r w:rsidRPr="007436D3">
              <w:rPr>
                <w:spacing w:val="-6"/>
                <w:sz w:val="22"/>
                <w:szCs w:val="22"/>
              </w:rPr>
              <w:t>անկախ</w:t>
            </w:r>
            <w:r w:rsidRPr="007436D3">
              <w:rPr>
                <w:spacing w:val="-6"/>
                <w:sz w:val="22"/>
                <w:szCs w:val="22"/>
                <w:lang w:val="af-ZA"/>
              </w:rPr>
              <w:t xml:space="preserve"> </w:t>
            </w:r>
            <w:r w:rsidRPr="007436D3">
              <w:rPr>
                <w:spacing w:val="-6"/>
                <w:sz w:val="22"/>
                <w:szCs w:val="22"/>
              </w:rPr>
              <w:t>պետական</w:t>
            </w:r>
            <w:r w:rsidRPr="007436D3">
              <w:rPr>
                <w:spacing w:val="-6"/>
                <w:sz w:val="22"/>
                <w:szCs w:val="22"/>
                <w:lang w:val="af-ZA"/>
              </w:rPr>
              <w:t xml:space="preserve"> </w:t>
            </w:r>
            <w:r w:rsidRPr="007436D3">
              <w:rPr>
                <w:spacing w:val="-6"/>
                <w:sz w:val="22"/>
                <w:szCs w:val="22"/>
              </w:rPr>
              <w:t>ապարատում</w:t>
            </w:r>
            <w:r w:rsidRPr="007436D3">
              <w:rPr>
                <w:spacing w:val="-6"/>
                <w:sz w:val="22"/>
                <w:szCs w:val="22"/>
                <w:lang w:val="af-ZA"/>
              </w:rPr>
              <w:t xml:space="preserve"> </w:t>
            </w:r>
            <w:r w:rsidRPr="007436D3">
              <w:rPr>
                <w:spacing w:val="-6"/>
                <w:sz w:val="22"/>
                <w:szCs w:val="22"/>
              </w:rPr>
              <w:t>նախաքննության</w:t>
            </w:r>
            <w:r w:rsidRPr="007436D3">
              <w:rPr>
                <w:spacing w:val="-6"/>
                <w:sz w:val="22"/>
                <w:szCs w:val="22"/>
                <w:lang w:val="af-ZA"/>
              </w:rPr>
              <w:t xml:space="preserve"> </w:t>
            </w:r>
            <w:r w:rsidRPr="007436D3">
              <w:rPr>
                <w:spacing w:val="-6"/>
                <w:sz w:val="22"/>
                <w:szCs w:val="22"/>
              </w:rPr>
              <w:t>մարմնի</w:t>
            </w:r>
            <w:r w:rsidRPr="007436D3">
              <w:rPr>
                <w:spacing w:val="-6"/>
                <w:sz w:val="22"/>
                <w:szCs w:val="22"/>
                <w:lang w:val="af-ZA"/>
              </w:rPr>
              <w:t xml:space="preserve"> </w:t>
            </w:r>
            <w:r w:rsidRPr="007436D3">
              <w:rPr>
                <w:spacing w:val="-6"/>
                <w:sz w:val="22"/>
                <w:szCs w:val="22"/>
              </w:rPr>
              <w:t>զբաղեցրած</w:t>
            </w:r>
            <w:r w:rsidRPr="007436D3">
              <w:rPr>
                <w:spacing w:val="-6"/>
                <w:sz w:val="22"/>
                <w:szCs w:val="22"/>
                <w:lang w:val="af-ZA"/>
              </w:rPr>
              <w:t xml:space="preserve"> </w:t>
            </w:r>
            <w:r w:rsidRPr="007436D3">
              <w:rPr>
                <w:spacing w:val="-6"/>
                <w:sz w:val="22"/>
                <w:szCs w:val="22"/>
              </w:rPr>
              <w:t>տեղի</w:t>
            </w:r>
            <w:r w:rsidRPr="007436D3">
              <w:rPr>
                <w:spacing w:val="-6"/>
                <w:sz w:val="22"/>
                <w:szCs w:val="22"/>
                <w:lang w:val="af-ZA"/>
              </w:rPr>
              <w:t xml:space="preserve">, </w:t>
            </w:r>
            <w:r w:rsidRPr="007436D3">
              <w:rPr>
                <w:spacing w:val="-6"/>
                <w:sz w:val="22"/>
                <w:szCs w:val="22"/>
              </w:rPr>
              <w:t>բոլոր</w:t>
            </w:r>
            <w:r w:rsidRPr="007436D3">
              <w:rPr>
                <w:spacing w:val="-6"/>
                <w:sz w:val="22"/>
                <w:szCs w:val="22"/>
                <w:lang w:val="af-ZA"/>
              </w:rPr>
              <w:t xml:space="preserve"> </w:t>
            </w:r>
            <w:r w:rsidRPr="007436D3">
              <w:rPr>
                <w:spacing w:val="-6"/>
                <w:sz w:val="22"/>
                <w:szCs w:val="22"/>
              </w:rPr>
              <w:t>քննչական</w:t>
            </w:r>
            <w:r w:rsidRPr="007436D3">
              <w:rPr>
                <w:spacing w:val="-6"/>
                <w:sz w:val="22"/>
                <w:szCs w:val="22"/>
                <w:lang w:val="af-ZA"/>
              </w:rPr>
              <w:t xml:space="preserve"> </w:t>
            </w:r>
            <w:r w:rsidRPr="007436D3">
              <w:rPr>
                <w:spacing w:val="-6"/>
                <w:sz w:val="22"/>
                <w:szCs w:val="22"/>
              </w:rPr>
              <w:t>մարմինների</w:t>
            </w:r>
            <w:r w:rsidRPr="007436D3">
              <w:rPr>
                <w:spacing w:val="-6"/>
                <w:sz w:val="22"/>
                <w:szCs w:val="22"/>
                <w:lang w:val="af-ZA"/>
              </w:rPr>
              <w:t xml:space="preserve"> </w:t>
            </w:r>
            <w:r w:rsidRPr="007436D3">
              <w:rPr>
                <w:spacing w:val="-6"/>
                <w:sz w:val="22"/>
                <w:szCs w:val="22"/>
              </w:rPr>
              <w:t>և</w:t>
            </w:r>
            <w:r w:rsidRPr="007436D3">
              <w:rPr>
                <w:spacing w:val="-6"/>
                <w:sz w:val="22"/>
                <w:szCs w:val="22"/>
                <w:lang w:val="af-ZA"/>
              </w:rPr>
              <w:t xml:space="preserve"> </w:t>
            </w:r>
            <w:r w:rsidRPr="007436D3">
              <w:rPr>
                <w:spacing w:val="-6"/>
                <w:sz w:val="22"/>
                <w:szCs w:val="22"/>
              </w:rPr>
              <w:t>ստորաբաժանումների</w:t>
            </w:r>
            <w:r w:rsidRPr="007436D3">
              <w:rPr>
                <w:spacing w:val="-6"/>
                <w:sz w:val="22"/>
                <w:szCs w:val="22"/>
                <w:lang w:val="af-ZA"/>
              </w:rPr>
              <w:t xml:space="preserve"> </w:t>
            </w:r>
            <w:r w:rsidRPr="007436D3">
              <w:rPr>
                <w:spacing w:val="-6"/>
                <w:sz w:val="22"/>
                <w:szCs w:val="22"/>
              </w:rPr>
              <w:t>քննիչներն</w:t>
            </w:r>
            <w:r w:rsidRPr="007436D3">
              <w:rPr>
                <w:spacing w:val="-6"/>
                <w:sz w:val="22"/>
                <w:szCs w:val="22"/>
                <w:lang w:val="af-ZA"/>
              </w:rPr>
              <w:t xml:space="preserve"> </w:t>
            </w:r>
            <w:r w:rsidRPr="007436D3">
              <w:rPr>
                <w:spacing w:val="-6"/>
                <w:sz w:val="22"/>
                <w:szCs w:val="22"/>
              </w:rPr>
              <w:t>օժտված</w:t>
            </w:r>
            <w:r w:rsidRPr="007436D3">
              <w:rPr>
                <w:spacing w:val="-6"/>
                <w:sz w:val="22"/>
                <w:szCs w:val="22"/>
                <w:lang w:val="af-ZA"/>
              </w:rPr>
              <w:t xml:space="preserve"> </w:t>
            </w:r>
            <w:r w:rsidRPr="007436D3">
              <w:rPr>
                <w:spacing w:val="-6"/>
                <w:sz w:val="22"/>
                <w:szCs w:val="22"/>
              </w:rPr>
              <w:t>են</w:t>
            </w:r>
            <w:r w:rsidRPr="007436D3">
              <w:rPr>
                <w:spacing w:val="-6"/>
                <w:sz w:val="22"/>
                <w:szCs w:val="22"/>
                <w:lang w:val="af-ZA"/>
              </w:rPr>
              <w:t xml:space="preserve"> </w:t>
            </w:r>
            <w:r w:rsidRPr="007436D3">
              <w:rPr>
                <w:spacing w:val="-6"/>
                <w:sz w:val="22"/>
                <w:szCs w:val="22"/>
              </w:rPr>
              <w:t>միասնական</w:t>
            </w:r>
            <w:r w:rsidRPr="007436D3">
              <w:rPr>
                <w:spacing w:val="-6"/>
                <w:sz w:val="22"/>
                <w:szCs w:val="22"/>
                <w:lang w:val="af-ZA"/>
              </w:rPr>
              <w:t xml:space="preserve"> </w:t>
            </w:r>
            <w:r w:rsidRPr="007436D3">
              <w:rPr>
                <w:spacing w:val="-6"/>
                <w:sz w:val="22"/>
                <w:szCs w:val="22"/>
              </w:rPr>
              <w:t>դատավարական</w:t>
            </w:r>
            <w:r w:rsidRPr="007436D3">
              <w:rPr>
                <w:spacing w:val="-6"/>
                <w:sz w:val="22"/>
                <w:szCs w:val="22"/>
                <w:lang w:val="af-ZA"/>
              </w:rPr>
              <w:t xml:space="preserve"> </w:t>
            </w:r>
            <w:r w:rsidRPr="007436D3">
              <w:rPr>
                <w:spacing w:val="-6"/>
                <w:sz w:val="22"/>
                <w:szCs w:val="22"/>
              </w:rPr>
              <w:t>կարգավիճակով</w:t>
            </w:r>
            <w:r w:rsidRPr="007436D3">
              <w:rPr>
                <w:spacing w:val="-6"/>
                <w:sz w:val="22"/>
                <w:szCs w:val="22"/>
                <w:lang w:val="af-ZA"/>
              </w:rPr>
              <w:t xml:space="preserve">:  </w:t>
            </w:r>
          </w:p>
          <w:p w:rsidR="003801EC" w:rsidRPr="007436D3" w:rsidRDefault="003801EC" w:rsidP="002C0C2D">
            <w:pPr>
              <w:tabs>
                <w:tab w:val="left" w:pos="851"/>
                <w:tab w:val="left" w:pos="8364"/>
              </w:tabs>
              <w:spacing w:after="0" w:line="360" w:lineRule="auto"/>
              <w:ind w:firstLine="567"/>
              <w:jc w:val="both"/>
              <w:rPr>
                <w:rFonts w:cs="GHEA Mariam"/>
                <w:spacing w:val="-6"/>
                <w:sz w:val="22"/>
                <w:szCs w:val="22"/>
                <w:lang w:val="af-ZA"/>
              </w:rPr>
            </w:pPr>
            <w:r w:rsidRPr="007436D3">
              <w:rPr>
                <w:rFonts w:cs="GHEA Mariam"/>
                <w:spacing w:val="-6"/>
                <w:sz w:val="22"/>
                <w:szCs w:val="22"/>
                <w:lang w:val="af-ZA"/>
              </w:rPr>
              <w:t xml:space="preserve">ՀՀ Սահմանադրական դատարանը 2019 թվականի փետրվարի 12-ի ՍԴՈ-1443 որոշման մեջ արձանագրել է, </w:t>
            </w:r>
            <w:r w:rsidRPr="007436D3">
              <w:rPr>
                <w:spacing w:val="-6"/>
                <w:sz w:val="22"/>
                <w:szCs w:val="22"/>
                <w:lang w:val="af-ZA"/>
              </w:rPr>
              <w:t xml:space="preserve">որ Հայաստանի Հանրապետությունում գործող բոլոր քննչական մարմինների </w:t>
            </w:r>
            <w:r w:rsidRPr="007436D3">
              <w:rPr>
                <w:b/>
                <w:spacing w:val="-6"/>
                <w:sz w:val="22"/>
                <w:szCs w:val="22"/>
                <w:lang w:val="af-ZA"/>
              </w:rPr>
              <w:t>քննիչների</w:t>
            </w:r>
            <w:r w:rsidRPr="007436D3">
              <w:rPr>
                <w:b/>
                <w:spacing w:val="-6"/>
                <w:sz w:val="22"/>
                <w:szCs w:val="22"/>
              </w:rPr>
              <w:t xml:space="preserve"> </w:t>
            </w:r>
            <w:r w:rsidRPr="007436D3">
              <w:rPr>
                <w:b/>
                <w:spacing w:val="-6"/>
                <w:sz w:val="22"/>
                <w:szCs w:val="22"/>
                <w:lang w:val="af-ZA"/>
              </w:rPr>
              <w:t>կարգավիճակը, ըստ էության, նույնն է. նրանք իրականացնում են Սահմանադրությամբ քննչական մարմիններին վերապահված գործառույթի (քրեական</w:t>
            </w:r>
            <w:r w:rsidRPr="007436D3">
              <w:rPr>
                <w:b/>
                <w:spacing w:val="-6"/>
                <w:sz w:val="22"/>
                <w:szCs w:val="22"/>
              </w:rPr>
              <w:t xml:space="preserve"> </w:t>
            </w:r>
            <w:r w:rsidRPr="007436D3">
              <w:rPr>
                <w:b/>
                <w:spacing w:val="-6"/>
                <w:sz w:val="22"/>
                <w:szCs w:val="22"/>
                <w:lang w:val="af-ZA"/>
              </w:rPr>
              <w:t>գործով նախաքննության) իրականացմանն ուղղված մասնագիտական գործունեություն</w:t>
            </w:r>
            <w:r w:rsidRPr="007436D3">
              <w:rPr>
                <w:spacing w:val="-6"/>
                <w:sz w:val="22"/>
                <w:szCs w:val="22"/>
                <w:lang w:val="af-ZA"/>
              </w:rPr>
              <w:t>:</w:t>
            </w:r>
          </w:p>
          <w:p w:rsidR="003801EC" w:rsidRPr="007436D3" w:rsidRDefault="003801EC" w:rsidP="002C0C2D">
            <w:pPr>
              <w:tabs>
                <w:tab w:val="left" w:pos="851"/>
                <w:tab w:val="left" w:pos="8364"/>
              </w:tabs>
              <w:spacing w:after="0" w:line="360" w:lineRule="auto"/>
              <w:ind w:firstLine="567"/>
              <w:jc w:val="both"/>
              <w:rPr>
                <w:rFonts w:cs="GHEA Mariam"/>
                <w:spacing w:val="-6"/>
                <w:sz w:val="22"/>
                <w:szCs w:val="22"/>
                <w:lang w:val="af-ZA"/>
              </w:rPr>
            </w:pPr>
            <w:r w:rsidRPr="007436D3">
              <w:rPr>
                <w:spacing w:val="-6"/>
                <w:sz w:val="22"/>
                <w:szCs w:val="22"/>
                <w:lang w:val="af-ZA"/>
              </w:rPr>
              <w:t>Սահմանադրական դատարանը հարկ է համարում նաև նշել, որ նախաքննության փուլում</w:t>
            </w:r>
            <w:r w:rsidRPr="007436D3">
              <w:rPr>
                <w:spacing w:val="-6"/>
                <w:sz w:val="22"/>
                <w:szCs w:val="22"/>
              </w:rPr>
              <w:t xml:space="preserve"> </w:t>
            </w:r>
            <w:r w:rsidRPr="007436D3">
              <w:rPr>
                <w:spacing w:val="-6"/>
                <w:sz w:val="22"/>
                <w:szCs w:val="22"/>
                <w:lang w:val="af-ZA"/>
              </w:rPr>
              <w:t>քրեական</w:t>
            </w:r>
            <w:r w:rsidRPr="007436D3">
              <w:rPr>
                <w:spacing w:val="-6"/>
                <w:sz w:val="22"/>
                <w:szCs w:val="22"/>
              </w:rPr>
              <w:t xml:space="preserve"> </w:t>
            </w:r>
            <w:r w:rsidRPr="007436D3">
              <w:rPr>
                <w:spacing w:val="-6"/>
                <w:sz w:val="22"/>
                <w:szCs w:val="22"/>
                <w:lang w:val="af-ZA"/>
              </w:rPr>
              <w:t>գործերի ենթակայությունը, որը, ինչպես հետևում է Հայաստանի Հանրապետության</w:t>
            </w:r>
            <w:r w:rsidRPr="007436D3">
              <w:rPr>
                <w:spacing w:val="-6"/>
                <w:sz w:val="22"/>
                <w:szCs w:val="22"/>
              </w:rPr>
              <w:t xml:space="preserve"> </w:t>
            </w:r>
            <w:r w:rsidRPr="007436D3">
              <w:rPr>
                <w:spacing w:val="-6"/>
                <w:sz w:val="22"/>
                <w:szCs w:val="22"/>
                <w:lang w:val="af-ZA"/>
              </w:rPr>
              <w:t>քրեական</w:t>
            </w:r>
            <w:r w:rsidRPr="007436D3">
              <w:rPr>
                <w:spacing w:val="-6"/>
                <w:sz w:val="22"/>
                <w:szCs w:val="22"/>
              </w:rPr>
              <w:t xml:space="preserve"> </w:t>
            </w:r>
            <w:r w:rsidRPr="007436D3">
              <w:rPr>
                <w:spacing w:val="-6"/>
                <w:sz w:val="22"/>
                <w:szCs w:val="22"/>
                <w:lang w:val="af-ZA"/>
              </w:rPr>
              <w:t xml:space="preserve">դատավարության օրենսգրքի 190-րդ հոդվածի բովանդակությունից, առանձին դեպքերում զուտ պայմանական բնույթ է կրում, որևէ էական ազդեցություն չի կարող գործել քննիչի կարգավիճակի վրա` ոչ նրա գործունեության ծավալի և ոչ էլ այդ գործունեության բովանդակության իմաստով, և, հավասարապես, </w:t>
            </w:r>
            <w:r w:rsidRPr="007436D3">
              <w:rPr>
                <w:b/>
                <w:spacing w:val="-6"/>
                <w:sz w:val="22"/>
                <w:szCs w:val="22"/>
                <w:lang w:val="af-ZA"/>
              </w:rPr>
              <w:t>չի կարող դիտարկվել որպես որևէ առավելության կամ արտոնության տրամադրման առումով տարբերակված մոտեցման համար օբյեկտիվ հիմնավորում</w:t>
            </w:r>
            <w:r w:rsidRPr="007436D3">
              <w:rPr>
                <w:spacing w:val="-6"/>
                <w:sz w:val="22"/>
                <w:szCs w:val="22"/>
                <w:lang w:val="af-ZA"/>
              </w:rPr>
              <w:t>:</w:t>
            </w:r>
          </w:p>
          <w:p w:rsidR="003801EC" w:rsidRPr="007436D3" w:rsidRDefault="003801EC" w:rsidP="002C0C2D">
            <w:pPr>
              <w:tabs>
                <w:tab w:val="left" w:pos="851"/>
                <w:tab w:val="left" w:pos="8364"/>
              </w:tabs>
              <w:spacing w:after="0" w:line="360" w:lineRule="auto"/>
              <w:ind w:firstLine="567"/>
              <w:jc w:val="both"/>
              <w:rPr>
                <w:rFonts w:cs="GHEA Mariam"/>
                <w:spacing w:val="-6"/>
                <w:sz w:val="22"/>
                <w:szCs w:val="22"/>
                <w:lang w:val="af-ZA"/>
              </w:rPr>
            </w:pPr>
            <w:r w:rsidRPr="007436D3">
              <w:rPr>
                <w:rFonts w:cs="GHEA Mariam"/>
                <w:spacing w:val="-6"/>
                <w:sz w:val="22"/>
                <w:szCs w:val="22"/>
                <w:lang w:val="af-ZA"/>
              </w:rPr>
              <w:t>Անձի նկատմամբ տարբերակված, խտրական վերաբերմունքի վերաբերյալ ՀՀ Սահմանադրական դատարանի իրավական դիրքորոշումները (ՀՀ Սահմանադրական դատարանի 2019 թվականի փետրվարի 12-ի ՍԴՈ-1443, 2015 թվականի հուլիսի 7-ի ՍԴՈ-1224, 2008 թվականի ՍԴՈ-731 որոշումներ) հանգում ենք հետևյալին.</w:t>
            </w:r>
          </w:p>
          <w:p w:rsidR="003801EC" w:rsidRPr="007436D3" w:rsidRDefault="003801EC" w:rsidP="002C0C2D">
            <w:pPr>
              <w:tabs>
                <w:tab w:val="left" w:pos="851"/>
                <w:tab w:val="left" w:pos="8364"/>
              </w:tabs>
              <w:spacing w:after="0" w:line="360" w:lineRule="auto"/>
              <w:ind w:firstLine="567"/>
              <w:jc w:val="both"/>
              <w:rPr>
                <w:rFonts w:cs="GHEA Mariam"/>
                <w:spacing w:val="-6"/>
                <w:sz w:val="22"/>
                <w:szCs w:val="22"/>
                <w:lang w:val="af-ZA"/>
              </w:rPr>
            </w:pPr>
            <w:r w:rsidRPr="007436D3">
              <w:rPr>
                <w:rFonts w:cs="GHEA Mariam"/>
                <w:spacing w:val="-6"/>
                <w:sz w:val="22"/>
                <w:szCs w:val="22"/>
                <w:lang w:val="af-ZA"/>
              </w:rPr>
              <w:t xml:space="preserve">- պետության պոզիտիվ սահմանադրական պարտականությունն է ապահովել այնպիսի պայմաններ, որոնք </w:t>
            </w:r>
            <w:r w:rsidRPr="007436D3">
              <w:rPr>
                <w:rFonts w:cs="GHEA Mariam"/>
                <w:b/>
                <w:spacing w:val="-6"/>
                <w:sz w:val="22"/>
                <w:szCs w:val="22"/>
                <w:lang w:val="af-ZA"/>
              </w:rPr>
              <w:t>նույն կարգավիճակն ունեցող անձանց հավասար հնարավորություն կտան իրացնելու, իսկ խախտման դեպքում՝ պաշտպանելու իրենց իրավունքները</w:t>
            </w:r>
            <w:r w:rsidRPr="007436D3">
              <w:rPr>
                <w:rFonts w:cs="GHEA Mariam"/>
                <w:spacing w:val="-6"/>
                <w:sz w:val="22"/>
                <w:szCs w:val="22"/>
                <w:lang w:val="af-ZA"/>
              </w:rPr>
              <w:t>, հակառակ դեպքում կխախտվեն ոչ միայն հավասարության, խտրականության արգելման, այլ նաև իրավունքի գերակայության և իրավական որոշակիության սահմանադրական սկզբունքները,</w:t>
            </w:r>
          </w:p>
          <w:p w:rsidR="003801EC" w:rsidRPr="007436D3" w:rsidRDefault="003801EC" w:rsidP="002C0C2D">
            <w:pPr>
              <w:tabs>
                <w:tab w:val="left" w:pos="851"/>
                <w:tab w:val="left" w:pos="8364"/>
              </w:tabs>
              <w:spacing w:after="0" w:line="360" w:lineRule="auto"/>
              <w:ind w:firstLine="567"/>
              <w:jc w:val="both"/>
              <w:rPr>
                <w:rFonts w:cs="GHEA Mariam"/>
                <w:spacing w:val="-6"/>
                <w:sz w:val="22"/>
                <w:szCs w:val="22"/>
                <w:lang w:val="af-ZA"/>
              </w:rPr>
            </w:pPr>
            <w:r w:rsidRPr="007436D3">
              <w:rPr>
                <w:rFonts w:cs="GHEA Mariam"/>
                <w:spacing w:val="-6"/>
                <w:sz w:val="22"/>
                <w:szCs w:val="22"/>
                <w:lang w:val="af-ZA"/>
              </w:rPr>
              <w:t xml:space="preserve">- ՀՀ Սահմանադրական դատարանը խտրականության արգելման սկզբունքի շրջանակներում թույլատրելի է համարում օբյեկտիվ հիմքով և իրավաչափ նպատակով պայմանավորված ցանկացած տարբերակված մոտեցում: Խտրականության արգելման սկզբունքը չի նշանակում, որ միևնույն կատեգորիայի անձանց շրջանակում ցանկացած տարբերակված մոտեցում կարող է վերածվել խտրականության: </w:t>
            </w:r>
            <w:r w:rsidRPr="007436D3">
              <w:rPr>
                <w:rFonts w:cs="GHEA Mariam"/>
                <w:b/>
                <w:spacing w:val="-6"/>
                <w:sz w:val="22"/>
                <w:szCs w:val="22"/>
                <w:lang w:val="af-ZA"/>
              </w:rPr>
              <w:t>Խտրականության սկզբունքի խախտում է հանդիսանում այն տարբերակված մոտեցումը, որը զուրկ է օբյեկտիվ հիմքից և իրավաչափ նպատակից</w:t>
            </w:r>
            <w:r w:rsidRPr="007436D3">
              <w:rPr>
                <w:rFonts w:cs="GHEA Mariam"/>
                <w:spacing w:val="-6"/>
                <w:sz w:val="22"/>
                <w:szCs w:val="22"/>
                <w:lang w:val="af-ZA"/>
              </w:rPr>
              <w:t>:</w:t>
            </w:r>
          </w:p>
          <w:p w:rsidR="003801EC" w:rsidRPr="007436D3" w:rsidRDefault="003801EC" w:rsidP="002C0C2D">
            <w:pPr>
              <w:tabs>
                <w:tab w:val="left" w:pos="851"/>
                <w:tab w:val="left" w:pos="8364"/>
              </w:tabs>
              <w:spacing w:after="0" w:line="360" w:lineRule="auto"/>
              <w:ind w:firstLine="567"/>
              <w:jc w:val="both"/>
              <w:rPr>
                <w:rFonts w:cs="GHEA Mariam"/>
                <w:spacing w:val="-6"/>
                <w:sz w:val="22"/>
                <w:szCs w:val="22"/>
                <w:lang w:val="af-ZA"/>
              </w:rPr>
            </w:pPr>
            <w:r w:rsidRPr="007436D3">
              <w:rPr>
                <w:rFonts w:cs="GHEA Mariam"/>
                <w:spacing w:val="-6"/>
                <w:sz w:val="22"/>
                <w:szCs w:val="22"/>
                <w:lang w:val="af-ZA"/>
              </w:rPr>
              <w:t>Նմանատիպ իրավական դիրքորոշումներ հայտնել է նաև Մարդու իրավունքների եվրոպական դատարանը /տես, մասնավորապես՝</w:t>
            </w:r>
            <w:r w:rsidRPr="007436D3">
              <w:rPr>
                <w:rFonts w:cs="Courier New"/>
                <w:spacing w:val="-6"/>
                <w:sz w:val="22"/>
                <w:szCs w:val="22"/>
              </w:rPr>
              <w:t xml:space="preserve"> </w:t>
            </w:r>
            <w:r w:rsidRPr="007436D3">
              <w:rPr>
                <w:rFonts w:cs="GHEA Mariam"/>
                <w:spacing w:val="-6"/>
                <w:sz w:val="22"/>
                <w:szCs w:val="22"/>
                <w:lang w:val="af-ZA"/>
              </w:rPr>
              <w:t>Stec and Others v. the United Kingdom [GC], nos.</w:t>
            </w:r>
            <w:r w:rsidRPr="007436D3">
              <w:rPr>
                <w:rFonts w:cs="Courier New"/>
                <w:spacing w:val="-6"/>
                <w:sz w:val="22"/>
                <w:szCs w:val="22"/>
              </w:rPr>
              <w:t xml:space="preserve"> </w:t>
            </w:r>
            <w:r w:rsidRPr="007436D3">
              <w:rPr>
                <w:rFonts w:cs="GHEA Mariam"/>
                <w:spacing w:val="-6"/>
                <w:sz w:val="22"/>
                <w:szCs w:val="22"/>
                <w:lang w:val="af-ZA"/>
              </w:rPr>
              <w:t>65731/01</w:t>
            </w:r>
            <w:r w:rsidRPr="007436D3">
              <w:rPr>
                <w:rFonts w:cs="Courier New"/>
                <w:spacing w:val="-6"/>
                <w:sz w:val="22"/>
                <w:szCs w:val="22"/>
              </w:rPr>
              <w:t xml:space="preserve"> </w:t>
            </w:r>
            <w:r w:rsidRPr="007436D3">
              <w:rPr>
                <w:rFonts w:cs="GHEA Mariam"/>
                <w:spacing w:val="-6"/>
                <w:sz w:val="22"/>
                <w:szCs w:val="22"/>
                <w:lang w:val="af-ZA"/>
              </w:rPr>
              <w:t>and</w:t>
            </w:r>
            <w:r w:rsidRPr="007436D3">
              <w:rPr>
                <w:rFonts w:cs="Courier New"/>
                <w:spacing w:val="-6"/>
                <w:sz w:val="22"/>
                <w:szCs w:val="22"/>
              </w:rPr>
              <w:t xml:space="preserve"> </w:t>
            </w:r>
            <w:r w:rsidRPr="007436D3">
              <w:rPr>
                <w:rFonts w:cs="GHEA Mariam"/>
                <w:spacing w:val="-6"/>
                <w:sz w:val="22"/>
                <w:szCs w:val="22"/>
                <w:lang w:val="af-ZA"/>
              </w:rPr>
              <w:t>65900/01,</w:t>
            </w:r>
            <w:r w:rsidRPr="007436D3">
              <w:rPr>
                <w:rFonts w:cs="Courier New"/>
                <w:spacing w:val="-6"/>
                <w:sz w:val="22"/>
                <w:szCs w:val="22"/>
              </w:rPr>
              <w:t xml:space="preserve"> </w:t>
            </w:r>
            <w:r w:rsidRPr="007436D3">
              <w:rPr>
                <w:rFonts w:cs="GHEA Mariam"/>
                <w:spacing w:val="-6"/>
                <w:sz w:val="22"/>
                <w:szCs w:val="22"/>
                <w:lang w:val="af-ZA"/>
              </w:rPr>
              <w:t>§</w:t>
            </w:r>
            <w:r w:rsidRPr="007436D3">
              <w:rPr>
                <w:rFonts w:cs="Courier New"/>
                <w:spacing w:val="-6"/>
                <w:sz w:val="22"/>
                <w:szCs w:val="22"/>
              </w:rPr>
              <w:t xml:space="preserve"> </w:t>
            </w:r>
            <w:r w:rsidRPr="007436D3">
              <w:rPr>
                <w:rFonts w:cs="GHEA Mariam"/>
                <w:spacing w:val="-6"/>
                <w:sz w:val="22"/>
                <w:szCs w:val="22"/>
                <w:lang w:val="af-ZA"/>
              </w:rPr>
              <w:t xml:space="preserve">51, ECHR 2006-VI </w:t>
            </w:r>
            <w:r w:rsidRPr="007436D3">
              <w:rPr>
                <w:spacing w:val="-6"/>
                <w:sz w:val="22"/>
                <w:szCs w:val="22"/>
                <w:lang w:val="af-ZA"/>
              </w:rPr>
              <w:t>¨</w:t>
            </w:r>
            <w:r w:rsidRPr="007436D3">
              <w:rPr>
                <w:rFonts w:cs="GHEA Mariam"/>
                <w:spacing w:val="-6"/>
                <w:sz w:val="22"/>
                <w:szCs w:val="22"/>
                <w:lang w:val="af-ZA"/>
              </w:rPr>
              <w:t xml:space="preserve"> Carson and Others v. the United Kingdom [GC], no.</w:t>
            </w:r>
            <w:r w:rsidRPr="007436D3">
              <w:rPr>
                <w:rFonts w:cs="Courier New"/>
                <w:spacing w:val="-6"/>
                <w:sz w:val="22"/>
                <w:szCs w:val="22"/>
              </w:rPr>
              <w:t xml:space="preserve"> </w:t>
            </w:r>
            <w:r w:rsidRPr="007436D3">
              <w:rPr>
                <w:rFonts w:cs="GHEA Mariam"/>
                <w:spacing w:val="-6"/>
                <w:sz w:val="22"/>
                <w:szCs w:val="22"/>
                <w:lang w:val="af-ZA"/>
              </w:rPr>
              <w:t>42184/05, ECHR 2010:</w:t>
            </w:r>
          </w:p>
          <w:p w:rsidR="003801EC" w:rsidRPr="007436D3" w:rsidRDefault="003801EC" w:rsidP="002C0C2D">
            <w:pPr>
              <w:tabs>
                <w:tab w:val="left" w:pos="851"/>
                <w:tab w:val="left" w:pos="8364"/>
              </w:tabs>
              <w:spacing w:after="0" w:line="360" w:lineRule="auto"/>
              <w:ind w:firstLine="567"/>
              <w:jc w:val="both"/>
              <w:rPr>
                <w:rFonts w:cs="GHEA Mariam"/>
                <w:spacing w:val="-6"/>
                <w:sz w:val="22"/>
                <w:szCs w:val="22"/>
                <w:lang w:val="af-ZA"/>
              </w:rPr>
            </w:pPr>
            <w:r w:rsidRPr="007436D3">
              <w:rPr>
                <w:rFonts w:cs="GHEA Mariam"/>
                <w:spacing w:val="-6"/>
                <w:sz w:val="22"/>
                <w:szCs w:val="22"/>
                <w:lang w:val="af-ZA"/>
              </w:rPr>
              <w:t xml:space="preserve">- </w:t>
            </w:r>
            <w:r w:rsidRPr="007436D3">
              <w:rPr>
                <w:rFonts w:cs="GHEA Mariam"/>
                <w:b/>
                <w:spacing w:val="-6"/>
                <w:sz w:val="22"/>
                <w:szCs w:val="22"/>
                <w:lang w:val="af-ZA"/>
              </w:rPr>
              <w:t>խտրականությունն առկա է այն դեպքում, երբ նույն իրավական կարգավիճակի շրջանակներում այս կամ այն անձի կամ անձանց նկատմամբ դրսևորվում է տարբերակված մոտեցում</w:t>
            </w:r>
            <w:r w:rsidRPr="007436D3">
              <w:rPr>
                <w:rFonts w:cs="GHEA Mariam"/>
                <w:spacing w:val="-6"/>
                <w:sz w:val="22"/>
                <w:szCs w:val="22"/>
                <w:lang w:val="af-ZA"/>
              </w:rPr>
              <w:t>, մասնավորապես՝ նրանք զրկվում են այս կամ այն իրավունքներից, կամ դրանք սահմանափակվում են, կամ ձեռք են բերում արտոնություններ (ՍԴՈ-1224):</w:t>
            </w:r>
          </w:p>
          <w:p w:rsidR="003801EC" w:rsidRPr="007436D3" w:rsidRDefault="003801EC" w:rsidP="002C0C2D">
            <w:pPr>
              <w:tabs>
                <w:tab w:val="left" w:pos="851"/>
                <w:tab w:val="left" w:pos="8364"/>
              </w:tabs>
              <w:spacing w:after="0" w:line="360" w:lineRule="auto"/>
              <w:ind w:firstLine="567"/>
              <w:jc w:val="both"/>
              <w:rPr>
                <w:rFonts w:cs="GHEA Mariam"/>
                <w:spacing w:val="-6"/>
                <w:sz w:val="22"/>
                <w:szCs w:val="22"/>
                <w:lang w:val="af-ZA"/>
              </w:rPr>
            </w:pPr>
            <w:r w:rsidRPr="007436D3">
              <w:rPr>
                <w:rFonts w:cs="GHEA Mariam"/>
                <w:spacing w:val="-6"/>
                <w:sz w:val="22"/>
                <w:szCs w:val="22"/>
                <w:lang w:val="af-ZA"/>
              </w:rPr>
              <w:t>Մարդու իրավունքների և հիմնարար ազատությունների պաշտպանության մասին եվրոպական կոնվենցիայի՝ խտրականության արգելքն ամրագրող 14-րդ հոդվածով սահմանվում է, որ կոնվենցիայում շարադրված իրավունքներից և ազատություններից օգտվելն ապահովվում է առանց խտրականության, այն է՝ անկախ սեռից, ռասայից, մաշկի գույնից, լեզվից, կրոնից, քաղաքական կամ այլ համոզմունքից, ազգային կամ սոցիալական ծագումից, ազգային փոքրամասնությանը պատկանելուց, գույքային դրությունից, ծննդից կամ այլ դրությունից: ՄԻԵԴ նախադեպային իրավունքի համաձայն` խտրականության արգելքի խնդիր առաջանալու համար պետք է լինի տարբերություն՝ համադրելի իրավիճակներում գտնվող անձանց նկատմամբ վերաբերմունքի միջև:</w:t>
            </w:r>
          </w:p>
          <w:p w:rsidR="003801EC" w:rsidRPr="007436D3" w:rsidRDefault="003801EC" w:rsidP="002C0C2D">
            <w:pPr>
              <w:tabs>
                <w:tab w:val="left" w:pos="851"/>
                <w:tab w:val="left" w:pos="8364"/>
              </w:tabs>
              <w:spacing w:after="0" w:line="360" w:lineRule="auto"/>
              <w:ind w:firstLine="567"/>
              <w:jc w:val="both"/>
              <w:rPr>
                <w:rFonts w:cs="GHEA Mariam"/>
                <w:spacing w:val="-6"/>
                <w:sz w:val="22"/>
                <w:szCs w:val="22"/>
                <w:lang w:val="af-ZA"/>
              </w:rPr>
            </w:pPr>
            <w:r w:rsidRPr="007436D3">
              <w:rPr>
                <w:rFonts w:cs="GHEA Mariam"/>
                <w:spacing w:val="-6"/>
                <w:sz w:val="22"/>
                <w:szCs w:val="22"/>
                <w:lang w:val="af-ZA"/>
              </w:rPr>
              <w:t>Ըստ Եվրոպական դատարանի` ցանկացած տարբերակում կամ տարբերություն չէ, որ կարելի է խտրականություն համարել: Մասնավորապես, իր վճիռներից մեկում (Andrejeva v. Latvia (GC 18.02.2009, 55707/00,</w:t>
            </w:r>
            <w:r w:rsidRPr="007436D3">
              <w:rPr>
                <w:rFonts w:ascii="Calibri" w:hAnsi="Calibri" w:cs="Calibri"/>
                <w:spacing w:val="-6"/>
                <w:sz w:val="22"/>
                <w:szCs w:val="22"/>
                <w:lang w:val="af-ZA"/>
              </w:rPr>
              <w:t> </w:t>
            </w:r>
            <w:r w:rsidRPr="007436D3">
              <w:rPr>
                <w:spacing w:val="-6"/>
                <w:sz w:val="22"/>
                <w:szCs w:val="22"/>
                <w:lang w:val="af-ZA"/>
              </w:rPr>
              <w:t>§</w:t>
            </w:r>
            <w:r w:rsidRPr="007436D3">
              <w:rPr>
                <w:rFonts w:ascii="Calibri" w:hAnsi="Calibri" w:cs="Calibri"/>
                <w:spacing w:val="-6"/>
                <w:sz w:val="22"/>
                <w:szCs w:val="22"/>
                <w:lang w:val="af-ZA"/>
              </w:rPr>
              <w:t> </w:t>
            </w:r>
            <w:r w:rsidRPr="007436D3">
              <w:rPr>
                <w:rFonts w:cs="GHEA Mariam"/>
                <w:spacing w:val="-6"/>
                <w:sz w:val="22"/>
                <w:szCs w:val="22"/>
                <w:lang w:val="af-ZA"/>
              </w:rPr>
              <w:t>81) Եվրոպական դատարանը նշել է. «…տարբերակումը կամ տարբերությունը համարվում է խտրական, եթե այն չունի օբյեկտիվ և ողջամիտ արդարացում, այսինքն` եթե այդ տարբերակումը կամ տարբերությունը չի հետապնդում իրավաչափ նպատակ կամ համաչափ չէ հետապնդվող իրավաչափ նպատակին»:</w:t>
            </w:r>
          </w:p>
          <w:p w:rsidR="003801EC" w:rsidRPr="007436D3" w:rsidRDefault="003801EC" w:rsidP="002C0C2D">
            <w:pPr>
              <w:tabs>
                <w:tab w:val="left" w:pos="851"/>
                <w:tab w:val="left" w:pos="8364"/>
              </w:tabs>
              <w:spacing w:after="0" w:line="360" w:lineRule="auto"/>
              <w:ind w:firstLine="567"/>
              <w:jc w:val="both"/>
              <w:rPr>
                <w:spacing w:val="-6"/>
                <w:sz w:val="22"/>
                <w:szCs w:val="22"/>
                <w:lang w:val="af-ZA"/>
              </w:rPr>
            </w:pPr>
            <w:r w:rsidRPr="007436D3">
              <w:rPr>
                <w:rFonts w:cs="GHEA Mariam"/>
                <w:spacing w:val="-6"/>
                <w:sz w:val="22"/>
                <w:szCs w:val="22"/>
                <w:lang w:val="af-ZA"/>
              </w:rPr>
              <w:t xml:space="preserve">Ի մի բերելով ամբողջ վերոգրյալը՝ գտնում ենք, որ </w:t>
            </w:r>
            <w:r w:rsidRPr="007436D3">
              <w:rPr>
                <w:spacing w:val="-6"/>
                <w:sz w:val="22"/>
                <w:szCs w:val="22"/>
                <w:lang w:val="af-ZA"/>
              </w:rPr>
              <w:t xml:space="preserve">հակակոռուպցիոն կոմիտեում ինքնավար պաշտոն զբաղեցնող անձի, ինչպես նաև կոմիտեի ծառայողի համար հավելում սահմանելը նույն կարգավիճակում գտնվող անձանց </w:t>
            </w:r>
            <w:r w:rsidRPr="007436D3">
              <w:rPr>
                <w:spacing w:val="-6"/>
                <w:sz w:val="22"/>
                <w:szCs w:val="22"/>
              </w:rPr>
              <w:t xml:space="preserve">(այլ քննչական մարմիններում </w:t>
            </w:r>
            <w:r w:rsidRPr="007436D3">
              <w:rPr>
                <w:spacing w:val="-6"/>
                <w:sz w:val="22"/>
                <w:szCs w:val="22"/>
                <w:lang w:val="af-ZA"/>
              </w:rPr>
              <w:t>ինքնավար պաշտոն զբաղեցնող</w:t>
            </w:r>
            <w:r w:rsidRPr="007436D3">
              <w:rPr>
                <w:spacing w:val="-6"/>
                <w:sz w:val="22"/>
                <w:szCs w:val="22"/>
              </w:rPr>
              <w:t xml:space="preserve"> անձանց և ծառայողների) </w:t>
            </w:r>
            <w:r w:rsidRPr="007436D3">
              <w:rPr>
                <w:spacing w:val="-6"/>
                <w:sz w:val="22"/>
                <w:szCs w:val="22"/>
                <w:lang w:val="af-ZA"/>
              </w:rPr>
              <w:t xml:space="preserve">նկատմամբ </w:t>
            </w:r>
            <w:r w:rsidRPr="007436D3">
              <w:rPr>
                <w:rFonts w:cs="GHEA Mariam"/>
                <w:spacing w:val="-6"/>
                <w:sz w:val="22"/>
                <w:szCs w:val="22"/>
                <w:lang w:val="af-ZA"/>
              </w:rPr>
              <w:t>տարբերակված մոտեց</w:t>
            </w:r>
            <w:r w:rsidRPr="007436D3">
              <w:rPr>
                <w:rFonts w:cs="GHEA Mariam"/>
                <w:spacing w:val="-6"/>
                <w:sz w:val="22"/>
                <w:szCs w:val="22"/>
              </w:rPr>
              <w:t>ման դրսևորումներ է</w:t>
            </w:r>
            <w:r w:rsidRPr="007436D3">
              <w:rPr>
                <w:rFonts w:cs="GHEA Mariam"/>
                <w:spacing w:val="-6"/>
                <w:sz w:val="22"/>
                <w:szCs w:val="22"/>
                <w:lang w:val="af-ZA"/>
              </w:rPr>
              <w:t>, որ</w:t>
            </w:r>
            <w:r w:rsidRPr="007436D3">
              <w:rPr>
                <w:rFonts w:cs="GHEA Mariam"/>
                <w:spacing w:val="-6"/>
                <w:sz w:val="22"/>
                <w:szCs w:val="22"/>
              </w:rPr>
              <w:t xml:space="preserve">ի </w:t>
            </w:r>
            <w:r w:rsidRPr="007436D3">
              <w:rPr>
                <w:rFonts w:cs="GHEA Mariam"/>
                <w:spacing w:val="-6"/>
                <w:sz w:val="22"/>
                <w:szCs w:val="22"/>
                <w:lang w:val="af-ZA"/>
              </w:rPr>
              <w:t>համար որևէ օբյեկտիվ և ողջամիտ չափանիշ առկա չէ, հիմնավորված համարվել չեն կարող և չեն հետապնդում իրավաչափ նպատակներ:</w:t>
            </w:r>
          </w:p>
          <w:p w:rsidR="003801EC" w:rsidRPr="007436D3" w:rsidRDefault="003801EC" w:rsidP="002C0C2D">
            <w:pPr>
              <w:tabs>
                <w:tab w:val="left" w:pos="851"/>
                <w:tab w:val="left" w:pos="8364"/>
              </w:tabs>
              <w:spacing w:after="0" w:line="360" w:lineRule="auto"/>
              <w:ind w:firstLine="567"/>
              <w:jc w:val="both"/>
              <w:rPr>
                <w:spacing w:val="-6"/>
                <w:sz w:val="22"/>
                <w:szCs w:val="22"/>
                <w:lang w:val="af-ZA"/>
              </w:rPr>
            </w:pPr>
            <w:r w:rsidRPr="007436D3">
              <w:rPr>
                <w:spacing w:val="-6"/>
                <w:sz w:val="22"/>
                <w:szCs w:val="22"/>
                <w:lang w:val="af-ZA"/>
              </w:rPr>
              <w:t>Միաժամանակ հայտնում ենք, որ «Հակակոռուպցիոն կոմիտեի մասին» օրենքի նախագծի ընդունումը, մասնավորապես՝ հակակոռուպցիոն կոմիտեի համակարգի ստեղծման (10-րդ հոդված), կոմիտեի պահուստային ֆոնդի ձևավորման (8-րդ հոդվածի 4-րդ մաս), կոմիտեի գործունեությանն օժանդակող անձանց պարգևատրման (31-րդ հոդված), Հակակոռուպցիոն կոմիտեի ծառայողի վերապատրաստման (16-րդ հոդվածի 11-րդ մաս, 17-րդ հոդվածի 13-րդ մաս և 36-րդ հոդված), Հակակոռուպցիոն կոմիտեի ծառայողներին կադրերի ռեզերվում գտնվելու առաջին երկու ամիսների համար նրանց զբաղեցրած վերջին պաշտոնի համար սահմանված պաշտոնային դրույքաչափի վճարման (22-րդ հոդվածի 5-րդ մաս), կոմիտեի ծառայողի կենսաթոշակային և սոցիալական ապահովության, գույքային վնասի հատուցման (41-րդ հոդված), կոմիտեի ծառայողին այլ վայր ծառայության նշանակմամբ կամ</w:t>
            </w:r>
            <w:r w:rsidRPr="007436D3">
              <w:rPr>
                <w:rFonts w:ascii="Calibri" w:hAnsi="Calibri" w:cs="Calibri"/>
                <w:spacing w:val="-6"/>
                <w:sz w:val="22"/>
                <w:szCs w:val="22"/>
                <w:lang w:val="af-ZA"/>
              </w:rPr>
              <w:t> </w:t>
            </w:r>
            <w:r w:rsidRPr="007436D3">
              <w:rPr>
                <w:spacing w:val="-6"/>
                <w:sz w:val="22"/>
                <w:szCs w:val="22"/>
                <w:lang w:val="af-ZA"/>
              </w:rPr>
              <w:t>ծառայության գործուղմամբ պայմանավորված կոմիտեի ծառայողին բնակելի տարածությամբ ապահովման (հոդված 43), ծառայողին համազգեստով ապահովման (հոդված 44), ծառայողի անվտանգության և անձնական պաշտպանության միջոցներով ապահովման (հոդված 45) հետ կապված և ««Պետական պաշտոններ և պետական ծառայության պաշտոններ զբաղեցնող անձանց վարձատրության մասին» Հայաստանի Հանրապետության օրենքում լրացումներ կատարելու մասին» օրենքի նախագծի ընդունումը (hակակոռուպցիոն կոմիտեի համար սահմանվող գործակիցների և կոմիտեում ինքնավար պաշտոն զբաղեցնող անձին, ինչպես նաև կոմիտեի ծառայողին, որպես առանձնակի ռիսկային և մասնագիտացում պահանջող պաշտոն զբաղեցնող անձ՝ պաշտոնային դրույքաչափի հարյուր տոկոսի չափով հավելում սահմանելու) կհանգեցնի ՀՀ պետական բյուջեից լրացուցիչ միջոցներ հատկացնելու անհրաժեշտության` որը գնահատել հնարավոր չէ համապատասխան տվյալների բացակայության պատճառով:</w:t>
            </w:r>
            <w:r w:rsidRPr="007436D3">
              <w:rPr>
                <w:spacing w:val="-6"/>
                <w:sz w:val="22"/>
                <w:szCs w:val="22"/>
              </w:rPr>
              <w:t>)</w:t>
            </w:r>
            <w:r w:rsidRPr="007436D3">
              <w:rPr>
                <w:spacing w:val="-6"/>
                <w:sz w:val="22"/>
                <w:szCs w:val="22"/>
                <w:lang w:val="af-ZA"/>
              </w:rPr>
              <w:t xml:space="preserve">: </w:t>
            </w:r>
          </w:p>
          <w:p w:rsidR="003801EC" w:rsidRPr="007436D3" w:rsidRDefault="003801EC" w:rsidP="002C0C2D">
            <w:pPr>
              <w:tabs>
                <w:tab w:val="left" w:pos="851"/>
                <w:tab w:val="left" w:pos="8364"/>
              </w:tabs>
              <w:spacing w:after="0" w:line="360" w:lineRule="auto"/>
              <w:ind w:firstLine="567"/>
              <w:jc w:val="both"/>
              <w:rPr>
                <w:spacing w:val="-6"/>
                <w:sz w:val="22"/>
                <w:szCs w:val="22"/>
                <w:lang w:val="af-ZA"/>
              </w:rPr>
            </w:pPr>
            <w:r w:rsidRPr="007436D3">
              <w:rPr>
                <w:spacing w:val="-6"/>
                <w:sz w:val="22"/>
                <w:szCs w:val="22"/>
                <w:lang w:val="af-ZA"/>
              </w:rPr>
              <w:t>Միևնույն ժամանակ առաջարկում ենք նախագծի հիմնավորումից հանել Հակակոռուպցիոն կոմիտեում օպերատիվ-հետախուզական գործունեություն իրականացնող անձանց համար աշխատանքային և (կամ) ծառայության ստաժի համար հավելավճար չնախատեսելու կարգավորումը խտրականության դրսևորում որակելու վերաբերյալ պնդումները, հակառակ դեպքում գործուն և իրական հիմքեր են ստեղծվում նույն կարգավիճակում գտնվող անձանց (այլ քննչական մարմիններում ինքնավար պաշտոն զբաղեցնող անձանց և ծառայողների) կողմից համանման սոցիալական երաշխիքներ նախատեսելու պահանջով հանդես գալու համար՝ անձի նկատմամբ տարբերակված, խտրական վերաբերմունքի բացառման հիմքով:</w:t>
            </w:r>
          </w:p>
        </w:tc>
        <w:tc>
          <w:tcPr>
            <w:tcW w:w="6353" w:type="dxa"/>
            <w:gridSpan w:val="4"/>
            <w:tcBorders>
              <w:top w:val="single" w:sz="6" w:space="0" w:color="000000"/>
              <w:left w:val="single" w:sz="6" w:space="0" w:color="000000"/>
              <w:bottom w:val="single" w:sz="6" w:space="0" w:color="000000"/>
              <w:right w:val="single" w:sz="6" w:space="0" w:color="000000"/>
            </w:tcBorders>
            <w:shd w:val="clear" w:color="auto" w:fill="FFFFFF"/>
          </w:tcPr>
          <w:p w:rsidR="003801EC" w:rsidRPr="007436D3" w:rsidRDefault="003801EC" w:rsidP="002C0C2D">
            <w:pPr>
              <w:tabs>
                <w:tab w:val="left" w:pos="851"/>
                <w:tab w:val="left" w:pos="5253"/>
                <w:tab w:val="left" w:pos="8364"/>
              </w:tabs>
              <w:spacing w:after="0" w:line="360" w:lineRule="auto"/>
              <w:ind w:firstLine="567"/>
              <w:jc w:val="center"/>
              <w:rPr>
                <w:b/>
                <w:sz w:val="22"/>
                <w:szCs w:val="22"/>
                <w:lang w:val="af-ZA"/>
              </w:rPr>
            </w:pPr>
            <w:r w:rsidRPr="007436D3">
              <w:rPr>
                <w:b/>
                <w:sz w:val="22"/>
                <w:szCs w:val="22"/>
              </w:rPr>
              <w:t>Ընդունվել է</w:t>
            </w:r>
            <w:r w:rsidRPr="007436D3">
              <w:rPr>
                <w:b/>
                <w:sz w:val="22"/>
                <w:szCs w:val="22"/>
                <w:lang w:val="af-ZA"/>
              </w:rPr>
              <w:t xml:space="preserve"> </w:t>
            </w:r>
            <w:r w:rsidRPr="007436D3">
              <w:rPr>
                <w:b/>
                <w:sz w:val="22"/>
                <w:szCs w:val="22"/>
                <w:lang w:val="en-GB"/>
              </w:rPr>
              <w:t>մասամբ</w:t>
            </w:r>
            <w:r w:rsidRPr="007436D3">
              <w:rPr>
                <w:b/>
                <w:sz w:val="22"/>
                <w:szCs w:val="22"/>
                <w:lang w:val="af-ZA"/>
              </w:rPr>
              <w:t>:</w:t>
            </w:r>
          </w:p>
          <w:p w:rsidR="003801EC" w:rsidRPr="007436D3" w:rsidRDefault="003801EC" w:rsidP="002C0C2D">
            <w:pPr>
              <w:tabs>
                <w:tab w:val="left" w:pos="851"/>
                <w:tab w:val="left" w:pos="5253"/>
                <w:tab w:val="left" w:pos="8364"/>
              </w:tabs>
              <w:spacing w:after="0" w:line="360" w:lineRule="auto"/>
              <w:ind w:firstLine="567"/>
              <w:jc w:val="center"/>
              <w:rPr>
                <w:b/>
                <w:sz w:val="22"/>
                <w:szCs w:val="22"/>
                <w:lang w:val="af-ZA"/>
              </w:rPr>
            </w:pPr>
          </w:p>
          <w:p w:rsidR="003801EC" w:rsidRPr="007436D3" w:rsidRDefault="003801EC" w:rsidP="002C0C2D">
            <w:pPr>
              <w:tabs>
                <w:tab w:val="left" w:pos="851"/>
                <w:tab w:val="left" w:pos="5253"/>
                <w:tab w:val="left" w:pos="8364"/>
              </w:tabs>
              <w:spacing w:after="0" w:line="360" w:lineRule="auto"/>
              <w:ind w:firstLine="567"/>
              <w:jc w:val="both"/>
              <w:rPr>
                <w:sz w:val="22"/>
                <w:szCs w:val="22"/>
              </w:rPr>
            </w:pPr>
            <w:r w:rsidRPr="007436D3">
              <w:rPr>
                <w:sz w:val="22"/>
                <w:szCs w:val="22"/>
              </w:rPr>
              <w:t>Նախագծի շրջանակներում կատարվել է համապատասխան փոփոխություն:</w:t>
            </w:r>
          </w:p>
          <w:p w:rsidR="003801EC" w:rsidRPr="007436D3" w:rsidRDefault="003801EC" w:rsidP="002C0C2D">
            <w:pPr>
              <w:tabs>
                <w:tab w:val="left" w:pos="851"/>
                <w:tab w:val="left" w:pos="5253"/>
                <w:tab w:val="left" w:pos="8364"/>
              </w:tabs>
              <w:spacing w:after="0" w:line="360" w:lineRule="auto"/>
              <w:ind w:firstLine="567"/>
              <w:jc w:val="both"/>
              <w:rPr>
                <w:sz w:val="22"/>
                <w:szCs w:val="22"/>
              </w:rPr>
            </w:pPr>
          </w:p>
          <w:p w:rsidR="003801EC" w:rsidRPr="007436D3" w:rsidRDefault="003801EC" w:rsidP="002C0C2D">
            <w:pPr>
              <w:tabs>
                <w:tab w:val="left" w:pos="851"/>
                <w:tab w:val="left" w:pos="5253"/>
                <w:tab w:val="left" w:pos="8364"/>
              </w:tabs>
              <w:spacing w:after="0" w:line="360" w:lineRule="auto"/>
              <w:ind w:firstLine="567"/>
              <w:jc w:val="both"/>
              <w:rPr>
                <w:bCs/>
                <w:sz w:val="22"/>
                <w:szCs w:val="22"/>
              </w:rPr>
            </w:pPr>
            <w:r w:rsidRPr="007436D3">
              <w:rPr>
                <w:sz w:val="22"/>
                <w:szCs w:val="22"/>
              </w:rPr>
              <w:t xml:space="preserve">Ինչ վերաբերում է </w:t>
            </w:r>
            <w:r w:rsidRPr="007436D3">
              <w:rPr>
                <w:spacing w:val="-6"/>
                <w:sz w:val="22"/>
                <w:szCs w:val="22"/>
              </w:rPr>
              <w:t xml:space="preserve">ՀՀ ֆինանսների նախարարության նախկինում հայտնած և ներկայումս վերահաստատված դիրքորոշմանը, ապա պետք է նշել, որ </w:t>
            </w:r>
            <w:r w:rsidRPr="007436D3">
              <w:rPr>
                <w:bCs/>
                <w:sz w:val="22"/>
                <w:szCs w:val="22"/>
              </w:rPr>
              <w:t xml:space="preserve">ներկայացված առաջարկությունը դուրս է Նախագծի կարգավորման առարկայի շրջանակից, քանի որ </w:t>
            </w:r>
            <w:r w:rsidRPr="007436D3">
              <w:rPr>
                <w:spacing w:val="-6"/>
                <w:sz w:val="22"/>
                <w:szCs w:val="22"/>
                <w:lang w:val="af-ZA"/>
              </w:rPr>
              <w:t xml:space="preserve">Հակակոռուպցիոն կոմիտեի մասին օրենքի և հարակից օրենքների նախագծերն արդեն իսկ ընդունված </w:t>
            </w:r>
            <w:r w:rsidR="007B0BA7" w:rsidRPr="007436D3">
              <w:rPr>
                <w:spacing w:val="-6"/>
                <w:sz w:val="22"/>
                <w:szCs w:val="22"/>
                <w:lang w:val="af-ZA"/>
              </w:rPr>
              <w:t>օրեն</w:t>
            </w:r>
            <w:r w:rsidRPr="007436D3">
              <w:rPr>
                <w:spacing w:val="-6"/>
                <w:sz w:val="22"/>
                <w:szCs w:val="22"/>
                <w:lang w:val="af-ZA"/>
              </w:rPr>
              <w:t xml:space="preserve">քներ են: </w:t>
            </w:r>
          </w:p>
          <w:p w:rsidR="003801EC" w:rsidRPr="007436D3" w:rsidRDefault="003801EC" w:rsidP="002C0C2D">
            <w:pPr>
              <w:tabs>
                <w:tab w:val="left" w:pos="851"/>
                <w:tab w:val="left" w:pos="5253"/>
                <w:tab w:val="left" w:pos="8364"/>
              </w:tabs>
              <w:spacing w:after="0" w:line="360" w:lineRule="auto"/>
              <w:ind w:firstLine="567"/>
              <w:rPr>
                <w:b/>
                <w:sz w:val="22"/>
                <w:szCs w:val="22"/>
              </w:rPr>
            </w:pPr>
            <w:r w:rsidRPr="007436D3">
              <w:rPr>
                <w:spacing w:val="-6"/>
                <w:sz w:val="22"/>
                <w:szCs w:val="22"/>
              </w:rPr>
              <w:t xml:space="preserve"> </w:t>
            </w:r>
          </w:p>
        </w:tc>
      </w:tr>
      <w:tr w:rsidR="00166B25" w:rsidRPr="007436D3" w:rsidTr="009A5E92">
        <w:trPr>
          <w:trHeight w:val="466"/>
          <w:jc w:val="center"/>
        </w:trPr>
        <w:tc>
          <w:tcPr>
            <w:tcW w:w="13121" w:type="dxa"/>
            <w:gridSpan w:val="4"/>
            <w:vMerge w:val="restart"/>
            <w:tcBorders>
              <w:top w:val="single" w:sz="6" w:space="0" w:color="000000"/>
              <w:left w:val="single" w:sz="6" w:space="0" w:color="000000"/>
              <w:bottom w:val="single" w:sz="6" w:space="0" w:color="000000"/>
              <w:right w:val="single" w:sz="6" w:space="0" w:color="000000"/>
            </w:tcBorders>
            <w:shd w:val="clear" w:color="auto" w:fill="D0D0D0"/>
          </w:tcPr>
          <w:p w:rsidR="00166B25" w:rsidRPr="007436D3" w:rsidRDefault="007719BF" w:rsidP="002C0C2D">
            <w:pPr>
              <w:tabs>
                <w:tab w:val="left" w:pos="851"/>
                <w:tab w:val="left" w:pos="5253"/>
                <w:tab w:val="left" w:pos="8364"/>
              </w:tabs>
              <w:spacing w:after="0" w:line="360" w:lineRule="auto"/>
              <w:ind w:firstLine="567"/>
              <w:jc w:val="center"/>
              <w:rPr>
                <w:b/>
                <w:sz w:val="22"/>
                <w:szCs w:val="22"/>
              </w:rPr>
            </w:pPr>
            <w:r w:rsidRPr="007436D3">
              <w:rPr>
                <w:b/>
                <w:sz w:val="22"/>
                <w:szCs w:val="22"/>
              </w:rPr>
              <w:t>4. Հայաստանի Հանրապետության</w:t>
            </w:r>
            <w:r w:rsidR="00461CF5" w:rsidRPr="007436D3">
              <w:rPr>
                <w:b/>
                <w:sz w:val="22"/>
                <w:szCs w:val="22"/>
              </w:rPr>
              <w:t xml:space="preserve"> պետական եկամուտների կոմիտե</w:t>
            </w:r>
          </w:p>
        </w:tc>
        <w:tc>
          <w:tcPr>
            <w:tcW w:w="1460" w:type="dxa"/>
            <w:tcBorders>
              <w:top w:val="single" w:sz="6" w:space="0" w:color="000000"/>
              <w:left w:val="single" w:sz="6" w:space="0" w:color="000000"/>
              <w:bottom w:val="single" w:sz="6" w:space="0" w:color="000000"/>
              <w:right w:val="single" w:sz="6" w:space="0" w:color="000000"/>
            </w:tcBorders>
            <w:shd w:val="clear" w:color="auto" w:fill="D0D0D0"/>
          </w:tcPr>
          <w:p w:rsidR="00166B25" w:rsidRPr="007436D3" w:rsidRDefault="00655DBD" w:rsidP="002C0C2D">
            <w:pPr>
              <w:tabs>
                <w:tab w:val="left" w:pos="851"/>
                <w:tab w:val="left" w:pos="5253"/>
                <w:tab w:val="left" w:pos="8364"/>
              </w:tabs>
              <w:spacing w:after="0" w:line="360" w:lineRule="auto"/>
              <w:ind w:firstLine="567"/>
              <w:rPr>
                <w:b/>
                <w:i/>
                <w:sz w:val="22"/>
                <w:szCs w:val="22"/>
              </w:rPr>
            </w:pPr>
            <w:r w:rsidRPr="007436D3">
              <w:rPr>
                <w:b/>
                <w:sz w:val="22"/>
                <w:szCs w:val="22"/>
              </w:rPr>
              <w:t>26.11</w:t>
            </w:r>
            <w:r w:rsidR="007719BF" w:rsidRPr="007436D3">
              <w:rPr>
                <w:b/>
                <w:sz w:val="22"/>
                <w:szCs w:val="22"/>
              </w:rPr>
              <w:t>.2021թ.</w:t>
            </w:r>
          </w:p>
        </w:tc>
      </w:tr>
      <w:tr w:rsidR="00166B25" w:rsidRPr="007436D3" w:rsidTr="009A5E92">
        <w:trPr>
          <w:trHeight w:val="853"/>
          <w:jc w:val="center"/>
        </w:trPr>
        <w:tc>
          <w:tcPr>
            <w:tcW w:w="13121" w:type="dxa"/>
            <w:gridSpan w:val="4"/>
            <w:vMerge/>
            <w:tcBorders>
              <w:top w:val="single" w:sz="6" w:space="0" w:color="000000"/>
              <w:left w:val="single" w:sz="6" w:space="0" w:color="000000"/>
              <w:bottom w:val="single" w:sz="6" w:space="0" w:color="000000"/>
              <w:right w:val="single" w:sz="6" w:space="0" w:color="000000"/>
            </w:tcBorders>
            <w:shd w:val="clear" w:color="auto" w:fill="D0D0D0"/>
          </w:tcPr>
          <w:p w:rsidR="00166B25" w:rsidRPr="007436D3" w:rsidRDefault="00166B25" w:rsidP="002C0C2D">
            <w:pPr>
              <w:widowControl w:val="0"/>
              <w:pBdr>
                <w:top w:val="nil"/>
                <w:left w:val="nil"/>
                <w:bottom w:val="nil"/>
                <w:right w:val="nil"/>
                <w:between w:val="nil"/>
              </w:pBdr>
              <w:tabs>
                <w:tab w:val="left" w:pos="851"/>
                <w:tab w:val="left" w:pos="8364"/>
              </w:tabs>
              <w:spacing w:after="0" w:line="360" w:lineRule="auto"/>
              <w:ind w:firstLine="567"/>
              <w:rPr>
                <w:b/>
                <w:i/>
                <w:sz w:val="22"/>
                <w:szCs w:val="22"/>
              </w:rPr>
            </w:pPr>
          </w:p>
        </w:tc>
        <w:tc>
          <w:tcPr>
            <w:tcW w:w="1460" w:type="dxa"/>
            <w:tcBorders>
              <w:top w:val="single" w:sz="6" w:space="0" w:color="000000"/>
              <w:left w:val="single" w:sz="6" w:space="0" w:color="000000"/>
              <w:bottom w:val="single" w:sz="6" w:space="0" w:color="000000"/>
              <w:right w:val="single" w:sz="6" w:space="0" w:color="000000"/>
            </w:tcBorders>
            <w:shd w:val="clear" w:color="auto" w:fill="D0D0D0"/>
          </w:tcPr>
          <w:p w:rsidR="00166B25" w:rsidRPr="007436D3" w:rsidRDefault="007719BF" w:rsidP="002C0C2D">
            <w:pPr>
              <w:tabs>
                <w:tab w:val="left" w:pos="851"/>
                <w:tab w:val="left" w:pos="5253"/>
                <w:tab w:val="left" w:pos="8364"/>
              </w:tabs>
              <w:spacing w:after="0" w:line="360" w:lineRule="auto"/>
              <w:ind w:firstLine="567"/>
              <w:rPr>
                <w:b/>
                <w:sz w:val="22"/>
                <w:szCs w:val="22"/>
              </w:rPr>
            </w:pPr>
            <w:r w:rsidRPr="007436D3">
              <w:rPr>
                <w:b/>
                <w:sz w:val="22"/>
                <w:szCs w:val="22"/>
              </w:rPr>
              <w:t xml:space="preserve">N </w:t>
            </w:r>
            <w:r w:rsidR="00655DBD" w:rsidRPr="007436D3">
              <w:rPr>
                <w:b/>
                <w:sz w:val="22"/>
                <w:szCs w:val="22"/>
              </w:rPr>
              <w:t>01/3-4/76103-2021</w:t>
            </w:r>
          </w:p>
        </w:tc>
      </w:tr>
      <w:tr w:rsidR="00166B25" w:rsidRPr="007436D3" w:rsidTr="009A5E92">
        <w:trPr>
          <w:jc w:val="center"/>
        </w:trPr>
        <w:tc>
          <w:tcPr>
            <w:tcW w:w="8228" w:type="dxa"/>
            <w:tcBorders>
              <w:top w:val="single" w:sz="6" w:space="0" w:color="000000"/>
              <w:left w:val="single" w:sz="6" w:space="0" w:color="000000"/>
              <w:bottom w:val="single" w:sz="6" w:space="0" w:color="000000"/>
              <w:right w:val="single" w:sz="6" w:space="0" w:color="000000"/>
            </w:tcBorders>
            <w:shd w:val="clear" w:color="auto" w:fill="FFFFFF"/>
          </w:tcPr>
          <w:p w:rsidR="00461CF5" w:rsidRPr="007436D3" w:rsidRDefault="00461CF5" w:rsidP="002C0C2D">
            <w:pPr>
              <w:pStyle w:val="ListParagraph"/>
              <w:numPr>
                <w:ilvl w:val="0"/>
                <w:numId w:val="7"/>
              </w:numPr>
              <w:tabs>
                <w:tab w:val="left" w:pos="851"/>
                <w:tab w:val="left" w:pos="8364"/>
              </w:tabs>
              <w:spacing w:after="0" w:line="360" w:lineRule="auto"/>
              <w:ind w:left="0" w:firstLine="567"/>
              <w:jc w:val="both"/>
              <w:rPr>
                <w:rFonts w:eastAsia="Calibri" w:cs="Sylfaen"/>
                <w:sz w:val="22"/>
                <w:szCs w:val="22"/>
              </w:rPr>
            </w:pPr>
            <w:r w:rsidRPr="007436D3">
              <w:rPr>
                <w:rFonts w:eastAsia="Calibri" w:cs="Sylfaen"/>
                <w:sz w:val="22"/>
                <w:szCs w:val="22"/>
              </w:rPr>
              <w:t>Նախագծի 4-րդ հոդվածով օրենքի 16</w:t>
            </w:r>
            <w:r w:rsidRPr="007436D3">
              <w:rPr>
                <w:rFonts w:ascii="Cambria Math" w:eastAsia="MS Mincho" w:hAnsi="Cambria Math" w:cs="Cambria Math"/>
                <w:sz w:val="22"/>
                <w:szCs w:val="22"/>
              </w:rPr>
              <w:t>․</w:t>
            </w:r>
            <w:r w:rsidRPr="007436D3">
              <w:rPr>
                <w:rFonts w:eastAsia="Calibri"/>
                <w:sz w:val="22"/>
                <w:szCs w:val="22"/>
              </w:rPr>
              <w:t>1-</w:t>
            </w:r>
            <w:r w:rsidRPr="007436D3">
              <w:rPr>
                <w:rFonts w:eastAsia="Calibri" w:cs="Sylfaen"/>
                <w:sz w:val="22"/>
                <w:szCs w:val="22"/>
              </w:rPr>
              <w:t xml:space="preserve">ին հոդվածում լրացվող 1.1-ին մասն առաջարկում ենք շարադրել հետևյալ խմբագրությամբ. </w:t>
            </w:r>
          </w:p>
          <w:p w:rsidR="00911737" w:rsidRPr="007436D3" w:rsidRDefault="00461CF5" w:rsidP="002C0C2D">
            <w:pPr>
              <w:tabs>
                <w:tab w:val="left" w:pos="851"/>
                <w:tab w:val="left" w:pos="1134"/>
                <w:tab w:val="left" w:pos="8364"/>
              </w:tabs>
              <w:spacing w:after="0" w:line="360" w:lineRule="auto"/>
              <w:ind w:firstLine="567"/>
              <w:contextualSpacing/>
              <w:jc w:val="both"/>
              <w:rPr>
                <w:rFonts w:eastAsia="Calibri" w:cs="Sylfaen"/>
                <w:sz w:val="22"/>
                <w:szCs w:val="22"/>
              </w:rPr>
            </w:pPr>
            <w:r w:rsidRPr="007436D3">
              <w:rPr>
                <w:rFonts w:eastAsia="Calibri" w:cs="Sylfaen"/>
                <w:sz w:val="22"/>
                <w:szCs w:val="22"/>
              </w:rPr>
              <w:t>1</w:t>
            </w:r>
            <w:r w:rsidRPr="007436D3">
              <w:rPr>
                <w:rFonts w:ascii="Cambria Math" w:eastAsia="MS Mincho" w:hAnsi="Cambria Math" w:cs="Cambria Math"/>
                <w:sz w:val="22"/>
                <w:szCs w:val="22"/>
              </w:rPr>
              <w:t>․</w:t>
            </w:r>
            <w:r w:rsidRPr="007436D3">
              <w:rPr>
                <w:rFonts w:eastAsia="Calibri"/>
                <w:sz w:val="22"/>
                <w:szCs w:val="22"/>
              </w:rPr>
              <w:t>1</w:t>
            </w:r>
            <w:r w:rsidRPr="007436D3">
              <w:rPr>
                <w:rFonts w:ascii="Cambria Math" w:eastAsia="MS Mincho" w:hAnsi="Cambria Math" w:cs="Cambria Math"/>
                <w:sz w:val="22"/>
                <w:szCs w:val="22"/>
              </w:rPr>
              <w:t>․</w:t>
            </w:r>
            <w:r w:rsidRPr="007436D3">
              <w:rPr>
                <w:rFonts w:eastAsia="Calibri"/>
                <w:sz w:val="22"/>
                <w:szCs w:val="22"/>
              </w:rPr>
              <w:tab/>
            </w:r>
            <w:r w:rsidRPr="007436D3">
              <w:rPr>
                <w:rFonts w:eastAsia="Calibri" w:cs="Sylfaen"/>
                <w:sz w:val="22"/>
                <w:szCs w:val="22"/>
              </w:rPr>
              <w:t>Հակակոռուպցիոն կոմիտեում ծառայողին վճարվում է հավելավճար՝ Հակակոռուպցիոն կոմիտեի, Ազգային անվտանգության ծառայության, Ոստիկանության, Պաշտպանության նախարարության ռազմական ոստիկանության կամ Պետական եկամուտների կոմիտեի օպերատիվ-հետախուզության գործառույթներ իրականացնող ստորաբաժանումներում ծառայության յուրաքանչյուր տարվա համար՝ երկու տոկոսի չափով:</w:t>
            </w:r>
          </w:p>
          <w:p w:rsidR="005D7551" w:rsidRPr="007436D3" w:rsidRDefault="005D7551" w:rsidP="002C0C2D">
            <w:pPr>
              <w:tabs>
                <w:tab w:val="left" w:pos="851"/>
                <w:tab w:val="left" w:pos="1134"/>
                <w:tab w:val="left" w:pos="8364"/>
              </w:tabs>
              <w:spacing w:after="0" w:line="360" w:lineRule="auto"/>
              <w:ind w:firstLine="567"/>
              <w:contextualSpacing/>
              <w:jc w:val="both"/>
              <w:rPr>
                <w:rFonts w:eastAsia="Calibri" w:cs="Sylfaen"/>
                <w:sz w:val="22"/>
                <w:szCs w:val="22"/>
              </w:rPr>
            </w:pPr>
          </w:p>
          <w:p w:rsidR="00461CF5" w:rsidRPr="007436D3" w:rsidRDefault="00461CF5" w:rsidP="002C0C2D">
            <w:pPr>
              <w:pStyle w:val="ListParagraph"/>
              <w:numPr>
                <w:ilvl w:val="0"/>
                <w:numId w:val="7"/>
              </w:numPr>
              <w:tabs>
                <w:tab w:val="left" w:pos="851"/>
                <w:tab w:val="left" w:pos="1134"/>
                <w:tab w:val="left" w:pos="8364"/>
              </w:tabs>
              <w:spacing w:after="0" w:line="360" w:lineRule="auto"/>
              <w:ind w:left="0" w:firstLine="567"/>
              <w:jc w:val="both"/>
              <w:rPr>
                <w:rFonts w:eastAsia="Calibri" w:cs="Sylfaen"/>
                <w:sz w:val="22"/>
                <w:szCs w:val="22"/>
              </w:rPr>
            </w:pPr>
            <w:r w:rsidRPr="007436D3">
              <w:rPr>
                <w:rFonts w:eastAsia="Calibri" w:cs="Sylfaen"/>
                <w:sz w:val="22"/>
                <w:szCs w:val="22"/>
              </w:rPr>
              <w:t>Ըստ նախագծով առաջարկվող կարգավորումներով հակակոռուպցիոն կոմիտեի պաշտոնատար անձին հավելավճարը վճարվում է որոշակի ծառայությունում աշխատած բոլոր տարիների համար: Սակայն նույն պաշտոնատար անձի պաշտոնական դրույքաչափի հաշվարկման համար օրենքի 20-րդ հոդվածի 5-րդ մասի համաձայն հաշվարկը կատարվում է միայն տվյալ պաշտոնում աշխատած տարիների համար: Ստացվում է այնպես, որ նույն պաշ</w:t>
            </w:r>
            <w:r w:rsidRPr="007436D3">
              <w:rPr>
                <w:rFonts w:eastAsia="Calibri" w:cs="Sylfaen"/>
                <w:sz w:val="22"/>
                <w:szCs w:val="22"/>
              </w:rPr>
              <w:softHyphen/>
              <w:t>տոնյայի աշխատանքի վարձատրության չափը (պաշտոնական դրույքաչափ, հավե</w:t>
            </w:r>
            <w:r w:rsidRPr="007436D3">
              <w:rPr>
                <w:rFonts w:eastAsia="Calibri" w:cs="Sylfaen"/>
                <w:sz w:val="22"/>
                <w:szCs w:val="22"/>
              </w:rPr>
              <w:softHyphen/>
              <w:t>լավճար</w:t>
            </w:r>
            <w:r w:rsidRPr="007436D3">
              <w:rPr>
                <w:rFonts w:eastAsia="Calibri" w:cs="Sylfaen"/>
                <w:sz w:val="22"/>
                <w:szCs w:val="22"/>
              </w:rPr>
              <w:softHyphen/>
              <w:t>ներ, պարգևավավճարներ և այլն) որոշելիս կիրառվում են աշխատանքային ստաժի հաշվարկման տարբեր մոտեցումներ: Հետևաբար նման մոտեցումներից խուսափելու և պե</w:t>
            </w:r>
            <w:r w:rsidRPr="007436D3">
              <w:rPr>
                <w:rFonts w:eastAsia="Calibri" w:cs="Sylfaen"/>
                <w:sz w:val="22"/>
                <w:szCs w:val="22"/>
              </w:rPr>
              <w:softHyphen/>
              <w:t>տա</w:t>
            </w:r>
            <w:r w:rsidRPr="007436D3">
              <w:rPr>
                <w:rFonts w:eastAsia="Calibri" w:cs="Sylfaen"/>
                <w:sz w:val="22"/>
                <w:szCs w:val="22"/>
              </w:rPr>
              <w:softHyphen/>
              <w:t>կան պաշտոնյայի աշխատանքի վարձատրության չափի որոշման համար աշխա</w:t>
            </w:r>
            <w:r w:rsidRPr="007436D3">
              <w:rPr>
                <w:rFonts w:eastAsia="Calibri" w:cs="Sylfaen"/>
                <w:sz w:val="22"/>
                <w:szCs w:val="22"/>
              </w:rPr>
              <w:softHyphen/>
              <w:t>տան</w:t>
            </w:r>
            <w:r w:rsidRPr="007436D3">
              <w:rPr>
                <w:rFonts w:eastAsia="Calibri" w:cs="Sylfaen"/>
                <w:sz w:val="22"/>
                <w:szCs w:val="22"/>
              </w:rPr>
              <w:softHyphen/>
              <w:t>քային ստաժի հաշվարկման միատեսակ մոտեցումներ ապահովելու նպատակով առա</w:t>
            </w:r>
            <w:r w:rsidRPr="007436D3">
              <w:rPr>
                <w:rFonts w:eastAsia="Calibri" w:cs="Sylfaen"/>
                <w:sz w:val="22"/>
                <w:szCs w:val="22"/>
              </w:rPr>
              <w:softHyphen/>
              <w:t>ջար</w:t>
            </w:r>
            <w:r w:rsidRPr="007436D3">
              <w:rPr>
                <w:rFonts w:eastAsia="Calibri" w:cs="Sylfaen"/>
                <w:sz w:val="22"/>
                <w:szCs w:val="22"/>
              </w:rPr>
              <w:softHyphen/>
              <w:t>կում ենք օրենքի 20-րդ հոդվածի 1-ին մասից հանել «հավասար» բառը, նույն հոդվածի 5-րդ մասից հանել «տվյալ պաշտոնում» բառերը և դրա հետ կապված համապատասխան իրավական կարգավորումներ նախատեսել օրենքի 32-րդ հոդվածի 10-րդ մասում։</w:t>
            </w:r>
          </w:p>
          <w:p w:rsidR="00166B25" w:rsidRPr="007436D3" w:rsidRDefault="00166B25" w:rsidP="002C0C2D">
            <w:pPr>
              <w:pBdr>
                <w:top w:val="nil"/>
                <w:left w:val="nil"/>
                <w:bottom w:val="nil"/>
                <w:right w:val="nil"/>
                <w:between w:val="nil"/>
              </w:pBdr>
              <w:tabs>
                <w:tab w:val="left" w:pos="851"/>
                <w:tab w:val="left" w:pos="5253"/>
                <w:tab w:val="left" w:pos="8364"/>
              </w:tabs>
              <w:spacing w:after="0" w:line="360" w:lineRule="auto"/>
              <w:ind w:firstLine="567"/>
              <w:contextualSpacing/>
              <w:rPr>
                <w:color w:val="000000"/>
                <w:sz w:val="22"/>
                <w:szCs w:val="22"/>
              </w:rPr>
            </w:pPr>
          </w:p>
        </w:tc>
        <w:tc>
          <w:tcPr>
            <w:tcW w:w="4893" w:type="dxa"/>
            <w:gridSpan w:val="3"/>
            <w:tcBorders>
              <w:top w:val="single" w:sz="6" w:space="0" w:color="000000"/>
              <w:left w:val="single" w:sz="6" w:space="0" w:color="000000"/>
              <w:bottom w:val="single" w:sz="6" w:space="0" w:color="000000"/>
              <w:right w:val="single" w:sz="4" w:space="0" w:color="auto"/>
            </w:tcBorders>
            <w:shd w:val="clear" w:color="auto" w:fill="FFFFFF"/>
          </w:tcPr>
          <w:p w:rsidR="00166B25" w:rsidRPr="007436D3" w:rsidRDefault="00450593" w:rsidP="002C0C2D">
            <w:pPr>
              <w:pStyle w:val="ListParagraph"/>
              <w:numPr>
                <w:ilvl w:val="0"/>
                <w:numId w:val="9"/>
              </w:numPr>
              <w:tabs>
                <w:tab w:val="left" w:pos="851"/>
                <w:tab w:val="left" w:pos="5253"/>
                <w:tab w:val="left" w:pos="8364"/>
              </w:tabs>
              <w:spacing w:after="0" w:line="360" w:lineRule="auto"/>
              <w:ind w:left="0" w:firstLine="567"/>
              <w:rPr>
                <w:b/>
                <w:sz w:val="22"/>
                <w:szCs w:val="22"/>
              </w:rPr>
            </w:pPr>
            <w:r w:rsidRPr="007436D3">
              <w:rPr>
                <w:b/>
                <w:sz w:val="22"/>
                <w:szCs w:val="22"/>
              </w:rPr>
              <w:t>Ընդունվել է:</w:t>
            </w:r>
          </w:p>
          <w:p w:rsidR="00E73117" w:rsidRPr="007436D3" w:rsidRDefault="00E73117" w:rsidP="002C0C2D">
            <w:pPr>
              <w:tabs>
                <w:tab w:val="left" w:pos="851"/>
                <w:tab w:val="left" w:pos="5253"/>
                <w:tab w:val="left" w:pos="8364"/>
              </w:tabs>
              <w:spacing w:after="0" w:line="360" w:lineRule="auto"/>
              <w:ind w:firstLine="567"/>
              <w:jc w:val="center"/>
              <w:rPr>
                <w:sz w:val="22"/>
                <w:szCs w:val="22"/>
              </w:rPr>
            </w:pPr>
            <w:r w:rsidRPr="007436D3">
              <w:rPr>
                <w:sz w:val="22"/>
                <w:szCs w:val="22"/>
              </w:rPr>
              <w:t xml:space="preserve">Նախագծում կատարվել է </w:t>
            </w:r>
            <w:r w:rsidR="008D67E3" w:rsidRPr="007436D3">
              <w:rPr>
                <w:sz w:val="22"/>
                <w:szCs w:val="22"/>
              </w:rPr>
              <w:t>համապատաս</w:t>
            </w:r>
            <w:r w:rsidRPr="007436D3">
              <w:rPr>
                <w:sz w:val="22"/>
                <w:szCs w:val="22"/>
              </w:rPr>
              <w:t>խան փոփոխություն:</w:t>
            </w:r>
          </w:p>
          <w:p w:rsidR="006419F3" w:rsidRPr="007436D3" w:rsidRDefault="006419F3" w:rsidP="002C0C2D">
            <w:pPr>
              <w:tabs>
                <w:tab w:val="left" w:pos="851"/>
                <w:tab w:val="left" w:pos="5253"/>
                <w:tab w:val="left" w:pos="8364"/>
              </w:tabs>
              <w:spacing w:after="0" w:line="360" w:lineRule="auto"/>
              <w:ind w:firstLine="567"/>
              <w:jc w:val="both"/>
              <w:rPr>
                <w:strike/>
                <w:sz w:val="22"/>
                <w:szCs w:val="22"/>
              </w:rPr>
            </w:pPr>
            <w:r w:rsidRPr="007436D3">
              <w:rPr>
                <w:strike/>
                <w:sz w:val="22"/>
                <w:szCs w:val="22"/>
              </w:rPr>
              <w:t xml:space="preserve"> </w:t>
            </w:r>
          </w:p>
          <w:p w:rsidR="00F5657B" w:rsidRPr="007436D3" w:rsidRDefault="00F5657B" w:rsidP="002C0C2D">
            <w:pPr>
              <w:tabs>
                <w:tab w:val="left" w:pos="851"/>
                <w:tab w:val="left" w:pos="5253"/>
                <w:tab w:val="left" w:pos="8364"/>
              </w:tabs>
              <w:spacing w:after="0" w:line="360" w:lineRule="auto"/>
              <w:ind w:firstLine="567"/>
              <w:jc w:val="both"/>
              <w:rPr>
                <w:strike/>
                <w:sz w:val="22"/>
                <w:szCs w:val="22"/>
              </w:rPr>
            </w:pPr>
          </w:p>
          <w:p w:rsidR="00F5657B" w:rsidRPr="007436D3" w:rsidRDefault="00F5657B" w:rsidP="002C0C2D">
            <w:pPr>
              <w:pStyle w:val="ListParagraph"/>
              <w:numPr>
                <w:ilvl w:val="0"/>
                <w:numId w:val="9"/>
              </w:numPr>
              <w:tabs>
                <w:tab w:val="left" w:pos="851"/>
                <w:tab w:val="left" w:pos="5253"/>
                <w:tab w:val="left" w:pos="8364"/>
              </w:tabs>
              <w:spacing w:after="0" w:line="360" w:lineRule="auto"/>
              <w:ind w:left="0" w:firstLine="567"/>
              <w:rPr>
                <w:rFonts w:eastAsia="Courier New" w:cs="Courier New"/>
                <w:b/>
                <w:sz w:val="22"/>
                <w:szCs w:val="22"/>
              </w:rPr>
            </w:pPr>
            <w:r w:rsidRPr="007436D3">
              <w:rPr>
                <w:rFonts w:eastAsia="Courier New" w:cs="Courier New"/>
                <w:b/>
                <w:sz w:val="22"/>
                <w:szCs w:val="22"/>
              </w:rPr>
              <w:t>Չի ընդունվել:</w:t>
            </w:r>
          </w:p>
          <w:p w:rsidR="00F5657B" w:rsidRPr="007436D3" w:rsidRDefault="00F5657B" w:rsidP="002C0C2D">
            <w:pPr>
              <w:tabs>
                <w:tab w:val="left" w:pos="851"/>
                <w:tab w:val="left" w:pos="5253"/>
                <w:tab w:val="left" w:pos="8364"/>
              </w:tabs>
              <w:spacing w:after="0" w:line="360" w:lineRule="auto"/>
              <w:ind w:firstLine="567"/>
              <w:jc w:val="both"/>
              <w:rPr>
                <w:bCs/>
                <w:sz w:val="22"/>
                <w:szCs w:val="22"/>
              </w:rPr>
            </w:pPr>
            <w:r w:rsidRPr="007436D3">
              <w:rPr>
                <w:bCs/>
                <w:sz w:val="22"/>
                <w:szCs w:val="22"/>
              </w:rPr>
              <w:t xml:space="preserve">Ներկայացված առաջարկությունը դուրս է </w:t>
            </w:r>
            <w:r w:rsidR="00F83FAD" w:rsidRPr="007436D3">
              <w:rPr>
                <w:bCs/>
                <w:sz w:val="22"/>
                <w:szCs w:val="22"/>
              </w:rPr>
              <w:t>Նախագծ</w:t>
            </w:r>
            <w:r w:rsidRPr="007436D3">
              <w:rPr>
                <w:bCs/>
                <w:sz w:val="22"/>
                <w:szCs w:val="22"/>
              </w:rPr>
              <w:t>ի կարգավորման առարկայի շրջանակից:</w:t>
            </w:r>
          </w:p>
          <w:p w:rsidR="00F5657B" w:rsidRPr="007436D3" w:rsidRDefault="00F5657B" w:rsidP="002C0C2D">
            <w:pPr>
              <w:tabs>
                <w:tab w:val="left" w:pos="851"/>
                <w:tab w:val="left" w:pos="5253"/>
                <w:tab w:val="left" w:pos="8364"/>
              </w:tabs>
              <w:spacing w:after="0" w:line="360" w:lineRule="auto"/>
              <w:ind w:firstLine="567"/>
              <w:jc w:val="both"/>
              <w:rPr>
                <w:strike/>
                <w:sz w:val="22"/>
                <w:szCs w:val="22"/>
              </w:rPr>
            </w:pPr>
          </w:p>
        </w:tc>
        <w:tc>
          <w:tcPr>
            <w:tcW w:w="1460" w:type="dxa"/>
            <w:tcBorders>
              <w:top w:val="single" w:sz="6" w:space="0" w:color="000000"/>
              <w:left w:val="single" w:sz="4" w:space="0" w:color="auto"/>
              <w:bottom w:val="single" w:sz="6" w:space="0" w:color="000000"/>
              <w:right w:val="single" w:sz="6" w:space="0" w:color="000000"/>
            </w:tcBorders>
            <w:shd w:val="clear" w:color="auto" w:fill="FFFFFF"/>
          </w:tcPr>
          <w:p w:rsidR="00166B25" w:rsidRPr="007436D3" w:rsidRDefault="00166B25" w:rsidP="002C0C2D">
            <w:pPr>
              <w:tabs>
                <w:tab w:val="left" w:pos="851"/>
                <w:tab w:val="left" w:pos="5253"/>
                <w:tab w:val="left" w:pos="8364"/>
              </w:tabs>
              <w:spacing w:after="0" w:line="360" w:lineRule="auto"/>
              <w:ind w:firstLine="567"/>
              <w:rPr>
                <w:b/>
                <w:sz w:val="22"/>
                <w:szCs w:val="22"/>
              </w:rPr>
            </w:pPr>
          </w:p>
        </w:tc>
      </w:tr>
      <w:tr w:rsidR="008218D8" w:rsidRPr="007436D3" w:rsidTr="009A5E92">
        <w:trPr>
          <w:jc w:val="center"/>
        </w:trPr>
        <w:tc>
          <w:tcPr>
            <w:tcW w:w="13121" w:type="dxa"/>
            <w:gridSpan w:val="4"/>
            <w:tcBorders>
              <w:top w:val="single" w:sz="6" w:space="0" w:color="000000"/>
              <w:left w:val="single" w:sz="6" w:space="0" w:color="000000"/>
              <w:bottom w:val="single" w:sz="6" w:space="0" w:color="000000"/>
              <w:right w:val="single" w:sz="4" w:space="0" w:color="auto"/>
            </w:tcBorders>
            <w:shd w:val="clear" w:color="auto" w:fill="BFBFBF"/>
          </w:tcPr>
          <w:p w:rsidR="008218D8" w:rsidRPr="007436D3" w:rsidRDefault="008218D8" w:rsidP="002C0C2D">
            <w:pPr>
              <w:tabs>
                <w:tab w:val="left" w:pos="851"/>
                <w:tab w:val="left" w:pos="5253"/>
                <w:tab w:val="left" w:pos="8364"/>
              </w:tabs>
              <w:spacing w:after="0" w:line="360" w:lineRule="auto"/>
              <w:ind w:firstLine="567"/>
              <w:jc w:val="center"/>
              <w:rPr>
                <w:b/>
                <w:sz w:val="22"/>
                <w:szCs w:val="22"/>
              </w:rPr>
            </w:pPr>
            <w:r w:rsidRPr="007436D3">
              <w:rPr>
                <w:b/>
                <w:sz w:val="22"/>
                <w:szCs w:val="22"/>
              </w:rPr>
              <w:t>5.</w:t>
            </w:r>
            <w:r w:rsidR="00A33EA4" w:rsidRPr="007436D3">
              <w:rPr>
                <w:b/>
                <w:sz w:val="22"/>
                <w:szCs w:val="22"/>
              </w:rPr>
              <w:t>Ազգային անվտանգության ծառայություն</w:t>
            </w:r>
          </w:p>
        </w:tc>
        <w:tc>
          <w:tcPr>
            <w:tcW w:w="1460" w:type="dxa"/>
            <w:tcBorders>
              <w:top w:val="single" w:sz="6" w:space="0" w:color="000000"/>
              <w:left w:val="single" w:sz="4" w:space="0" w:color="auto"/>
              <w:bottom w:val="single" w:sz="6" w:space="0" w:color="000000"/>
              <w:right w:val="single" w:sz="6" w:space="0" w:color="000000"/>
            </w:tcBorders>
            <w:shd w:val="clear" w:color="auto" w:fill="BFBFBF"/>
          </w:tcPr>
          <w:p w:rsidR="00267FA3" w:rsidRPr="007436D3" w:rsidRDefault="00267FA3" w:rsidP="002C0C2D">
            <w:pPr>
              <w:tabs>
                <w:tab w:val="left" w:pos="851"/>
                <w:tab w:val="left" w:pos="5253"/>
                <w:tab w:val="left" w:pos="8364"/>
              </w:tabs>
              <w:spacing w:after="0" w:line="360" w:lineRule="auto"/>
              <w:ind w:firstLine="567"/>
              <w:rPr>
                <w:b/>
                <w:sz w:val="22"/>
                <w:szCs w:val="22"/>
              </w:rPr>
            </w:pPr>
            <w:r w:rsidRPr="007436D3">
              <w:rPr>
                <w:b/>
                <w:sz w:val="22"/>
                <w:szCs w:val="22"/>
              </w:rPr>
              <w:t>26.11.2021թ.</w:t>
            </w:r>
          </w:p>
        </w:tc>
      </w:tr>
      <w:tr w:rsidR="005C068B" w:rsidRPr="007436D3" w:rsidTr="009A5E92">
        <w:trPr>
          <w:jc w:val="center"/>
        </w:trPr>
        <w:tc>
          <w:tcPr>
            <w:tcW w:w="8228" w:type="dxa"/>
            <w:tcBorders>
              <w:top w:val="single" w:sz="6" w:space="0" w:color="000000"/>
              <w:left w:val="single" w:sz="6" w:space="0" w:color="000000"/>
              <w:bottom w:val="single" w:sz="6" w:space="0" w:color="000000"/>
              <w:right w:val="single" w:sz="6" w:space="0" w:color="000000"/>
            </w:tcBorders>
            <w:shd w:val="clear" w:color="auto" w:fill="FFFFFF"/>
          </w:tcPr>
          <w:p w:rsidR="005C068B" w:rsidRPr="007436D3" w:rsidRDefault="00A33EA4" w:rsidP="002C0C2D">
            <w:pPr>
              <w:pBdr>
                <w:top w:val="nil"/>
                <w:left w:val="nil"/>
                <w:bottom w:val="nil"/>
                <w:right w:val="nil"/>
                <w:between w:val="nil"/>
              </w:pBdr>
              <w:tabs>
                <w:tab w:val="left" w:pos="851"/>
                <w:tab w:val="left" w:pos="5253"/>
                <w:tab w:val="left" w:pos="8364"/>
              </w:tabs>
              <w:spacing w:after="0" w:line="360" w:lineRule="auto"/>
              <w:ind w:firstLine="567"/>
              <w:rPr>
                <w:color w:val="000000"/>
                <w:sz w:val="22"/>
                <w:szCs w:val="22"/>
              </w:rPr>
            </w:pPr>
            <w:r w:rsidRPr="007436D3">
              <w:rPr>
                <w:color w:val="000000"/>
                <w:sz w:val="22"/>
                <w:szCs w:val="22"/>
              </w:rPr>
              <w:t xml:space="preserve">Դիտողություններ </w:t>
            </w:r>
            <w:r w:rsidR="008231A9" w:rsidRPr="007436D3">
              <w:rPr>
                <w:color w:val="000000"/>
                <w:sz w:val="22"/>
                <w:szCs w:val="22"/>
              </w:rPr>
              <w:t xml:space="preserve"> </w:t>
            </w:r>
            <w:r w:rsidR="00267FA3" w:rsidRPr="007436D3">
              <w:rPr>
                <w:color w:val="000000"/>
                <w:sz w:val="22"/>
                <w:szCs w:val="22"/>
              </w:rPr>
              <w:t>և առաջարկություններ չկան:</w:t>
            </w:r>
          </w:p>
        </w:tc>
        <w:tc>
          <w:tcPr>
            <w:tcW w:w="4893" w:type="dxa"/>
            <w:gridSpan w:val="3"/>
            <w:tcBorders>
              <w:top w:val="single" w:sz="6" w:space="0" w:color="000000"/>
              <w:left w:val="single" w:sz="6" w:space="0" w:color="000000"/>
              <w:bottom w:val="single" w:sz="6" w:space="0" w:color="000000"/>
              <w:right w:val="single" w:sz="4" w:space="0" w:color="auto"/>
            </w:tcBorders>
            <w:shd w:val="clear" w:color="auto" w:fill="FFFFFF"/>
          </w:tcPr>
          <w:p w:rsidR="005C068B" w:rsidRPr="007436D3" w:rsidRDefault="00C52BB8" w:rsidP="002C0C2D">
            <w:pPr>
              <w:tabs>
                <w:tab w:val="left" w:pos="851"/>
                <w:tab w:val="left" w:pos="5253"/>
                <w:tab w:val="left" w:pos="8364"/>
              </w:tabs>
              <w:spacing w:after="0" w:line="360" w:lineRule="auto"/>
              <w:ind w:firstLine="567"/>
              <w:jc w:val="center"/>
              <w:rPr>
                <w:b/>
                <w:sz w:val="22"/>
                <w:szCs w:val="22"/>
              </w:rPr>
            </w:pPr>
            <w:r w:rsidRPr="007436D3">
              <w:rPr>
                <w:b/>
                <w:sz w:val="22"/>
                <w:szCs w:val="22"/>
              </w:rPr>
              <w:t>Ընդունվել է:</w:t>
            </w:r>
          </w:p>
        </w:tc>
        <w:tc>
          <w:tcPr>
            <w:tcW w:w="1460" w:type="dxa"/>
            <w:tcBorders>
              <w:top w:val="single" w:sz="6" w:space="0" w:color="000000"/>
              <w:left w:val="single" w:sz="4" w:space="0" w:color="auto"/>
              <w:bottom w:val="single" w:sz="6" w:space="0" w:color="000000"/>
              <w:right w:val="single" w:sz="6" w:space="0" w:color="000000"/>
            </w:tcBorders>
            <w:shd w:val="clear" w:color="auto" w:fill="BFBFBF"/>
          </w:tcPr>
          <w:p w:rsidR="005C068B" w:rsidRPr="007436D3" w:rsidRDefault="00267FA3" w:rsidP="002C0C2D">
            <w:pPr>
              <w:tabs>
                <w:tab w:val="left" w:pos="851"/>
                <w:tab w:val="left" w:pos="5253"/>
                <w:tab w:val="left" w:pos="8364"/>
              </w:tabs>
              <w:spacing w:after="0" w:line="360" w:lineRule="auto"/>
              <w:ind w:firstLine="567"/>
              <w:rPr>
                <w:b/>
                <w:sz w:val="22"/>
                <w:szCs w:val="22"/>
              </w:rPr>
            </w:pPr>
            <w:r w:rsidRPr="007436D3">
              <w:rPr>
                <w:b/>
                <w:sz w:val="22"/>
                <w:szCs w:val="22"/>
              </w:rPr>
              <w:t>N 11/909</w:t>
            </w:r>
          </w:p>
        </w:tc>
      </w:tr>
      <w:tr w:rsidR="0094685B" w:rsidRPr="007436D3" w:rsidTr="009A5E92">
        <w:trPr>
          <w:jc w:val="center"/>
        </w:trPr>
        <w:tc>
          <w:tcPr>
            <w:tcW w:w="13121" w:type="dxa"/>
            <w:gridSpan w:val="4"/>
            <w:tcBorders>
              <w:top w:val="single" w:sz="6" w:space="0" w:color="000000"/>
              <w:left w:val="single" w:sz="6" w:space="0" w:color="000000"/>
              <w:bottom w:val="single" w:sz="6" w:space="0" w:color="000000"/>
              <w:right w:val="single" w:sz="4" w:space="0" w:color="auto"/>
            </w:tcBorders>
            <w:shd w:val="clear" w:color="auto" w:fill="FFFFFF"/>
          </w:tcPr>
          <w:p w:rsidR="0094685B" w:rsidRPr="007436D3" w:rsidRDefault="0094685B" w:rsidP="002C0C2D">
            <w:pPr>
              <w:tabs>
                <w:tab w:val="left" w:pos="851"/>
                <w:tab w:val="left" w:pos="5253"/>
                <w:tab w:val="left" w:pos="8364"/>
              </w:tabs>
              <w:spacing w:after="0" w:line="360" w:lineRule="auto"/>
              <w:ind w:firstLine="567"/>
              <w:jc w:val="center"/>
              <w:rPr>
                <w:b/>
                <w:sz w:val="22"/>
                <w:szCs w:val="22"/>
                <w:lang w:val="en-US"/>
              </w:rPr>
            </w:pPr>
            <w:r w:rsidRPr="007436D3">
              <w:rPr>
                <w:b/>
                <w:sz w:val="22"/>
                <w:szCs w:val="22"/>
                <w:lang w:val="en-US"/>
              </w:rPr>
              <w:t>6. ՀՀ գլխավոր դատախազություն</w:t>
            </w:r>
          </w:p>
        </w:tc>
        <w:tc>
          <w:tcPr>
            <w:tcW w:w="1460" w:type="dxa"/>
            <w:tcBorders>
              <w:top w:val="single" w:sz="6" w:space="0" w:color="000000"/>
              <w:left w:val="single" w:sz="4" w:space="0" w:color="auto"/>
              <w:bottom w:val="single" w:sz="6" w:space="0" w:color="000000"/>
              <w:right w:val="single" w:sz="6" w:space="0" w:color="000000"/>
            </w:tcBorders>
            <w:shd w:val="clear" w:color="auto" w:fill="BFBFBF"/>
          </w:tcPr>
          <w:p w:rsidR="0094685B" w:rsidRPr="007436D3" w:rsidRDefault="0094685B" w:rsidP="002C0C2D">
            <w:pPr>
              <w:tabs>
                <w:tab w:val="left" w:pos="851"/>
                <w:tab w:val="left" w:pos="5253"/>
                <w:tab w:val="left" w:pos="8364"/>
              </w:tabs>
              <w:spacing w:after="0" w:line="360" w:lineRule="auto"/>
              <w:ind w:firstLine="567"/>
              <w:rPr>
                <w:b/>
                <w:sz w:val="22"/>
                <w:szCs w:val="22"/>
                <w:lang w:val="en-US"/>
              </w:rPr>
            </w:pPr>
            <w:r w:rsidRPr="007436D3">
              <w:rPr>
                <w:b/>
                <w:sz w:val="22"/>
                <w:szCs w:val="22"/>
                <w:lang w:val="en-US"/>
              </w:rPr>
              <w:t>02.12.2021թ.</w:t>
            </w:r>
          </w:p>
          <w:p w:rsidR="00172704" w:rsidRPr="007436D3" w:rsidRDefault="00172704" w:rsidP="002C0C2D">
            <w:pPr>
              <w:tabs>
                <w:tab w:val="left" w:pos="851"/>
                <w:tab w:val="left" w:pos="5253"/>
                <w:tab w:val="left" w:pos="8364"/>
              </w:tabs>
              <w:spacing w:after="0" w:line="360" w:lineRule="auto"/>
              <w:ind w:firstLine="567"/>
              <w:rPr>
                <w:b/>
                <w:sz w:val="22"/>
                <w:szCs w:val="22"/>
                <w:lang w:val="en-US"/>
              </w:rPr>
            </w:pPr>
          </w:p>
          <w:p w:rsidR="00172704" w:rsidRPr="007436D3" w:rsidRDefault="00172704" w:rsidP="002C0C2D">
            <w:pPr>
              <w:tabs>
                <w:tab w:val="left" w:pos="851"/>
                <w:tab w:val="left" w:pos="5253"/>
                <w:tab w:val="left" w:pos="8364"/>
              </w:tabs>
              <w:spacing w:after="0" w:line="360" w:lineRule="auto"/>
              <w:ind w:firstLine="567"/>
              <w:rPr>
                <w:b/>
                <w:sz w:val="22"/>
                <w:szCs w:val="22"/>
                <w:lang w:val="en-US"/>
              </w:rPr>
            </w:pPr>
            <w:r w:rsidRPr="007436D3">
              <w:rPr>
                <w:b/>
                <w:sz w:val="22"/>
                <w:szCs w:val="22"/>
              </w:rPr>
              <w:t xml:space="preserve">N </w:t>
            </w:r>
            <w:r w:rsidRPr="007436D3">
              <w:rPr>
                <w:b/>
                <w:sz w:val="22"/>
                <w:szCs w:val="22"/>
                <w:lang w:val="en-US"/>
              </w:rPr>
              <w:t>04/20.2/17213-2021</w:t>
            </w:r>
          </w:p>
        </w:tc>
      </w:tr>
      <w:tr w:rsidR="00172704" w:rsidRPr="007436D3" w:rsidTr="009A5E92">
        <w:trPr>
          <w:jc w:val="center"/>
        </w:trPr>
        <w:tc>
          <w:tcPr>
            <w:tcW w:w="8228" w:type="dxa"/>
            <w:tcBorders>
              <w:top w:val="single" w:sz="6" w:space="0" w:color="000000"/>
              <w:left w:val="single" w:sz="6" w:space="0" w:color="000000"/>
              <w:bottom w:val="single" w:sz="6" w:space="0" w:color="000000"/>
              <w:right w:val="single" w:sz="6" w:space="0" w:color="000000"/>
            </w:tcBorders>
            <w:shd w:val="clear" w:color="auto" w:fill="FFFFFF"/>
          </w:tcPr>
          <w:p w:rsidR="00172704" w:rsidRPr="007436D3" w:rsidRDefault="00172704" w:rsidP="002C0C2D">
            <w:pPr>
              <w:tabs>
                <w:tab w:val="left" w:pos="851"/>
                <w:tab w:val="left" w:pos="8364"/>
              </w:tabs>
              <w:spacing w:after="0" w:line="360" w:lineRule="auto"/>
              <w:ind w:firstLine="567"/>
              <w:contextualSpacing/>
              <w:jc w:val="both"/>
              <w:rPr>
                <w:rFonts w:eastAsia="Calibri" w:cs="Times New Roman"/>
                <w:color w:val="000000"/>
                <w:sz w:val="22"/>
                <w:szCs w:val="22"/>
                <w:shd w:val="clear" w:color="auto" w:fill="FFFFFF"/>
              </w:rPr>
            </w:pPr>
            <w:r w:rsidRPr="007436D3">
              <w:rPr>
                <w:sz w:val="22"/>
                <w:szCs w:val="22"/>
              </w:rPr>
              <w:t>Այսպես, «Պետական պաշտոններ և պետական ծառայության պաշտոններ զբաղեցնող անձանց վարձատրության մասին» օրենքի 6-րդ հոդվածի համաձայն՝ պ</w:t>
            </w:r>
            <w:r w:rsidRPr="007436D3">
              <w:rPr>
                <w:color w:val="000000"/>
                <w:sz w:val="22"/>
                <w:szCs w:val="22"/>
                <w:shd w:val="clear" w:color="auto" w:fill="FFFFFF"/>
              </w:rPr>
              <w:t xml:space="preserve">ետական պաշտոն և պետական ծառայության պաշտոն զբաղեցնող անձանց </w:t>
            </w:r>
            <w:r w:rsidRPr="007436D3">
              <w:rPr>
                <w:i/>
                <w:color w:val="000000"/>
                <w:sz w:val="22"/>
                <w:szCs w:val="22"/>
                <w:u w:val="single"/>
                <w:shd w:val="clear" w:color="auto" w:fill="FFFFFF"/>
              </w:rPr>
              <w:t>աշխատավարձը կազմված է</w:t>
            </w:r>
            <w:r w:rsidRPr="007436D3">
              <w:rPr>
                <w:color w:val="000000"/>
                <w:sz w:val="22"/>
                <w:szCs w:val="22"/>
                <w:shd w:val="clear" w:color="auto" w:fill="FFFFFF"/>
              </w:rPr>
              <w:t xml:space="preserve"> սույն օրենքով սահմանված հիմնական աշխատավարձից, լրացուցիչ աշխատավարձից և պարգևատրումներից։ Լրացուցիչ աշխատավարձը ներառում է </w:t>
            </w:r>
            <w:r w:rsidRPr="007436D3">
              <w:rPr>
                <w:i/>
                <w:color w:val="000000"/>
                <w:sz w:val="22"/>
                <w:szCs w:val="22"/>
                <w:u w:val="single"/>
                <w:shd w:val="clear" w:color="auto" w:fill="FFFFFF"/>
              </w:rPr>
              <w:t>հավելումները</w:t>
            </w:r>
            <w:r w:rsidRPr="007436D3">
              <w:rPr>
                <w:color w:val="000000"/>
                <w:sz w:val="22"/>
                <w:szCs w:val="22"/>
                <w:shd w:val="clear" w:color="auto" w:fill="FFFFFF"/>
              </w:rPr>
              <w:t xml:space="preserve"> և հավելավճարները: Նույն օրենքի 14.4-րդ հոդվածի 5-րդ մասի համաձայն՝ </w:t>
            </w:r>
            <w:r w:rsidRPr="007436D3">
              <w:rPr>
                <w:sz w:val="22"/>
                <w:szCs w:val="22"/>
              </w:rPr>
              <w:t xml:space="preserve">հակակոռուպցիոն կոմիտեում ինքնավար պաշտոն զբաղեցնող անձին, </w:t>
            </w:r>
            <w:r w:rsidRPr="007436D3">
              <w:rPr>
                <w:i/>
                <w:sz w:val="22"/>
                <w:szCs w:val="22"/>
                <w:u w:val="single"/>
              </w:rPr>
              <w:t>որպես առանձնակի ռիսկային և մասնագիտացում պահանջող պաշտոն զբաղեցնող անձ</w:t>
            </w:r>
            <w:r w:rsidRPr="007436D3">
              <w:rPr>
                <w:sz w:val="22"/>
                <w:szCs w:val="22"/>
              </w:rPr>
              <w:t xml:space="preserve">, սույն օրենքով սահմանված կարգով </w:t>
            </w:r>
            <w:r w:rsidRPr="007436D3">
              <w:rPr>
                <w:i/>
                <w:sz w:val="22"/>
                <w:szCs w:val="22"/>
                <w:u w:val="single"/>
              </w:rPr>
              <w:t>տրվում է հավելում</w:t>
            </w:r>
            <w:r w:rsidRPr="007436D3">
              <w:rPr>
                <w:sz w:val="22"/>
                <w:szCs w:val="22"/>
              </w:rPr>
              <w:t xml:space="preserve">՝ պաշտոնային դրույքաչափի հարյուր տոկոսի չափով։ Նախագծի 5-րդ հոդվածով նախատեսվող իրավակարգավորման համաձայն՝ </w:t>
            </w:r>
            <w:r w:rsidRPr="007436D3">
              <w:rPr>
                <w:rFonts w:eastAsia="Calibri" w:cs="Times New Roman"/>
                <w:color w:val="000000"/>
                <w:sz w:val="22"/>
                <w:szCs w:val="22"/>
                <w:shd w:val="clear" w:color="auto" w:fill="FFFFFF"/>
              </w:rPr>
              <w:t xml:space="preserve">ՀՀ հակակոռուպցիոն կոմիտեի նախագահի վարձատրությանը (աշխատավարձին, </w:t>
            </w:r>
            <w:r w:rsidRPr="007436D3">
              <w:rPr>
                <w:rFonts w:eastAsia="Calibri" w:cs="Times New Roman"/>
                <w:i/>
                <w:color w:val="000000"/>
                <w:sz w:val="22"/>
                <w:szCs w:val="22"/>
                <w:u w:val="single"/>
                <w:shd w:val="clear" w:color="auto" w:fill="FFFFFF"/>
              </w:rPr>
              <w:t>դրա կառուցվածքին</w:t>
            </w:r>
            <w:r w:rsidRPr="007436D3">
              <w:rPr>
                <w:rFonts w:eastAsia="Calibri" w:cs="Times New Roman"/>
                <w:color w:val="000000"/>
                <w:sz w:val="22"/>
                <w:szCs w:val="22"/>
                <w:shd w:val="clear" w:color="auto" w:fill="FFFFFF"/>
              </w:rPr>
              <w:t xml:space="preserve"> և հաշվարկման կարգին) վերաբերող դրույթները տարածվում են մինչև օրենքն ուժի մեջ մտնելը առաջին անգամ Հակակոռուպցիոն կոմիտեի նախագահի նշանակման օրվանից ծագած իրավահարաբերությունների նկատմամբ: Մինչդեռ, Հակակոռուպցիոն կոմիտեի նախագահի նշանակման օրվանից մինչև Հակակոռուպցիոն կոմիտեի ձևավորումը ՀՀ հակակոռուպցիոն կոմիտեի նախագահի պաշտոնի՝ </w:t>
            </w:r>
            <w:r w:rsidRPr="007436D3">
              <w:rPr>
                <w:sz w:val="22"/>
                <w:szCs w:val="22"/>
              </w:rPr>
              <w:t xml:space="preserve">առանձնակի ռիսկայնության և մասնագիտացման համար հիմք ծառայող գործոնները, այն է՝ </w:t>
            </w:r>
            <w:r w:rsidRPr="007436D3">
              <w:rPr>
                <w:rFonts w:eastAsia="Calibri" w:cs="Times New Roman"/>
                <w:color w:val="000000"/>
                <w:sz w:val="22"/>
                <w:szCs w:val="22"/>
                <w:shd w:val="clear" w:color="auto" w:fill="FFFFFF"/>
              </w:rPr>
              <w:t>գործի մասնակիցների զբաղեցրած դիրքով և պաշտոնով</w:t>
            </w:r>
            <w:r w:rsidRPr="007436D3">
              <w:rPr>
                <w:sz w:val="22"/>
                <w:szCs w:val="22"/>
              </w:rPr>
              <w:t xml:space="preserve"> հնարավոր </w:t>
            </w:r>
            <w:r w:rsidRPr="007436D3">
              <w:rPr>
                <w:rFonts w:eastAsia="Calibri" w:cs="Times New Roman"/>
                <w:color w:val="000000"/>
                <w:sz w:val="22"/>
                <w:szCs w:val="22"/>
                <w:shd w:val="clear" w:color="auto" w:fill="FFFFFF"/>
              </w:rPr>
              <w:t xml:space="preserve">արտաքին զգալի ճնշումը, կոռուպցիոն գործերով հանրային բարձր հետաքրքրվածությամբ պայմանավորված՝ հանրային կարծիքից բխող ճնշումների առկայությունը, բարի համբավի, մասնագիտական կարողությունների վերաբերյալ հնարավոր սուբեկտիվ, անհիմն և կոշտ որակումները, դեռևս առկա չեն եղել, քանի որ փաստացի ձևավորված չի եղել Հակակոռուպցիոն կոմիտեն և վերջինիս վարույթում առկա չեն եղել քննվող քրեական գործեր: Հետևաբար, նշված ժամանակահատվածի համար ՀՀ հակակոռուպցիոն կոմիտեի նախագահին հավելում տրամադրելու համար օրենսդրական փոփոխություն կատարելը տրամաբանական չէ։ </w:t>
            </w:r>
          </w:p>
          <w:p w:rsidR="00172704" w:rsidRPr="007436D3" w:rsidRDefault="00172704" w:rsidP="002C0C2D">
            <w:pPr>
              <w:tabs>
                <w:tab w:val="left" w:pos="851"/>
                <w:tab w:val="left" w:pos="8364"/>
              </w:tabs>
              <w:spacing w:after="0" w:line="360" w:lineRule="auto"/>
              <w:ind w:firstLine="567"/>
              <w:contextualSpacing/>
              <w:jc w:val="both"/>
              <w:rPr>
                <w:rFonts w:eastAsia="Calibri" w:cs="Times New Roman"/>
                <w:color w:val="000000"/>
                <w:sz w:val="22"/>
                <w:szCs w:val="22"/>
                <w:shd w:val="clear" w:color="auto" w:fill="FFFFFF"/>
              </w:rPr>
            </w:pPr>
            <w:r w:rsidRPr="007436D3">
              <w:rPr>
                <w:rFonts w:eastAsia="Calibri" w:cs="Times New Roman"/>
                <w:color w:val="000000"/>
                <w:sz w:val="22"/>
                <w:szCs w:val="22"/>
                <w:shd w:val="clear" w:color="auto" w:fill="FFFFFF"/>
              </w:rPr>
              <w:t>Հիմք ընդունելով վերոգրյալը՝ առաջարկում ենք փոփոխություն կատարել Հակակոռուպցիոն նախագահի նշանակման օրվանից մինչև Հակակոռուպցիոն կոմիտեի ձևավորումն ընկած ժամանակահատվածի համար ՀՀ հակակոռուպցիոն նախագահի վարձատրությունը սահմանող միայն այն դրույթներում, որոնք վերաբերում են վերջինիս հիմնական աշխատավարձին, իսկ հավելում վճարելու հնարավորությունը սահմանող դրույթներում փոփոխություններ չկատարել։</w:t>
            </w:r>
          </w:p>
          <w:p w:rsidR="00172704" w:rsidRPr="007436D3" w:rsidRDefault="00172704" w:rsidP="002C0C2D">
            <w:pPr>
              <w:tabs>
                <w:tab w:val="left" w:pos="851"/>
                <w:tab w:val="left" w:pos="8364"/>
              </w:tabs>
              <w:spacing w:after="0" w:line="360" w:lineRule="auto"/>
              <w:ind w:firstLine="567"/>
              <w:contextualSpacing/>
              <w:jc w:val="both"/>
              <w:rPr>
                <w:sz w:val="22"/>
                <w:szCs w:val="22"/>
              </w:rPr>
            </w:pPr>
          </w:p>
          <w:p w:rsidR="00172704" w:rsidRPr="007436D3" w:rsidRDefault="00172704" w:rsidP="002C0C2D">
            <w:pPr>
              <w:tabs>
                <w:tab w:val="left" w:pos="851"/>
                <w:tab w:val="left" w:pos="8364"/>
              </w:tabs>
              <w:spacing w:after="0" w:line="360" w:lineRule="auto"/>
              <w:ind w:firstLine="567"/>
              <w:contextualSpacing/>
              <w:jc w:val="both"/>
              <w:rPr>
                <w:b/>
                <w:sz w:val="22"/>
                <w:szCs w:val="22"/>
              </w:rPr>
            </w:pPr>
          </w:p>
          <w:p w:rsidR="00172704" w:rsidRPr="007436D3" w:rsidRDefault="00172704" w:rsidP="002C0C2D">
            <w:pPr>
              <w:pBdr>
                <w:top w:val="nil"/>
                <w:left w:val="nil"/>
                <w:bottom w:val="nil"/>
                <w:right w:val="nil"/>
                <w:between w:val="nil"/>
              </w:pBdr>
              <w:tabs>
                <w:tab w:val="left" w:pos="851"/>
                <w:tab w:val="left" w:pos="5253"/>
                <w:tab w:val="left" w:pos="8364"/>
              </w:tabs>
              <w:spacing w:after="0" w:line="360" w:lineRule="auto"/>
              <w:ind w:firstLine="567"/>
              <w:rPr>
                <w:color w:val="000000"/>
                <w:sz w:val="22"/>
                <w:szCs w:val="22"/>
              </w:rPr>
            </w:pPr>
          </w:p>
        </w:tc>
        <w:tc>
          <w:tcPr>
            <w:tcW w:w="6353" w:type="dxa"/>
            <w:gridSpan w:val="4"/>
            <w:tcBorders>
              <w:top w:val="single" w:sz="6" w:space="0" w:color="000000"/>
              <w:left w:val="single" w:sz="6" w:space="0" w:color="000000"/>
              <w:bottom w:val="single" w:sz="6" w:space="0" w:color="000000"/>
              <w:right w:val="single" w:sz="6" w:space="0" w:color="000000"/>
            </w:tcBorders>
            <w:shd w:val="clear" w:color="auto" w:fill="FFFFFF"/>
          </w:tcPr>
          <w:p w:rsidR="00384326" w:rsidRPr="007436D3" w:rsidRDefault="00384326" w:rsidP="002C0C2D">
            <w:pPr>
              <w:pStyle w:val="ListParagraph"/>
              <w:tabs>
                <w:tab w:val="left" w:pos="851"/>
                <w:tab w:val="left" w:pos="5253"/>
                <w:tab w:val="left" w:pos="8364"/>
              </w:tabs>
              <w:spacing w:after="0" w:line="360" w:lineRule="auto"/>
              <w:ind w:left="0" w:firstLine="567"/>
              <w:jc w:val="center"/>
              <w:rPr>
                <w:b/>
                <w:sz w:val="22"/>
                <w:szCs w:val="22"/>
              </w:rPr>
            </w:pPr>
            <w:r w:rsidRPr="007436D3">
              <w:rPr>
                <w:b/>
                <w:sz w:val="22"/>
                <w:szCs w:val="22"/>
              </w:rPr>
              <w:t>Ընդունվել է:</w:t>
            </w:r>
          </w:p>
          <w:p w:rsidR="00384326" w:rsidRPr="007436D3" w:rsidRDefault="00384326" w:rsidP="002C0C2D">
            <w:pPr>
              <w:tabs>
                <w:tab w:val="left" w:pos="851"/>
                <w:tab w:val="left" w:pos="5253"/>
                <w:tab w:val="left" w:pos="8364"/>
              </w:tabs>
              <w:spacing w:after="0" w:line="360" w:lineRule="auto"/>
              <w:ind w:firstLine="567"/>
              <w:jc w:val="center"/>
              <w:rPr>
                <w:sz w:val="22"/>
                <w:szCs w:val="22"/>
              </w:rPr>
            </w:pPr>
            <w:r w:rsidRPr="007436D3">
              <w:rPr>
                <w:sz w:val="22"/>
                <w:szCs w:val="22"/>
              </w:rPr>
              <w:t>Նախագծում կատարվել է համապատասխան փոփոխություն:</w:t>
            </w:r>
          </w:p>
          <w:p w:rsidR="00384326" w:rsidRPr="007436D3" w:rsidRDefault="00384326" w:rsidP="002C0C2D">
            <w:pPr>
              <w:tabs>
                <w:tab w:val="left" w:pos="851"/>
                <w:tab w:val="left" w:pos="5253"/>
                <w:tab w:val="left" w:pos="8364"/>
              </w:tabs>
              <w:spacing w:after="0" w:line="360" w:lineRule="auto"/>
              <w:ind w:firstLine="567"/>
              <w:jc w:val="both"/>
              <w:rPr>
                <w:strike/>
                <w:sz w:val="22"/>
                <w:szCs w:val="22"/>
              </w:rPr>
            </w:pPr>
            <w:r w:rsidRPr="007436D3">
              <w:rPr>
                <w:strike/>
                <w:sz w:val="22"/>
                <w:szCs w:val="22"/>
              </w:rPr>
              <w:t xml:space="preserve"> </w:t>
            </w:r>
          </w:p>
          <w:p w:rsidR="00172704" w:rsidRPr="007436D3" w:rsidRDefault="00172704" w:rsidP="002C0C2D">
            <w:pPr>
              <w:tabs>
                <w:tab w:val="left" w:pos="851"/>
                <w:tab w:val="left" w:pos="5253"/>
                <w:tab w:val="left" w:pos="8364"/>
              </w:tabs>
              <w:spacing w:after="0" w:line="360" w:lineRule="auto"/>
              <w:ind w:firstLine="567"/>
              <w:rPr>
                <w:b/>
                <w:sz w:val="22"/>
                <w:szCs w:val="22"/>
              </w:rPr>
            </w:pPr>
          </w:p>
        </w:tc>
      </w:tr>
      <w:tr w:rsidR="00E83C8E" w:rsidRPr="007436D3" w:rsidTr="009A5E92">
        <w:trPr>
          <w:jc w:val="center"/>
        </w:trPr>
        <w:tc>
          <w:tcPr>
            <w:tcW w:w="13121" w:type="dxa"/>
            <w:gridSpan w:val="4"/>
            <w:tcBorders>
              <w:top w:val="single" w:sz="6" w:space="0" w:color="000000"/>
              <w:left w:val="single" w:sz="6" w:space="0" w:color="000000"/>
              <w:bottom w:val="single" w:sz="6" w:space="0" w:color="000000"/>
              <w:right w:val="single" w:sz="4" w:space="0" w:color="auto"/>
            </w:tcBorders>
            <w:shd w:val="clear" w:color="auto" w:fill="FFFFFF"/>
          </w:tcPr>
          <w:p w:rsidR="00E83C8E" w:rsidRPr="007436D3" w:rsidRDefault="00E83C8E" w:rsidP="002C0C2D">
            <w:pPr>
              <w:tabs>
                <w:tab w:val="left" w:pos="851"/>
                <w:tab w:val="left" w:pos="5253"/>
                <w:tab w:val="left" w:pos="8364"/>
              </w:tabs>
              <w:spacing w:after="0" w:line="360" w:lineRule="auto"/>
              <w:ind w:firstLine="567"/>
              <w:jc w:val="center"/>
              <w:rPr>
                <w:b/>
                <w:sz w:val="22"/>
                <w:szCs w:val="22"/>
                <w:lang w:val="en-US"/>
              </w:rPr>
            </w:pPr>
            <w:r w:rsidRPr="007436D3">
              <w:rPr>
                <w:b/>
                <w:sz w:val="22"/>
                <w:szCs w:val="22"/>
                <w:lang w:val="en-US"/>
              </w:rPr>
              <w:t>7.Քաղա</w:t>
            </w:r>
            <w:r w:rsidR="00540A22" w:rsidRPr="007436D3">
              <w:rPr>
                <w:b/>
                <w:sz w:val="22"/>
                <w:szCs w:val="22"/>
                <w:lang w:val="en-US"/>
              </w:rPr>
              <w:t>քացիական ծառայության գրասենյակ</w:t>
            </w:r>
          </w:p>
        </w:tc>
        <w:tc>
          <w:tcPr>
            <w:tcW w:w="1460" w:type="dxa"/>
            <w:tcBorders>
              <w:top w:val="single" w:sz="6" w:space="0" w:color="000000"/>
              <w:left w:val="single" w:sz="4" w:space="0" w:color="auto"/>
              <w:bottom w:val="single" w:sz="6" w:space="0" w:color="000000"/>
              <w:right w:val="single" w:sz="6" w:space="0" w:color="000000"/>
            </w:tcBorders>
            <w:shd w:val="clear" w:color="auto" w:fill="BFBFBF"/>
          </w:tcPr>
          <w:p w:rsidR="00E83C8E" w:rsidRPr="007436D3" w:rsidRDefault="00540A22" w:rsidP="002C0C2D">
            <w:pPr>
              <w:tabs>
                <w:tab w:val="left" w:pos="851"/>
                <w:tab w:val="left" w:pos="5253"/>
                <w:tab w:val="left" w:pos="8364"/>
              </w:tabs>
              <w:spacing w:after="0" w:line="360" w:lineRule="auto"/>
              <w:ind w:firstLine="567"/>
              <w:rPr>
                <w:b/>
                <w:sz w:val="22"/>
                <w:szCs w:val="22"/>
                <w:lang w:val="en-US"/>
              </w:rPr>
            </w:pPr>
            <w:r w:rsidRPr="007436D3">
              <w:rPr>
                <w:b/>
                <w:sz w:val="22"/>
                <w:szCs w:val="22"/>
              </w:rPr>
              <w:t>N/46.3/43701-2021</w:t>
            </w:r>
          </w:p>
          <w:p w:rsidR="00540A22" w:rsidRPr="007436D3" w:rsidRDefault="00540A22" w:rsidP="002C0C2D">
            <w:pPr>
              <w:tabs>
                <w:tab w:val="left" w:pos="851"/>
                <w:tab w:val="left" w:pos="5253"/>
                <w:tab w:val="left" w:pos="8364"/>
              </w:tabs>
              <w:spacing w:after="0" w:line="360" w:lineRule="auto"/>
              <w:ind w:firstLine="567"/>
              <w:rPr>
                <w:b/>
                <w:sz w:val="22"/>
                <w:szCs w:val="22"/>
                <w:lang w:val="en-US"/>
              </w:rPr>
            </w:pPr>
            <w:r w:rsidRPr="007436D3">
              <w:rPr>
                <w:b/>
                <w:sz w:val="22"/>
                <w:szCs w:val="22"/>
                <w:lang w:val="en-US"/>
              </w:rPr>
              <w:t>17.12.2021թ.</w:t>
            </w:r>
          </w:p>
        </w:tc>
      </w:tr>
      <w:tr w:rsidR="00172704" w:rsidRPr="007436D3" w:rsidTr="009A5E92">
        <w:trPr>
          <w:jc w:val="center"/>
        </w:trPr>
        <w:tc>
          <w:tcPr>
            <w:tcW w:w="8228" w:type="dxa"/>
            <w:tcBorders>
              <w:top w:val="single" w:sz="6" w:space="0" w:color="000000"/>
              <w:left w:val="single" w:sz="6" w:space="0" w:color="000000"/>
              <w:bottom w:val="single" w:sz="6" w:space="0" w:color="000000"/>
              <w:right w:val="single" w:sz="6" w:space="0" w:color="000000"/>
            </w:tcBorders>
            <w:shd w:val="clear" w:color="auto" w:fill="FFFFFF"/>
          </w:tcPr>
          <w:p w:rsidR="00172704" w:rsidRPr="007436D3" w:rsidRDefault="00172704" w:rsidP="002C0C2D">
            <w:pPr>
              <w:pStyle w:val="ListParagraph"/>
              <w:numPr>
                <w:ilvl w:val="0"/>
                <w:numId w:val="5"/>
              </w:numPr>
              <w:tabs>
                <w:tab w:val="left" w:pos="284"/>
                <w:tab w:val="left" w:pos="567"/>
                <w:tab w:val="left" w:pos="851"/>
                <w:tab w:val="left" w:pos="8364"/>
              </w:tabs>
              <w:spacing w:after="0" w:line="360" w:lineRule="auto"/>
              <w:ind w:left="0" w:firstLine="567"/>
              <w:jc w:val="both"/>
              <w:rPr>
                <w:color w:val="000000"/>
                <w:sz w:val="22"/>
                <w:szCs w:val="22"/>
                <w:shd w:val="clear" w:color="auto" w:fill="FFFFFF"/>
              </w:rPr>
            </w:pPr>
            <w:r w:rsidRPr="007436D3">
              <w:rPr>
                <w:color w:val="000000"/>
                <w:sz w:val="22"/>
                <w:szCs w:val="22"/>
                <w:shd w:val="clear" w:color="auto" w:fill="FFFFFF"/>
              </w:rPr>
              <w:t xml:space="preserve">Նախագծի հիմնավորման համաձայն այն մշակվել է Հակակոռուպցիոն կոմիտեում օպերատիվ-հետախուզական գործունեություն իրականացնող աշխատողների կողմից սոցիալական երաշխիքներից (աշխատած յուրաքանչյուր տարվա համար հավելավճարի սահմանում) ամբողջական ծավալով օգտվելու հրամայականով: </w:t>
            </w:r>
          </w:p>
          <w:p w:rsidR="00172704" w:rsidRPr="007436D3" w:rsidRDefault="00172704" w:rsidP="002C0C2D">
            <w:pPr>
              <w:tabs>
                <w:tab w:val="left" w:pos="284"/>
                <w:tab w:val="left" w:pos="567"/>
                <w:tab w:val="left" w:pos="709"/>
                <w:tab w:val="left" w:pos="851"/>
                <w:tab w:val="left" w:pos="8364"/>
              </w:tabs>
              <w:spacing w:after="0" w:line="360" w:lineRule="auto"/>
              <w:ind w:firstLine="567"/>
              <w:jc w:val="both"/>
              <w:rPr>
                <w:color w:val="000000"/>
                <w:sz w:val="22"/>
                <w:szCs w:val="22"/>
                <w:shd w:val="clear" w:color="auto" w:fill="FFFFFF"/>
              </w:rPr>
            </w:pPr>
            <w:r w:rsidRPr="007436D3">
              <w:rPr>
                <w:color w:val="000000"/>
                <w:sz w:val="22"/>
                <w:szCs w:val="22"/>
                <w:shd w:val="clear" w:color="auto" w:fill="FFFFFF"/>
              </w:rPr>
              <w:t>Սակայն, հարկ է նկատել, որ Նախագծի 2-րդ, 3-րդ հոդվածներով առաջարկվող փոփոխությունները չեն առնչվում օպերատիվ-հետախուզական գործունեություն իրականացնողներին, իսկ 1-ին հոդվածը՝ խնդրո առարկա հարցին:</w:t>
            </w:r>
          </w:p>
          <w:p w:rsidR="00172704" w:rsidRPr="007436D3" w:rsidRDefault="00172704" w:rsidP="002C0C2D">
            <w:pPr>
              <w:pStyle w:val="ListParagraph"/>
              <w:numPr>
                <w:ilvl w:val="0"/>
                <w:numId w:val="5"/>
              </w:numPr>
              <w:tabs>
                <w:tab w:val="left" w:pos="284"/>
                <w:tab w:val="left" w:pos="567"/>
                <w:tab w:val="left" w:pos="851"/>
                <w:tab w:val="left" w:pos="8364"/>
              </w:tabs>
              <w:spacing w:after="0" w:line="360" w:lineRule="auto"/>
              <w:ind w:left="0" w:firstLine="567"/>
              <w:jc w:val="both"/>
              <w:rPr>
                <w:color w:val="000000"/>
                <w:sz w:val="22"/>
                <w:szCs w:val="22"/>
                <w:shd w:val="clear" w:color="auto" w:fill="FFFFFF"/>
              </w:rPr>
            </w:pPr>
            <w:r w:rsidRPr="007436D3">
              <w:rPr>
                <w:color w:val="000000"/>
                <w:sz w:val="22"/>
                <w:szCs w:val="22"/>
                <w:shd w:val="clear" w:color="auto" w:fill="FFFFFF"/>
              </w:rPr>
              <w:t xml:space="preserve">Նախագծի 1-ին հոդվածով առաջարկվում է փոփոխություն կատարել </w:t>
            </w:r>
            <w:r w:rsidRPr="007436D3">
              <w:rPr>
                <w:rFonts w:eastAsia="Times New Roman" w:cs="Arial"/>
                <w:color w:val="000000"/>
                <w:sz w:val="22"/>
                <w:szCs w:val="22"/>
                <w:lang w:eastAsia="ru-RU"/>
              </w:rPr>
              <w:t xml:space="preserve">Պետական պաշտոններ և պետական ծառայության պաշտոններ զբաղեցնող անձանց վարձատրության մասին </w:t>
            </w:r>
            <w:r w:rsidRPr="007436D3">
              <w:rPr>
                <w:rFonts w:eastAsia="Times New Roman" w:cs="Arial"/>
                <w:bCs/>
                <w:color w:val="000000"/>
                <w:sz w:val="22"/>
                <w:szCs w:val="22"/>
                <w:lang w:eastAsia="ru-RU"/>
              </w:rPr>
              <w:t xml:space="preserve">օրենքի (այսուհետ՝ Օրենք) 9-րդ հոդվածի 3-րդ մասում, որը նախատեսում է </w:t>
            </w:r>
            <w:r w:rsidRPr="007436D3">
              <w:rPr>
                <w:rFonts w:cs="Sylfaen"/>
                <w:color w:val="000000"/>
                <w:sz w:val="22"/>
                <w:szCs w:val="22"/>
                <w:shd w:val="clear" w:color="auto" w:fill="FFFFFF"/>
              </w:rPr>
              <w:t>հավելումներ վճարել</w:t>
            </w:r>
            <w:r w:rsidRPr="007436D3">
              <w:rPr>
                <w:rFonts w:eastAsia="Times New Roman" w:cs="Arial"/>
                <w:bCs/>
                <w:color w:val="000000"/>
                <w:sz w:val="22"/>
                <w:szCs w:val="22"/>
                <w:lang w:eastAsia="ru-RU"/>
              </w:rPr>
              <w:t xml:space="preserve"> «</w:t>
            </w:r>
            <w:r w:rsidRPr="007436D3">
              <w:rPr>
                <w:rFonts w:cs="Sylfaen"/>
                <w:color w:val="000000"/>
                <w:sz w:val="22"/>
                <w:szCs w:val="22"/>
                <w:shd w:val="clear" w:color="auto" w:fill="FFFFFF"/>
              </w:rPr>
              <w:t>առանձնակի</w:t>
            </w:r>
            <w:r w:rsidRPr="007436D3">
              <w:rPr>
                <w:color w:val="000000"/>
                <w:sz w:val="22"/>
                <w:szCs w:val="22"/>
                <w:shd w:val="clear" w:color="auto" w:fill="FFFFFF"/>
              </w:rPr>
              <w:t xml:space="preserve"> </w:t>
            </w:r>
            <w:r w:rsidRPr="007436D3">
              <w:rPr>
                <w:rFonts w:cs="Sylfaen"/>
                <w:color w:val="000000"/>
                <w:sz w:val="22"/>
                <w:szCs w:val="22"/>
                <w:shd w:val="clear" w:color="auto" w:fill="FFFFFF"/>
              </w:rPr>
              <w:t>ռիսկային</w:t>
            </w:r>
            <w:r w:rsidRPr="007436D3">
              <w:rPr>
                <w:color w:val="000000"/>
                <w:sz w:val="22"/>
                <w:szCs w:val="22"/>
                <w:shd w:val="clear" w:color="auto" w:fill="FFFFFF"/>
              </w:rPr>
              <w:t xml:space="preserve"> </w:t>
            </w:r>
            <w:r w:rsidRPr="007436D3">
              <w:rPr>
                <w:rFonts w:cs="Sylfaen"/>
                <w:color w:val="000000"/>
                <w:sz w:val="22"/>
                <w:szCs w:val="22"/>
                <w:shd w:val="clear" w:color="auto" w:fill="FFFFFF"/>
              </w:rPr>
              <w:t>և</w:t>
            </w:r>
            <w:r w:rsidRPr="007436D3">
              <w:rPr>
                <w:color w:val="000000"/>
                <w:sz w:val="22"/>
                <w:szCs w:val="22"/>
                <w:shd w:val="clear" w:color="auto" w:fill="FFFFFF"/>
              </w:rPr>
              <w:t xml:space="preserve"> </w:t>
            </w:r>
            <w:r w:rsidRPr="007436D3">
              <w:rPr>
                <w:rFonts w:cs="Sylfaen"/>
                <w:color w:val="000000"/>
                <w:sz w:val="22"/>
                <w:szCs w:val="22"/>
                <w:shd w:val="clear" w:color="auto" w:fill="FFFFFF"/>
              </w:rPr>
              <w:t>մասնագիտացում</w:t>
            </w:r>
            <w:r w:rsidRPr="007436D3">
              <w:rPr>
                <w:color w:val="000000"/>
                <w:sz w:val="22"/>
                <w:szCs w:val="22"/>
                <w:shd w:val="clear" w:color="auto" w:fill="FFFFFF"/>
              </w:rPr>
              <w:t xml:space="preserve"> </w:t>
            </w:r>
            <w:r w:rsidRPr="007436D3">
              <w:rPr>
                <w:rFonts w:cs="Sylfaen"/>
                <w:color w:val="000000"/>
                <w:sz w:val="22"/>
                <w:szCs w:val="22"/>
                <w:shd w:val="clear" w:color="auto" w:fill="FFFFFF"/>
              </w:rPr>
              <w:t>պահանջող»</w:t>
            </w:r>
            <w:r w:rsidRPr="007436D3">
              <w:rPr>
                <w:color w:val="000000"/>
                <w:sz w:val="22"/>
                <w:szCs w:val="22"/>
                <w:shd w:val="clear" w:color="auto" w:fill="FFFFFF"/>
              </w:rPr>
              <w:t xml:space="preserve"> </w:t>
            </w:r>
            <w:r w:rsidRPr="007436D3">
              <w:rPr>
                <w:rFonts w:cs="Sylfaen"/>
                <w:color w:val="000000"/>
                <w:sz w:val="22"/>
                <w:szCs w:val="22"/>
                <w:shd w:val="clear" w:color="auto" w:fill="FFFFFF"/>
              </w:rPr>
              <w:t>պաշտոններ</w:t>
            </w:r>
            <w:r w:rsidRPr="007436D3">
              <w:rPr>
                <w:color w:val="000000"/>
                <w:sz w:val="22"/>
                <w:szCs w:val="22"/>
                <w:shd w:val="clear" w:color="auto" w:fill="FFFFFF"/>
              </w:rPr>
              <w:t xml:space="preserve"> </w:t>
            </w:r>
            <w:r w:rsidRPr="007436D3">
              <w:rPr>
                <w:rFonts w:cs="Sylfaen"/>
                <w:color w:val="000000"/>
                <w:sz w:val="22"/>
                <w:szCs w:val="22"/>
                <w:shd w:val="clear" w:color="auto" w:fill="FFFFFF"/>
              </w:rPr>
              <w:t>զբաղեցնողներին: Ընդ որում, դատախազների և հակակոռուպցիոն կոմիտեի ծառայողների դեպքում առանձնակի</w:t>
            </w:r>
            <w:r w:rsidRPr="007436D3">
              <w:rPr>
                <w:color w:val="000000"/>
                <w:sz w:val="22"/>
                <w:szCs w:val="22"/>
                <w:shd w:val="clear" w:color="auto" w:fill="FFFFFF"/>
              </w:rPr>
              <w:t xml:space="preserve"> </w:t>
            </w:r>
            <w:r w:rsidRPr="007436D3">
              <w:rPr>
                <w:rFonts w:cs="Sylfaen"/>
                <w:color w:val="000000"/>
                <w:sz w:val="22"/>
                <w:szCs w:val="22"/>
                <w:shd w:val="clear" w:color="auto" w:fill="FFFFFF"/>
              </w:rPr>
              <w:t>ռիսկային</w:t>
            </w:r>
            <w:r w:rsidRPr="007436D3">
              <w:rPr>
                <w:color w:val="000000"/>
                <w:sz w:val="22"/>
                <w:szCs w:val="22"/>
                <w:shd w:val="clear" w:color="auto" w:fill="FFFFFF"/>
              </w:rPr>
              <w:t xml:space="preserve"> </w:t>
            </w:r>
            <w:r w:rsidRPr="007436D3">
              <w:rPr>
                <w:rFonts w:cs="Sylfaen"/>
                <w:color w:val="000000"/>
                <w:sz w:val="22"/>
                <w:szCs w:val="22"/>
                <w:shd w:val="clear" w:color="auto" w:fill="FFFFFF"/>
              </w:rPr>
              <w:t>և</w:t>
            </w:r>
            <w:r w:rsidRPr="007436D3">
              <w:rPr>
                <w:color w:val="000000"/>
                <w:sz w:val="22"/>
                <w:szCs w:val="22"/>
                <w:shd w:val="clear" w:color="auto" w:fill="FFFFFF"/>
              </w:rPr>
              <w:t xml:space="preserve"> </w:t>
            </w:r>
            <w:r w:rsidRPr="007436D3">
              <w:rPr>
                <w:rFonts w:cs="Sylfaen"/>
                <w:color w:val="000000"/>
                <w:sz w:val="22"/>
                <w:szCs w:val="22"/>
                <w:shd w:val="clear" w:color="auto" w:fill="FFFFFF"/>
              </w:rPr>
              <w:t>մասնագիտացում</w:t>
            </w:r>
            <w:r w:rsidRPr="007436D3">
              <w:rPr>
                <w:color w:val="000000"/>
                <w:sz w:val="22"/>
                <w:szCs w:val="22"/>
                <w:shd w:val="clear" w:color="auto" w:fill="FFFFFF"/>
              </w:rPr>
              <w:t xml:space="preserve"> </w:t>
            </w:r>
            <w:r w:rsidRPr="007436D3">
              <w:rPr>
                <w:rFonts w:cs="Sylfaen"/>
                <w:color w:val="000000"/>
                <w:sz w:val="22"/>
                <w:szCs w:val="22"/>
                <w:shd w:val="clear" w:color="auto" w:fill="FFFFFF"/>
              </w:rPr>
              <w:t>պահանջող</w:t>
            </w:r>
            <w:r w:rsidRPr="007436D3">
              <w:rPr>
                <w:color w:val="000000"/>
                <w:sz w:val="22"/>
                <w:szCs w:val="22"/>
                <w:shd w:val="clear" w:color="auto" w:fill="FFFFFF"/>
              </w:rPr>
              <w:t xml:space="preserve"> </w:t>
            </w:r>
            <w:r w:rsidRPr="007436D3">
              <w:rPr>
                <w:rFonts w:cs="Sylfaen"/>
                <w:color w:val="000000"/>
                <w:sz w:val="22"/>
                <w:szCs w:val="22"/>
                <w:shd w:val="clear" w:color="auto" w:fill="FFFFFF"/>
              </w:rPr>
              <w:t>պաշտոնների</w:t>
            </w:r>
            <w:r w:rsidRPr="007436D3">
              <w:rPr>
                <w:color w:val="000000"/>
                <w:sz w:val="22"/>
                <w:szCs w:val="22"/>
                <w:shd w:val="clear" w:color="auto" w:fill="FFFFFF"/>
              </w:rPr>
              <w:t xml:space="preserve"> </w:t>
            </w:r>
            <w:r w:rsidRPr="007436D3">
              <w:rPr>
                <w:rFonts w:cs="Sylfaen"/>
                <w:color w:val="000000"/>
                <w:sz w:val="22"/>
                <w:szCs w:val="22"/>
                <w:shd w:val="clear" w:color="auto" w:fill="FFFFFF"/>
              </w:rPr>
              <w:t xml:space="preserve">շրջանակը </w:t>
            </w:r>
            <w:r w:rsidRPr="007436D3">
              <w:rPr>
                <w:color w:val="000000"/>
                <w:sz w:val="22"/>
                <w:szCs w:val="22"/>
                <w:shd w:val="clear" w:color="auto" w:fill="FFFFFF"/>
              </w:rPr>
              <w:t>պետք է սահմանի կառավարությունը: Մինչդեռ Նախագծով առաջարկվում է հանել այդ պահանջը և ուղղակիորեն հավելում սահմանել:</w:t>
            </w:r>
          </w:p>
          <w:p w:rsidR="00172704" w:rsidRPr="007436D3" w:rsidRDefault="00172704" w:rsidP="002C0C2D">
            <w:pPr>
              <w:pStyle w:val="ListParagraph"/>
              <w:numPr>
                <w:ilvl w:val="0"/>
                <w:numId w:val="5"/>
              </w:numPr>
              <w:tabs>
                <w:tab w:val="left" w:pos="284"/>
                <w:tab w:val="left" w:pos="567"/>
                <w:tab w:val="left" w:pos="709"/>
                <w:tab w:val="left" w:pos="851"/>
                <w:tab w:val="left" w:pos="8364"/>
              </w:tabs>
              <w:spacing w:after="0" w:line="360" w:lineRule="auto"/>
              <w:ind w:left="0" w:firstLine="567"/>
              <w:jc w:val="both"/>
              <w:rPr>
                <w:color w:val="000000"/>
                <w:sz w:val="22"/>
                <w:szCs w:val="22"/>
                <w:shd w:val="clear" w:color="auto" w:fill="FFFFFF"/>
              </w:rPr>
            </w:pPr>
            <w:r w:rsidRPr="007436D3">
              <w:rPr>
                <w:color w:val="000000"/>
                <w:sz w:val="22"/>
                <w:szCs w:val="22"/>
                <w:shd w:val="clear" w:color="auto" w:fill="FFFFFF"/>
              </w:rPr>
              <w:t xml:space="preserve">Հարկ եմ համարում նշել, որ </w:t>
            </w:r>
            <w:r w:rsidRPr="007436D3">
              <w:rPr>
                <w:rFonts w:eastAsia="Times New Roman" w:cs="Arial"/>
                <w:color w:val="000000"/>
                <w:sz w:val="22"/>
                <w:szCs w:val="22"/>
                <w:lang w:eastAsia="ru-RU"/>
              </w:rPr>
              <w:t xml:space="preserve">Պետական պաշտոններ և պետական ծառայության պաշտոններ զբաղեցնող անձանց վարձատրության մասին </w:t>
            </w:r>
            <w:r w:rsidRPr="007436D3">
              <w:rPr>
                <w:rFonts w:eastAsia="Times New Roman" w:cs="Arial"/>
                <w:bCs/>
                <w:color w:val="000000"/>
                <w:sz w:val="22"/>
                <w:szCs w:val="22"/>
                <w:lang w:eastAsia="ru-RU"/>
              </w:rPr>
              <w:t xml:space="preserve">օրենքի 9-րդ հոդվածի 3-րդ մասով նախատեսված կարգավորման վերաբերյալ Քաղաքացիական ծառայության գրասենյակը իր բացասական դիրքորոշումը հայտնել է դրա նախագծային տարբերակի վերաբերյալ՝ ներկայացնելով հիմնավորումները. </w:t>
            </w:r>
            <w:r w:rsidRPr="007436D3">
              <w:rPr>
                <w:noProof/>
                <w:sz w:val="22"/>
                <w:szCs w:val="22"/>
              </w:rPr>
              <w:t xml:space="preserve">որևէ պաշտոն զբաղեցնելու համար մասնագիտացման պահանջ ներկայացնելը չի կարող հավելում (փոխհատուցում) վճարելու հիմք հանդիսանալ, իսկ ինչ վերաբերում է պաշտոնների ռիսկայնությանը, ապա պարզ չէ, թե ինչ գործոններով է բնորոշվում այդ պաշտոնների ռիսկայնությունը: Արդյոք համանման ռիսկայնության գործոն առկա չէ պետական պաշտոն և պետական ծառայության այլ պաշտոն զբաղեցնողների աշխատանքներում: Եթե </w:t>
            </w:r>
            <w:r w:rsidRPr="007436D3">
              <w:rPr>
                <w:color w:val="000000"/>
                <w:sz w:val="22"/>
                <w:szCs w:val="22"/>
                <w:shd w:val="clear" w:color="auto" w:fill="FFFFFF"/>
              </w:rPr>
              <w:t>այդ պաշտոնների ռիսկայնությունը պայմանավորված է գործունեության ազդեցությամբ, ապա վերջինս արդեն իսկ հաշվի է առնված հիմնական աշխատավարձի հաշվարկման գործակիցներում` ելնելով համապատասխան պաշտոն զբաղեցնողների որոշումներ կայացնելու լիազորությունների շրջանակից: Մինչդեռ որոշակի խմբի պաշտոնների համար նախատեսված են ֆիքսված հավելումներ՝ 60, 70, 100 տոկոսի չափով: Հարկ է նշել նաև, որ Օրենքի համապատասխան փոփոխությունները («Պետական պաշտոններ և պետական ծառայության պաշտոններ զբաղեցնող անձանց վարձատրության մասին» օրենքում լրացումներ և փոփոխություններ կատարելու մասին»</w:t>
            </w:r>
            <w:r w:rsidRPr="007436D3">
              <w:rPr>
                <w:rFonts w:ascii="Calibri" w:hAnsi="Calibri" w:cs="Calibri"/>
                <w:color w:val="000000"/>
                <w:sz w:val="22"/>
                <w:szCs w:val="22"/>
                <w:shd w:val="clear" w:color="auto" w:fill="FFFFFF"/>
              </w:rPr>
              <w:t> </w:t>
            </w:r>
            <w:r w:rsidRPr="007436D3">
              <w:rPr>
                <w:color w:val="000000"/>
                <w:sz w:val="22"/>
                <w:szCs w:val="22"/>
                <w:shd w:val="clear" w:color="auto" w:fill="FFFFFF"/>
              </w:rPr>
              <w:t xml:space="preserve"> 2021 թվականի մարտի 24-ի ՀՕ-152-Ն օրենք, «Պետական պաշտոններ և պետական ծառայության պաշտոններ զբաղեցնող անձանց վարձատրության մասին» օրենքում լրացումներ կատարելու մասին» 2021 թվականի ապրիլի 14-ի</w:t>
            </w:r>
            <w:r w:rsidRPr="007436D3">
              <w:rPr>
                <w:rFonts w:ascii="Calibri" w:hAnsi="Calibri" w:cs="Calibri"/>
                <w:color w:val="000000"/>
                <w:sz w:val="22"/>
                <w:szCs w:val="22"/>
                <w:shd w:val="clear" w:color="auto" w:fill="FFFFFF"/>
              </w:rPr>
              <w:t> </w:t>
            </w:r>
            <w:r w:rsidRPr="007436D3">
              <w:rPr>
                <w:color w:val="000000"/>
                <w:sz w:val="22"/>
                <w:szCs w:val="22"/>
                <w:shd w:val="clear" w:color="auto" w:fill="FFFFFF"/>
              </w:rPr>
              <w:t xml:space="preserve"> ՀՕ-337-Ն օրենք</w:t>
            </w:r>
            <w:r w:rsidRPr="007436D3">
              <w:rPr>
                <w:color w:val="000000"/>
                <w:sz w:val="22"/>
                <w:szCs w:val="22"/>
              </w:rPr>
              <w:t>)</w:t>
            </w:r>
            <w:r w:rsidRPr="007436D3">
              <w:rPr>
                <w:color w:val="000000"/>
                <w:sz w:val="22"/>
                <w:szCs w:val="22"/>
                <w:shd w:val="clear" w:color="auto" w:fill="FFFFFF"/>
              </w:rPr>
              <w:t xml:space="preserve"> Քաղաքացիական ծառայության գրասենյակ կարծիքի չեն ներկայացվել: </w:t>
            </w:r>
          </w:p>
          <w:p w:rsidR="00172704" w:rsidRPr="007436D3" w:rsidRDefault="00172704" w:rsidP="002C0C2D">
            <w:pPr>
              <w:pStyle w:val="ListParagraph"/>
              <w:numPr>
                <w:ilvl w:val="0"/>
                <w:numId w:val="5"/>
              </w:numPr>
              <w:tabs>
                <w:tab w:val="left" w:pos="284"/>
                <w:tab w:val="left" w:pos="567"/>
                <w:tab w:val="left" w:pos="709"/>
                <w:tab w:val="left" w:pos="851"/>
                <w:tab w:val="left" w:pos="8364"/>
              </w:tabs>
              <w:spacing w:after="0" w:line="360" w:lineRule="auto"/>
              <w:ind w:left="0" w:firstLine="567"/>
              <w:jc w:val="both"/>
              <w:rPr>
                <w:color w:val="000000"/>
                <w:sz w:val="22"/>
                <w:szCs w:val="22"/>
                <w:shd w:val="clear" w:color="auto" w:fill="FFFFFF"/>
              </w:rPr>
            </w:pPr>
            <w:r w:rsidRPr="007436D3">
              <w:rPr>
                <w:color w:val="000000"/>
                <w:sz w:val="22"/>
                <w:szCs w:val="22"/>
                <w:shd w:val="clear" w:color="auto" w:fill="FFFFFF"/>
              </w:rPr>
              <w:t>Ինչ վերաբերում է Նախագծի 4-րդ հոդվածի «ա» ենթակետով առաջարկվող փոփոխությանը, ապա նախ պետք է նշել, որ օպերատիվ-հետախուզական գործունեություն իրականացնողները, որպես կանոն, հանդիսանում են պետական ծառայողներ և նրանց ծառայության ստաժի համար աշխատավարձի ավելացումները իրականացվում են գործակցի միջոցով՝ հաշվի առնելով պետական ծառայության ստաժը: Հետևաբար օպերատիվ-հետախուզական գործունեություն իրականացնողների համար համանման երաշխիքներ նախատեսելու դեպքում պետք է հաշվի առնել միայն համապատասխան մարմիններում օպերատիվ-հետախուզական գործունեությամբ զբաղվելու ժամանակահատվածը: Հակառակ դեպքում ընդհանուր մոտեցումներից շեղումներն են բերում խտրական դրսևորումների արտահայտման:</w:t>
            </w:r>
          </w:p>
          <w:p w:rsidR="00172704" w:rsidRPr="007436D3" w:rsidRDefault="00172704" w:rsidP="002C0C2D">
            <w:pPr>
              <w:pStyle w:val="ListParagraph"/>
              <w:numPr>
                <w:ilvl w:val="0"/>
                <w:numId w:val="5"/>
              </w:numPr>
              <w:tabs>
                <w:tab w:val="left" w:pos="284"/>
                <w:tab w:val="left" w:pos="567"/>
                <w:tab w:val="left" w:pos="709"/>
                <w:tab w:val="left" w:pos="851"/>
                <w:tab w:val="left" w:pos="8364"/>
              </w:tabs>
              <w:spacing w:after="0" w:line="360" w:lineRule="auto"/>
              <w:ind w:left="0" w:firstLine="567"/>
              <w:jc w:val="both"/>
              <w:rPr>
                <w:color w:val="000000"/>
                <w:sz w:val="22"/>
                <w:szCs w:val="22"/>
                <w:shd w:val="clear" w:color="auto" w:fill="FFFFFF"/>
              </w:rPr>
            </w:pPr>
            <w:r w:rsidRPr="007436D3">
              <w:rPr>
                <w:color w:val="000000"/>
                <w:sz w:val="22"/>
                <w:szCs w:val="22"/>
                <w:shd w:val="clear" w:color="auto" w:fill="FFFFFF"/>
              </w:rPr>
              <w:t xml:space="preserve">Նախագծի 5-րդ հոդվածով առաջարկվող փոփոխության վերաբերյալ տեղեկացնում եմ, որ այն չի համապատասխանում «Նորմատիվ իրավական ակտերի մասին» օրենքի պահանջներին և համապատասխան փոփոխությունները անհրաժեշտ է կատարել Հակակոռուպցիոն կոմիտեի նախագահի վարձատրությանը վերաբերող դրույթներ սահմանող օրենքում: Միևնույն ժամանակ, հաշվի առնելով այն, որ Հակակոռուպցիոն կոմիտեի նախագահն իր լիազորություններն ամբողջ ծավալով սկսել է իրականացնել «Հակակոռուպցիոն կոմիտեի մասին» օրենքն ուժի մեջ մտնելուց հետո, առաջարկում ենք հետադարձ ուժ տալ միայն 14.4-րդ հոդվածի 1-ին մասով սահմանված հիմնական աշխատավարձին վերաբերող դրույթին:  </w:t>
            </w:r>
          </w:p>
        </w:tc>
        <w:tc>
          <w:tcPr>
            <w:tcW w:w="6353" w:type="dxa"/>
            <w:gridSpan w:val="4"/>
            <w:tcBorders>
              <w:top w:val="single" w:sz="6" w:space="0" w:color="000000"/>
              <w:left w:val="single" w:sz="6" w:space="0" w:color="000000"/>
              <w:bottom w:val="single" w:sz="6" w:space="0" w:color="000000"/>
              <w:right w:val="single" w:sz="6" w:space="0" w:color="000000"/>
            </w:tcBorders>
            <w:shd w:val="clear" w:color="auto" w:fill="FFFFFF"/>
          </w:tcPr>
          <w:p w:rsidR="00172704" w:rsidRPr="007436D3" w:rsidRDefault="00172704" w:rsidP="002C0C2D">
            <w:pPr>
              <w:tabs>
                <w:tab w:val="left" w:pos="851"/>
                <w:tab w:val="left" w:pos="5253"/>
                <w:tab w:val="left" w:pos="8364"/>
              </w:tabs>
              <w:spacing w:after="0" w:line="360" w:lineRule="auto"/>
              <w:ind w:firstLine="567"/>
              <w:jc w:val="center"/>
              <w:rPr>
                <w:rFonts w:eastAsia="Courier New" w:cs="Courier New"/>
                <w:b/>
                <w:sz w:val="22"/>
                <w:szCs w:val="22"/>
              </w:rPr>
            </w:pPr>
            <w:r w:rsidRPr="007436D3">
              <w:rPr>
                <w:b/>
                <w:sz w:val="22"/>
                <w:szCs w:val="22"/>
              </w:rPr>
              <w:t>1</w:t>
            </w:r>
            <w:r w:rsidR="00C827DC" w:rsidRPr="007436D3">
              <w:rPr>
                <w:rFonts w:cs="Cambria Math"/>
                <w:b/>
                <w:sz w:val="22"/>
                <w:szCs w:val="22"/>
              </w:rPr>
              <w:t>.</w:t>
            </w:r>
            <w:r w:rsidRPr="007436D3">
              <w:rPr>
                <w:rFonts w:eastAsia="Courier New" w:cs="Courier New"/>
                <w:b/>
                <w:sz w:val="22"/>
                <w:szCs w:val="22"/>
              </w:rPr>
              <w:t>Չի ընդունվել:</w:t>
            </w:r>
          </w:p>
          <w:p w:rsidR="00172704" w:rsidRPr="007436D3" w:rsidRDefault="00172704" w:rsidP="002C0C2D">
            <w:pPr>
              <w:tabs>
                <w:tab w:val="left" w:pos="851"/>
                <w:tab w:val="left" w:pos="5253"/>
                <w:tab w:val="left" w:pos="8364"/>
              </w:tabs>
              <w:spacing w:after="0" w:line="360" w:lineRule="auto"/>
              <w:ind w:firstLine="567"/>
              <w:jc w:val="both"/>
              <w:rPr>
                <w:strike/>
                <w:color w:val="000000"/>
                <w:sz w:val="22"/>
                <w:szCs w:val="22"/>
                <w:shd w:val="clear" w:color="auto" w:fill="FFFFFF"/>
              </w:rPr>
            </w:pPr>
          </w:p>
          <w:p w:rsidR="00172704" w:rsidRPr="007436D3" w:rsidRDefault="00172704" w:rsidP="002C0C2D">
            <w:pPr>
              <w:tabs>
                <w:tab w:val="left" w:pos="851"/>
                <w:tab w:val="left" w:pos="5253"/>
                <w:tab w:val="left" w:pos="8364"/>
              </w:tabs>
              <w:spacing w:after="0" w:line="360" w:lineRule="auto"/>
              <w:ind w:firstLine="567"/>
              <w:jc w:val="both"/>
              <w:rPr>
                <w:sz w:val="22"/>
                <w:szCs w:val="22"/>
                <w:shd w:val="clear" w:color="auto" w:fill="FFFFFF"/>
              </w:rPr>
            </w:pPr>
            <w:r w:rsidRPr="007436D3">
              <w:rPr>
                <w:sz w:val="22"/>
                <w:szCs w:val="22"/>
                <w:shd w:val="clear" w:color="auto" w:fill="FFFFFF"/>
              </w:rPr>
              <w:t xml:space="preserve">Նախագծի 2-րդ, 3-րդ հոդվածներով առաջարկվող փոփոխությունները վերաբերում են դատախազությունում կամ քննչական կոմիտեում հավելավճարներ ստանալուն, որի դեպքում հաշվարկը կատարվում է դատախազի կամ քննիչի նախկին աշխատած տարիների համար, սակայն հիշյալ նորմից օրենսդրական փոփոխության արդյունքում հանվել է ՀՀ հատուկ քննչական ծառայությունում ինքնավար պաշտոն զբաղեցնելուն վերաբերելի նորմը՝ պայմանավորված ՀՔԾ լուծարման հանգամանքով: </w:t>
            </w:r>
          </w:p>
          <w:p w:rsidR="00172704" w:rsidRPr="007436D3" w:rsidRDefault="00172704" w:rsidP="002C0C2D">
            <w:pPr>
              <w:tabs>
                <w:tab w:val="left" w:pos="851"/>
                <w:tab w:val="left" w:pos="5253"/>
                <w:tab w:val="left" w:pos="8364"/>
              </w:tabs>
              <w:spacing w:after="0" w:line="360" w:lineRule="auto"/>
              <w:ind w:firstLine="567"/>
              <w:jc w:val="both"/>
              <w:rPr>
                <w:sz w:val="22"/>
                <w:szCs w:val="22"/>
                <w:shd w:val="clear" w:color="auto" w:fill="FFFFFF"/>
              </w:rPr>
            </w:pPr>
            <w:r w:rsidRPr="007436D3">
              <w:rPr>
                <w:sz w:val="22"/>
                <w:szCs w:val="22"/>
                <w:shd w:val="clear" w:color="auto" w:fill="FFFFFF"/>
              </w:rPr>
              <w:t xml:space="preserve">Ըստ էության նախատեսվող փոփոխությունները նպատակ են հետապնդում ապահովելու հատուկ քննչական ծառայության նախկին աշխատակիցների գործունեության սոցիալական երաշխիքների իրացումը՝ այլ աշխատանքի անցնելիս։ Մասնավորապես՝ չնայած այն հանգամանքի, որ Հատուկ քննչական ծառայությունը դադարեցրել է իր գործունեությունը Նախագծով առաջարկվում է վերականգնել այդ նորմը, պայմանավորված այն հանգամանքով, որ այն անձինք, որոնք նախկինում ծառայել են տվյալ համակարգում ունեցել են այնտեղի ստաժ և այդ ստաժը չի կարող վերանալ: Ուստի նրանց այդ ստաժը պետք է </w:t>
            </w:r>
            <w:r w:rsidR="00310ACC" w:rsidRPr="007436D3">
              <w:rPr>
                <w:sz w:val="22"/>
                <w:szCs w:val="22"/>
                <w:shd w:val="clear" w:color="auto" w:fill="FFFFFF"/>
              </w:rPr>
              <w:t>հաշվ</w:t>
            </w:r>
            <w:r w:rsidRPr="007436D3">
              <w:rPr>
                <w:sz w:val="22"/>
                <w:szCs w:val="22"/>
                <w:shd w:val="clear" w:color="auto" w:fill="FFFFFF"/>
              </w:rPr>
              <w:t xml:space="preserve">վի հավելավճար ստանալու ժամանակ, </w:t>
            </w:r>
            <w:r w:rsidR="00310ACC" w:rsidRPr="007436D3">
              <w:rPr>
                <w:sz w:val="22"/>
                <w:szCs w:val="22"/>
                <w:shd w:val="clear" w:color="auto" w:fill="FFFFFF"/>
              </w:rPr>
              <w:t>այլապես</w:t>
            </w:r>
            <w:r w:rsidRPr="007436D3">
              <w:rPr>
                <w:sz w:val="22"/>
                <w:szCs w:val="22"/>
                <w:shd w:val="clear" w:color="auto" w:fill="FFFFFF"/>
              </w:rPr>
              <w:t xml:space="preserve"> կարող </w:t>
            </w:r>
            <w:r w:rsidR="00310ACC" w:rsidRPr="007436D3">
              <w:rPr>
                <w:sz w:val="22"/>
                <w:szCs w:val="22"/>
                <w:shd w:val="clear" w:color="auto" w:fill="FFFFFF"/>
              </w:rPr>
              <w:t>են</w:t>
            </w:r>
            <w:r w:rsidRPr="007436D3">
              <w:rPr>
                <w:sz w:val="22"/>
                <w:szCs w:val="22"/>
                <w:shd w:val="clear" w:color="auto" w:fill="FFFFFF"/>
              </w:rPr>
              <w:t xml:space="preserve"> խախտվել վերջիններիս իրավունքները, եթե օրենսդրությամբ առկա բացը չլրացվի: </w:t>
            </w:r>
          </w:p>
          <w:p w:rsidR="00172704" w:rsidRPr="007436D3" w:rsidRDefault="00172704" w:rsidP="002C0C2D">
            <w:pPr>
              <w:tabs>
                <w:tab w:val="left" w:pos="851"/>
                <w:tab w:val="left" w:pos="5253"/>
                <w:tab w:val="left" w:pos="8364"/>
              </w:tabs>
              <w:spacing w:after="0" w:line="360" w:lineRule="auto"/>
              <w:ind w:firstLine="567"/>
              <w:jc w:val="both"/>
              <w:rPr>
                <w:strike/>
                <w:sz w:val="22"/>
                <w:szCs w:val="22"/>
                <w:shd w:val="clear" w:color="auto" w:fill="FFFFFF"/>
              </w:rPr>
            </w:pPr>
          </w:p>
          <w:p w:rsidR="00172704" w:rsidRPr="007436D3" w:rsidRDefault="00172704" w:rsidP="002C0C2D">
            <w:pPr>
              <w:tabs>
                <w:tab w:val="left" w:pos="851"/>
                <w:tab w:val="left" w:pos="5253"/>
                <w:tab w:val="left" w:pos="8364"/>
              </w:tabs>
              <w:spacing w:after="0" w:line="360" w:lineRule="auto"/>
              <w:ind w:firstLine="567"/>
              <w:jc w:val="center"/>
              <w:rPr>
                <w:rFonts w:eastAsia="Courier New" w:cs="Courier New"/>
                <w:b/>
                <w:sz w:val="22"/>
                <w:szCs w:val="22"/>
              </w:rPr>
            </w:pPr>
            <w:r w:rsidRPr="007436D3">
              <w:rPr>
                <w:sz w:val="22"/>
                <w:szCs w:val="22"/>
                <w:shd w:val="clear" w:color="auto" w:fill="FFFFFF"/>
              </w:rPr>
              <w:t>2</w:t>
            </w:r>
            <w:r w:rsidR="00C827DC" w:rsidRPr="007436D3">
              <w:rPr>
                <w:rFonts w:cs="Cambria Math"/>
                <w:sz w:val="22"/>
                <w:szCs w:val="22"/>
                <w:shd w:val="clear" w:color="auto" w:fill="FFFFFF"/>
              </w:rPr>
              <w:t>.</w:t>
            </w:r>
            <w:r w:rsidRPr="007436D3">
              <w:rPr>
                <w:rFonts w:eastAsia="Courier New" w:cs="Courier New"/>
                <w:b/>
                <w:sz w:val="22"/>
                <w:szCs w:val="22"/>
              </w:rPr>
              <w:t>Չի ընդունվել:</w:t>
            </w:r>
          </w:p>
          <w:p w:rsidR="002C0C2D" w:rsidRPr="007436D3" w:rsidRDefault="002C0C2D" w:rsidP="002C0C2D">
            <w:pPr>
              <w:tabs>
                <w:tab w:val="left" w:pos="720"/>
                <w:tab w:val="left" w:pos="5253"/>
              </w:tabs>
              <w:spacing w:after="0"/>
              <w:ind w:firstLine="619"/>
              <w:jc w:val="both"/>
              <w:rPr>
                <w:rFonts w:cs="Arial"/>
                <w:bCs/>
                <w:color w:val="000000"/>
                <w:sz w:val="22"/>
                <w:szCs w:val="22"/>
                <w:lang w:eastAsia="ru-RU"/>
              </w:rPr>
            </w:pPr>
            <w:r w:rsidRPr="007436D3">
              <w:rPr>
                <w:color w:val="000000"/>
                <w:sz w:val="22"/>
                <w:szCs w:val="22"/>
                <w:lang w:eastAsia="ru-RU"/>
              </w:rPr>
              <w:t>Պետական</w:t>
            </w:r>
            <w:r w:rsidRPr="007436D3">
              <w:rPr>
                <w:rFonts w:cs="Arial"/>
                <w:color w:val="000000"/>
                <w:sz w:val="22"/>
                <w:szCs w:val="22"/>
                <w:lang w:eastAsia="ru-RU"/>
              </w:rPr>
              <w:t xml:space="preserve"> </w:t>
            </w:r>
            <w:r w:rsidRPr="007436D3">
              <w:rPr>
                <w:color w:val="000000"/>
                <w:sz w:val="22"/>
                <w:szCs w:val="22"/>
                <w:lang w:eastAsia="ru-RU"/>
              </w:rPr>
              <w:t>պաշտոններ</w:t>
            </w:r>
            <w:r w:rsidRPr="007436D3">
              <w:rPr>
                <w:rFonts w:cs="Arial"/>
                <w:color w:val="000000"/>
                <w:sz w:val="22"/>
                <w:szCs w:val="22"/>
                <w:lang w:eastAsia="ru-RU"/>
              </w:rPr>
              <w:t xml:space="preserve"> </w:t>
            </w:r>
            <w:r w:rsidRPr="007436D3">
              <w:rPr>
                <w:color w:val="000000"/>
                <w:sz w:val="22"/>
                <w:szCs w:val="22"/>
                <w:lang w:eastAsia="ru-RU"/>
              </w:rPr>
              <w:t>և</w:t>
            </w:r>
            <w:r w:rsidRPr="007436D3">
              <w:rPr>
                <w:rFonts w:cs="Arial"/>
                <w:color w:val="000000"/>
                <w:sz w:val="22"/>
                <w:szCs w:val="22"/>
                <w:lang w:eastAsia="ru-RU"/>
              </w:rPr>
              <w:t xml:space="preserve"> </w:t>
            </w:r>
            <w:r w:rsidRPr="007436D3">
              <w:rPr>
                <w:color w:val="000000"/>
                <w:sz w:val="22"/>
                <w:szCs w:val="22"/>
                <w:lang w:eastAsia="ru-RU"/>
              </w:rPr>
              <w:t>պետական</w:t>
            </w:r>
            <w:r w:rsidRPr="007436D3">
              <w:rPr>
                <w:rFonts w:cs="Arial"/>
                <w:color w:val="000000"/>
                <w:sz w:val="22"/>
                <w:szCs w:val="22"/>
                <w:lang w:eastAsia="ru-RU"/>
              </w:rPr>
              <w:t xml:space="preserve"> </w:t>
            </w:r>
            <w:r w:rsidRPr="007436D3">
              <w:rPr>
                <w:color w:val="000000"/>
                <w:sz w:val="22"/>
                <w:szCs w:val="22"/>
                <w:lang w:eastAsia="ru-RU"/>
              </w:rPr>
              <w:t>ծառայության</w:t>
            </w:r>
            <w:r w:rsidRPr="007436D3">
              <w:rPr>
                <w:rFonts w:cs="Arial"/>
                <w:color w:val="000000"/>
                <w:sz w:val="22"/>
                <w:szCs w:val="22"/>
                <w:lang w:eastAsia="ru-RU"/>
              </w:rPr>
              <w:t xml:space="preserve"> </w:t>
            </w:r>
            <w:r w:rsidRPr="007436D3">
              <w:rPr>
                <w:color w:val="000000"/>
                <w:sz w:val="22"/>
                <w:szCs w:val="22"/>
                <w:lang w:eastAsia="ru-RU"/>
              </w:rPr>
              <w:t>պաշտոններ</w:t>
            </w:r>
            <w:r w:rsidRPr="007436D3">
              <w:rPr>
                <w:rFonts w:cs="Arial"/>
                <w:color w:val="000000"/>
                <w:sz w:val="22"/>
                <w:szCs w:val="22"/>
                <w:lang w:eastAsia="ru-RU"/>
              </w:rPr>
              <w:t xml:space="preserve"> </w:t>
            </w:r>
            <w:r w:rsidRPr="007436D3">
              <w:rPr>
                <w:color w:val="000000"/>
                <w:sz w:val="22"/>
                <w:szCs w:val="22"/>
                <w:lang w:eastAsia="ru-RU"/>
              </w:rPr>
              <w:t>զբաղեցնող</w:t>
            </w:r>
            <w:r w:rsidRPr="007436D3">
              <w:rPr>
                <w:rFonts w:cs="Arial"/>
                <w:color w:val="000000"/>
                <w:sz w:val="22"/>
                <w:szCs w:val="22"/>
                <w:lang w:eastAsia="ru-RU"/>
              </w:rPr>
              <w:t xml:space="preserve"> </w:t>
            </w:r>
            <w:r w:rsidRPr="007436D3">
              <w:rPr>
                <w:color w:val="000000"/>
                <w:sz w:val="22"/>
                <w:szCs w:val="22"/>
                <w:lang w:eastAsia="ru-RU"/>
              </w:rPr>
              <w:t>անձանց</w:t>
            </w:r>
            <w:r w:rsidRPr="007436D3">
              <w:rPr>
                <w:rFonts w:cs="Arial"/>
                <w:color w:val="000000"/>
                <w:sz w:val="22"/>
                <w:szCs w:val="22"/>
                <w:lang w:eastAsia="ru-RU"/>
              </w:rPr>
              <w:t xml:space="preserve"> </w:t>
            </w:r>
            <w:r w:rsidRPr="007436D3">
              <w:rPr>
                <w:color w:val="000000"/>
                <w:sz w:val="22"/>
                <w:szCs w:val="22"/>
                <w:lang w:eastAsia="ru-RU"/>
              </w:rPr>
              <w:t>վարձատրության</w:t>
            </w:r>
            <w:r w:rsidRPr="007436D3">
              <w:rPr>
                <w:rFonts w:cs="Arial"/>
                <w:color w:val="000000"/>
                <w:sz w:val="22"/>
                <w:szCs w:val="22"/>
                <w:lang w:eastAsia="ru-RU"/>
              </w:rPr>
              <w:t xml:space="preserve"> </w:t>
            </w:r>
            <w:r w:rsidRPr="007436D3">
              <w:rPr>
                <w:color w:val="000000"/>
                <w:sz w:val="22"/>
                <w:szCs w:val="22"/>
                <w:lang w:eastAsia="ru-RU"/>
              </w:rPr>
              <w:t>մասին</w:t>
            </w:r>
            <w:r w:rsidRPr="007436D3">
              <w:rPr>
                <w:rFonts w:cs="Times Armenian"/>
                <w:color w:val="000000"/>
                <w:sz w:val="22"/>
                <w:szCs w:val="22"/>
                <w:lang w:eastAsia="ru-RU"/>
              </w:rPr>
              <w:t></w:t>
            </w:r>
            <w:r w:rsidRPr="007436D3">
              <w:rPr>
                <w:rFonts w:cs="Arial"/>
                <w:color w:val="000000"/>
                <w:sz w:val="22"/>
                <w:szCs w:val="22"/>
                <w:lang w:eastAsia="ru-RU"/>
              </w:rPr>
              <w:t xml:space="preserve"> </w:t>
            </w:r>
            <w:r w:rsidRPr="007436D3">
              <w:rPr>
                <w:bCs/>
                <w:color w:val="000000"/>
                <w:sz w:val="22"/>
                <w:szCs w:val="22"/>
                <w:lang w:eastAsia="ru-RU"/>
              </w:rPr>
              <w:t>օրենքի</w:t>
            </w:r>
            <w:r w:rsidRPr="007436D3">
              <w:rPr>
                <w:rFonts w:cs="Arial"/>
                <w:bCs/>
                <w:color w:val="000000"/>
                <w:sz w:val="22"/>
                <w:szCs w:val="22"/>
                <w:lang w:eastAsia="ru-RU"/>
              </w:rPr>
              <w:t xml:space="preserve"> (</w:t>
            </w:r>
            <w:r w:rsidRPr="007436D3">
              <w:rPr>
                <w:bCs/>
                <w:color w:val="000000"/>
                <w:sz w:val="22"/>
                <w:szCs w:val="22"/>
                <w:lang w:eastAsia="ru-RU"/>
              </w:rPr>
              <w:t>այսուհետ՝</w:t>
            </w:r>
            <w:r w:rsidRPr="007436D3">
              <w:rPr>
                <w:rFonts w:cs="Arial"/>
                <w:bCs/>
                <w:color w:val="000000"/>
                <w:sz w:val="22"/>
                <w:szCs w:val="22"/>
                <w:lang w:eastAsia="ru-RU"/>
              </w:rPr>
              <w:t xml:space="preserve"> </w:t>
            </w:r>
            <w:r w:rsidRPr="007436D3">
              <w:rPr>
                <w:bCs/>
                <w:color w:val="000000"/>
                <w:sz w:val="22"/>
                <w:szCs w:val="22"/>
                <w:lang w:eastAsia="ru-RU"/>
              </w:rPr>
              <w:t>Օրենք</w:t>
            </w:r>
            <w:r w:rsidRPr="007436D3">
              <w:rPr>
                <w:rFonts w:cs="Arial"/>
                <w:bCs/>
                <w:color w:val="000000"/>
                <w:sz w:val="22"/>
                <w:szCs w:val="22"/>
                <w:lang w:eastAsia="ru-RU"/>
              </w:rPr>
              <w:t>) 9-</w:t>
            </w:r>
            <w:r w:rsidRPr="007436D3">
              <w:rPr>
                <w:bCs/>
                <w:color w:val="000000"/>
                <w:sz w:val="22"/>
                <w:szCs w:val="22"/>
                <w:lang w:eastAsia="ru-RU"/>
              </w:rPr>
              <w:t>րդ</w:t>
            </w:r>
            <w:r w:rsidRPr="007436D3">
              <w:rPr>
                <w:rFonts w:cs="Arial"/>
                <w:bCs/>
                <w:color w:val="000000"/>
                <w:sz w:val="22"/>
                <w:szCs w:val="22"/>
                <w:lang w:eastAsia="ru-RU"/>
              </w:rPr>
              <w:t xml:space="preserve"> </w:t>
            </w:r>
            <w:r w:rsidRPr="007436D3">
              <w:rPr>
                <w:bCs/>
                <w:color w:val="000000"/>
                <w:sz w:val="22"/>
                <w:szCs w:val="22"/>
                <w:lang w:eastAsia="ru-RU"/>
              </w:rPr>
              <w:t>հոդվածի</w:t>
            </w:r>
            <w:r w:rsidRPr="007436D3">
              <w:rPr>
                <w:rFonts w:cs="Arial"/>
                <w:bCs/>
                <w:color w:val="000000"/>
                <w:sz w:val="22"/>
                <w:szCs w:val="22"/>
                <w:lang w:eastAsia="ru-RU"/>
              </w:rPr>
              <w:t xml:space="preserve"> 3-</w:t>
            </w:r>
            <w:r w:rsidRPr="007436D3">
              <w:rPr>
                <w:bCs/>
                <w:color w:val="000000"/>
                <w:sz w:val="22"/>
                <w:szCs w:val="22"/>
                <w:lang w:eastAsia="ru-RU"/>
              </w:rPr>
              <w:t>րդ</w:t>
            </w:r>
            <w:r w:rsidRPr="007436D3">
              <w:rPr>
                <w:rFonts w:cs="Arial"/>
                <w:bCs/>
                <w:color w:val="000000"/>
                <w:sz w:val="22"/>
                <w:szCs w:val="22"/>
                <w:lang w:eastAsia="ru-RU"/>
              </w:rPr>
              <w:t xml:space="preserve"> </w:t>
            </w:r>
            <w:r w:rsidRPr="007436D3">
              <w:rPr>
                <w:bCs/>
                <w:color w:val="000000"/>
                <w:sz w:val="22"/>
                <w:szCs w:val="22"/>
                <w:lang w:eastAsia="ru-RU"/>
              </w:rPr>
              <w:t>մասի</w:t>
            </w:r>
            <w:r w:rsidRPr="007436D3">
              <w:rPr>
                <w:rFonts w:cs="Arial"/>
                <w:bCs/>
                <w:color w:val="000000"/>
                <w:sz w:val="22"/>
                <w:szCs w:val="22"/>
                <w:lang w:eastAsia="ru-RU"/>
              </w:rPr>
              <w:t xml:space="preserve"> </w:t>
            </w:r>
            <w:r w:rsidRPr="007436D3">
              <w:rPr>
                <w:bCs/>
                <w:color w:val="000000"/>
                <w:sz w:val="22"/>
                <w:szCs w:val="22"/>
                <w:lang w:eastAsia="ru-RU"/>
              </w:rPr>
              <w:t>համաձայն՝</w:t>
            </w:r>
            <w:r w:rsidRPr="007436D3">
              <w:rPr>
                <w:rFonts w:cs="Arial"/>
                <w:bCs/>
                <w:color w:val="000000"/>
                <w:sz w:val="22"/>
                <w:szCs w:val="22"/>
                <w:lang w:eastAsia="ru-RU"/>
              </w:rPr>
              <w:t xml:space="preserve"> </w:t>
            </w:r>
            <w:r w:rsidRPr="007436D3">
              <w:rPr>
                <w:i/>
                <w:color w:val="000000"/>
                <w:sz w:val="22"/>
                <w:szCs w:val="22"/>
                <w:shd w:val="clear" w:color="auto" w:fill="FFFFFF"/>
              </w:rPr>
              <w:t>Առանձնակի ռիսկային և մասնագիտացում պահանջող պաշտոն զբաղեցնող անձանց դրույքաչափերը սահմանվում են սույն օրենքի</w:t>
            </w:r>
            <w:r w:rsidRPr="007436D3">
              <w:rPr>
                <w:rFonts w:ascii="Calibri" w:hAnsi="Calibri" w:cs="Calibri"/>
                <w:i/>
                <w:color w:val="000000"/>
                <w:sz w:val="22"/>
                <w:szCs w:val="22"/>
                <w:shd w:val="clear" w:color="auto" w:fill="FFFFFF"/>
              </w:rPr>
              <w:t> </w:t>
            </w:r>
            <w:hyperlink r:id="rId9" w:history="1">
              <w:r w:rsidRPr="007436D3">
                <w:rPr>
                  <w:rStyle w:val="Hyperlink"/>
                  <w:i/>
                  <w:sz w:val="22"/>
                  <w:szCs w:val="22"/>
                  <w:shd w:val="clear" w:color="auto" w:fill="FFFFFF"/>
                </w:rPr>
                <w:t>1-ին հավելվածով</w:t>
              </w:r>
            </w:hyperlink>
            <w:r w:rsidRPr="007436D3">
              <w:rPr>
                <w:i/>
                <w:color w:val="000000"/>
                <w:sz w:val="22"/>
                <w:szCs w:val="22"/>
                <w:shd w:val="clear" w:color="auto" w:fill="FFFFFF"/>
              </w:rPr>
              <w:t>` հաշվի առնելով սույն օրենքի</w:t>
            </w:r>
            <w:r w:rsidRPr="007436D3">
              <w:rPr>
                <w:rFonts w:ascii="Calibri" w:hAnsi="Calibri" w:cs="Calibri"/>
                <w:i/>
                <w:color w:val="000000"/>
                <w:sz w:val="22"/>
                <w:szCs w:val="22"/>
                <w:shd w:val="clear" w:color="auto" w:fill="FFFFFF"/>
              </w:rPr>
              <w:t> </w:t>
            </w:r>
            <w:hyperlink r:id="rId10" w:history="1">
              <w:r w:rsidRPr="007436D3">
                <w:rPr>
                  <w:rStyle w:val="Hyperlink"/>
                  <w:i/>
                  <w:sz w:val="22"/>
                  <w:szCs w:val="22"/>
                  <w:shd w:val="clear" w:color="auto" w:fill="FFFFFF"/>
                </w:rPr>
                <w:t>13-րդ</w:t>
              </w:r>
            </w:hyperlink>
            <w:r w:rsidRPr="007436D3">
              <w:rPr>
                <w:i/>
                <w:color w:val="000000"/>
                <w:sz w:val="22"/>
                <w:szCs w:val="22"/>
                <w:shd w:val="clear" w:color="auto" w:fill="FFFFFF"/>
              </w:rPr>
              <w:t>,</w:t>
            </w:r>
            <w:r w:rsidRPr="007436D3">
              <w:rPr>
                <w:rFonts w:ascii="Calibri" w:hAnsi="Calibri" w:cs="Calibri"/>
                <w:i/>
                <w:color w:val="000000"/>
                <w:sz w:val="22"/>
                <w:szCs w:val="22"/>
                <w:shd w:val="clear" w:color="auto" w:fill="FFFFFF"/>
              </w:rPr>
              <w:t> </w:t>
            </w:r>
            <w:hyperlink r:id="rId11" w:history="1">
              <w:r w:rsidRPr="007436D3">
                <w:rPr>
                  <w:rStyle w:val="Hyperlink"/>
                  <w:i/>
                  <w:sz w:val="22"/>
                  <w:szCs w:val="22"/>
                  <w:shd w:val="clear" w:color="auto" w:fill="FFFFFF"/>
                </w:rPr>
                <w:t>14-րդ</w:t>
              </w:r>
            </w:hyperlink>
            <w:r w:rsidRPr="007436D3">
              <w:rPr>
                <w:i/>
                <w:color w:val="000000"/>
                <w:sz w:val="22"/>
                <w:szCs w:val="22"/>
                <w:shd w:val="clear" w:color="auto" w:fill="FFFFFF"/>
              </w:rPr>
              <w:t>,</w:t>
            </w:r>
            <w:r w:rsidRPr="007436D3">
              <w:rPr>
                <w:rFonts w:ascii="Calibri" w:hAnsi="Calibri" w:cs="Calibri"/>
                <w:i/>
                <w:color w:val="000000"/>
                <w:sz w:val="22"/>
                <w:szCs w:val="22"/>
                <w:shd w:val="clear" w:color="auto" w:fill="FFFFFF"/>
              </w:rPr>
              <w:t> </w:t>
            </w:r>
            <w:hyperlink r:id="rId12" w:history="1">
              <w:r w:rsidRPr="007436D3">
                <w:rPr>
                  <w:rStyle w:val="Hyperlink"/>
                  <w:i/>
                  <w:sz w:val="22"/>
                  <w:szCs w:val="22"/>
                  <w:shd w:val="clear" w:color="auto" w:fill="FFFFFF"/>
                </w:rPr>
                <w:t>14.4-րդ</w:t>
              </w:r>
            </w:hyperlink>
            <w:r w:rsidRPr="007436D3">
              <w:rPr>
                <w:i/>
                <w:color w:val="000000"/>
                <w:sz w:val="22"/>
                <w:szCs w:val="22"/>
                <w:shd w:val="clear" w:color="auto" w:fill="FFFFFF"/>
              </w:rPr>
              <w:t>,</w:t>
            </w:r>
            <w:r w:rsidRPr="007436D3">
              <w:rPr>
                <w:rFonts w:ascii="Calibri" w:hAnsi="Calibri" w:cs="Calibri"/>
                <w:i/>
                <w:color w:val="000000"/>
                <w:sz w:val="22"/>
                <w:szCs w:val="22"/>
                <w:shd w:val="clear" w:color="auto" w:fill="FFFFFF"/>
              </w:rPr>
              <w:t> </w:t>
            </w:r>
            <w:hyperlink r:id="rId13" w:history="1">
              <w:r w:rsidRPr="007436D3">
                <w:rPr>
                  <w:rStyle w:val="Hyperlink"/>
                  <w:i/>
                  <w:sz w:val="22"/>
                  <w:szCs w:val="22"/>
                  <w:shd w:val="clear" w:color="auto" w:fill="FFFFFF"/>
                </w:rPr>
                <w:t>16.1-ին հոդվածներով</w:t>
              </w:r>
            </w:hyperlink>
            <w:r w:rsidRPr="007436D3">
              <w:rPr>
                <w:rFonts w:ascii="Calibri" w:hAnsi="Calibri" w:cs="Calibri"/>
                <w:i/>
                <w:color w:val="000000"/>
                <w:sz w:val="22"/>
                <w:szCs w:val="22"/>
                <w:shd w:val="clear" w:color="auto" w:fill="FFFFFF"/>
              </w:rPr>
              <w:t> </w:t>
            </w:r>
            <w:r w:rsidRPr="007436D3">
              <w:rPr>
                <w:i/>
                <w:color w:val="000000"/>
                <w:sz w:val="22"/>
                <w:szCs w:val="22"/>
                <w:shd w:val="clear" w:color="auto" w:fill="FFFFFF"/>
              </w:rPr>
              <w:t xml:space="preserve">և սույն մասով նախատեսված առանձնահատկությունները: Առանձնակի ռիսկային և մասնագիտացում պահանջող պաշտոններում, առանձնահատկություններով պայմանավորված, տրվում են հավելումներ: Սույն մասով սահմանված </w:t>
            </w:r>
            <w:r w:rsidRPr="007436D3">
              <w:rPr>
                <w:b/>
                <w:i/>
                <w:color w:val="000000"/>
                <w:sz w:val="22"/>
                <w:szCs w:val="22"/>
                <w:shd w:val="clear" w:color="auto" w:fill="FFFFFF"/>
              </w:rPr>
              <w:t>հավելումների վճարման չափերը, կարգը, ինչպես նաև առանձնակի ռիսկային և մասնագիտացում պահանջող պաշտոնների շրջանակը սահմանում է Հայաստանի Հանրապետության կառավարությունը, բացառությամբ սույն հոդվածով,</w:t>
            </w:r>
            <w:r w:rsidRPr="007436D3">
              <w:rPr>
                <w:rFonts w:ascii="Calibri" w:hAnsi="Calibri" w:cs="Calibri"/>
                <w:b/>
                <w:i/>
                <w:color w:val="000000"/>
                <w:sz w:val="22"/>
                <w:szCs w:val="22"/>
                <w:shd w:val="clear" w:color="auto" w:fill="FFFFFF"/>
              </w:rPr>
              <w:t> </w:t>
            </w:r>
            <w:hyperlink r:id="rId14" w:history="1">
              <w:r w:rsidRPr="007436D3">
                <w:rPr>
                  <w:rStyle w:val="Hyperlink"/>
                  <w:b/>
                  <w:i/>
                  <w:sz w:val="22"/>
                  <w:szCs w:val="22"/>
                  <w:shd w:val="clear" w:color="auto" w:fill="FFFFFF"/>
                </w:rPr>
                <w:t>13-րդ</w:t>
              </w:r>
            </w:hyperlink>
            <w:r w:rsidRPr="007436D3">
              <w:rPr>
                <w:rFonts w:ascii="Calibri" w:hAnsi="Calibri" w:cs="Calibri"/>
                <w:b/>
                <w:i/>
                <w:color w:val="000000"/>
                <w:sz w:val="22"/>
                <w:szCs w:val="22"/>
                <w:shd w:val="clear" w:color="auto" w:fill="FFFFFF"/>
              </w:rPr>
              <w:t> </w:t>
            </w:r>
            <w:r w:rsidRPr="007436D3">
              <w:rPr>
                <w:b/>
                <w:i/>
                <w:color w:val="000000"/>
                <w:sz w:val="22"/>
                <w:szCs w:val="22"/>
                <w:shd w:val="clear" w:color="auto" w:fill="FFFFFF"/>
              </w:rPr>
              <w:t>և</w:t>
            </w:r>
            <w:r w:rsidRPr="007436D3">
              <w:rPr>
                <w:rFonts w:ascii="Calibri" w:hAnsi="Calibri" w:cs="Calibri"/>
                <w:b/>
                <w:i/>
                <w:color w:val="000000"/>
                <w:sz w:val="22"/>
                <w:szCs w:val="22"/>
                <w:shd w:val="clear" w:color="auto" w:fill="FFFFFF"/>
              </w:rPr>
              <w:t> </w:t>
            </w:r>
            <w:hyperlink r:id="rId15" w:history="1">
              <w:r w:rsidRPr="007436D3">
                <w:rPr>
                  <w:rStyle w:val="Hyperlink"/>
                  <w:b/>
                  <w:i/>
                  <w:sz w:val="22"/>
                  <w:szCs w:val="22"/>
                  <w:shd w:val="clear" w:color="auto" w:fill="FFFFFF"/>
                </w:rPr>
                <w:t>14.4-րդ հոդվածներով</w:t>
              </w:r>
            </w:hyperlink>
            <w:r w:rsidRPr="007436D3">
              <w:rPr>
                <w:rFonts w:ascii="Calibri" w:hAnsi="Calibri" w:cs="Calibri"/>
                <w:b/>
                <w:i/>
                <w:color w:val="000000"/>
                <w:sz w:val="22"/>
                <w:szCs w:val="22"/>
                <w:shd w:val="clear" w:color="auto" w:fill="FFFFFF"/>
              </w:rPr>
              <w:t> </w:t>
            </w:r>
            <w:r w:rsidRPr="007436D3">
              <w:rPr>
                <w:b/>
                <w:i/>
                <w:color w:val="000000"/>
                <w:sz w:val="22"/>
                <w:szCs w:val="22"/>
                <w:shd w:val="clear" w:color="auto" w:fill="FFFFFF"/>
              </w:rPr>
              <w:t>սահմանված դեպքերի</w:t>
            </w:r>
            <w:r w:rsidRPr="007436D3">
              <w:rPr>
                <w:i/>
                <w:color w:val="000000"/>
                <w:sz w:val="22"/>
                <w:szCs w:val="22"/>
                <w:shd w:val="clear" w:color="auto" w:fill="FFFFFF"/>
              </w:rPr>
              <w:t>:</w:t>
            </w:r>
          </w:p>
          <w:p w:rsidR="002C0C2D" w:rsidRPr="007436D3" w:rsidRDefault="002C0C2D" w:rsidP="002C0C2D">
            <w:pPr>
              <w:tabs>
                <w:tab w:val="left" w:pos="720"/>
                <w:tab w:val="left" w:pos="5253"/>
              </w:tabs>
              <w:spacing w:after="0"/>
              <w:ind w:firstLine="619"/>
              <w:jc w:val="both"/>
              <w:rPr>
                <w:color w:val="000000"/>
                <w:sz w:val="22"/>
                <w:szCs w:val="22"/>
                <w:shd w:val="clear" w:color="auto" w:fill="FFFFFF"/>
              </w:rPr>
            </w:pPr>
            <w:r w:rsidRPr="007436D3">
              <w:rPr>
                <w:color w:val="000000"/>
                <w:sz w:val="22"/>
                <w:szCs w:val="22"/>
                <w:shd w:val="clear" w:color="auto" w:fill="FFFFFF"/>
              </w:rPr>
              <w:t xml:space="preserve">Օրենքի 14.4-րդ հոդվածի 5-րդ մասի համաձայն՝ </w:t>
            </w:r>
            <w:r w:rsidRPr="007436D3">
              <w:rPr>
                <w:i/>
                <w:color w:val="000000"/>
                <w:sz w:val="22"/>
                <w:szCs w:val="22"/>
                <w:shd w:val="clear" w:color="auto" w:fill="FFFFFF"/>
              </w:rPr>
              <w:t>Հակակոռուպցիոն կոմիտեում ինքնավար պաշտոն զբաղեցնող անձին, որպես առանձնակի ռիսկային և մասնագիտացում պահանջող պաշտոն զբաղեցնող անձ, սույն օրենքով սահմանված կարգով տրվում է հավելում` պաշտոնային դրույքաչափի հարյուր տոկոսի չափով:</w:t>
            </w:r>
          </w:p>
          <w:p w:rsidR="002C0C2D" w:rsidRPr="007436D3" w:rsidRDefault="002C0C2D" w:rsidP="002C0C2D">
            <w:pPr>
              <w:tabs>
                <w:tab w:val="left" w:pos="720"/>
                <w:tab w:val="left" w:pos="5253"/>
              </w:tabs>
              <w:spacing w:after="0"/>
              <w:ind w:firstLine="619"/>
              <w:jc w:val="both"/>
              <w:rPr>
                <w:color w:val="000000"/>
                <w:sz w:val="22"/>
                <w:szCs w:val="22"/>
                <w:shd w:val="clear" w:color="auto" w:fill="FFFFFF"/>
              </w:rPr>
            </w:pPr>
            <w:r w:rsidRPr="007436D3">
              <w:rPr>
                <w:color w:val="000000"/>
                <w:sz w:val="22"/>
                <w:szCs w:val="22"/>
                <w:shd w:val="clear" w:color="auto" w:fill="FFFFFF"/>
              </w:rPr>
              <w:t xml:space="preserve">Օրենքի 16.1-րդ հոդվածի 3-րդ մասի համաձայն՝ </w:t>
            </w:r>
            <w:r w:rsidRPr="007436D3">
              <w:rPr>
                <w:i/>
                <w:color w:val="000000"/>
                <w:sz w:val="22"/>
                <w:szCs w:val="22"/>
                <w:shd w:val="clear" w:color="auto" w:fill="FFFFFF"/>
              </w:rPr>
              <w:t>Հակակոռուպցիոն կոմիտեի ծառայողին, որպես առանձնակի ռիսկային, բարդություններով պայմանավորված և մասնագիտացում պահանջող պաշտոն զբաղեցնող անձ, սույն օրենքով սահմանված կարգով տրվում է հավելում` պաշտոնային դրույքաչափի հարյուր տոկոսի չափով:</w:t>
            </w:r>
          </w:p>
          <w:p w:rsidR="002C0C2D" w:rsidRPr="007436D3" w:rsidRDefault="002C0C2D" w:rsidP="002C0C2D">
            <w:pPr>
              <w:tabs>
                <w:tab w:val="left" w:pos="720"/>
                <w:tab w:val="left" w:pos="810"/>
              </w:tabs>
              <w:spacing w:after="0"/>
              <w:ind w:firstLine="619"/>
              <w:jc w:val="both"/>
              <w:rPr>
                <w:color w:val="000000"/>
                <w:sz w:val="22"/>
                <w:szCs w:val="22"/>
                <w:shd w:val="clear" w:color="auto" w:fill="FFFFFF"/>
              </w:rPr>
            </w:pPr>
            <w:r w:rsidRPr="007436D3">
              <w:rPr>
                <w:color w:val="000000"/>
                <w:sz w:val="22"/>
                <w:szCs w:val="22"/>
                <w:shd w:val="clear" w:color="auto" w:fill="FFFFFF"/>
              </w:rPr>
              <w:tab/>
              <w:t xml:space="preserve">Վերոհիշյալ նորմերի համադրված վերլուծությունից պարզ է դառնում, որ առանձնակի ռիսկային և մասնագիտացում պահանջող պաշտոն զբաղեցնող անձանց տրվում են հավելումներ, որոնց </w:t>
            </w:r>
            <w:r w:rsidRPr="007436D3">
              <w:rPr>
                <w:b/>
                <w:i/>
                <w:color w:val="000000"/>
                <w:sz w:val="22"/>
                <w:szCs w:val="22"/>
                <w:shd w:val="clear" w:color="auto" w:fill="FFFFFF"/>
              </w:rPr>
              <w:t xml:space="preserve">վճարման չափերը, կարգը, ինչպես նաև առանձնակի ռիսկային և մասնագիտացում պահանջող պաշտոնների շրջանակը սահմանում է Հայաստանի Հանրապետության կառավարությունը: </w:t>
            </w:r>
            <w:r w:rsidRPr="007436D3">
              <w:rPr>
                <w:b/>
                <w:color w:val="000000"/>
                <w:sz w:val="22"/>
                <w:szCs w:val="22"/>
                <w:shd w:val="clear" w:color="auto" w:fill="FFFFFF"/>
              </w:rPr>
              <w:t xml:space="preserve">Սակայն հիշյալ նորմից կա բացառություն, որը սահմանված է </w:t>
            </w:r>
            <w:r w:rsidRPr="007436D3">
              <w:rPr>
                <w:b/>
                <w:sz w:val="22"/>
                <w:szCs w:val="22"/>
                <w:shd w:val="clear" w:color="auto" w:fill="FFFFFF"/>
              </w:rPr>
              <w:t>ՀՀ հակակոռուպցիոն կոմիտեի ինքնավար պաշտոն զբաղեցնող անձանց համար:</w:t>
            </w:r>
            <w:r w:rsidRPr="007436D3">
              <w:rPr>
                <w:sz w:val="22"/>
                <w:szCs w:val="22"/>
                <w:shd w:val="clear" w:color="auto" w:fill="FFFFFF"/>
              </w:rPr>
              <w:t xml:space="preserve"> Այսպես՝ Օրենքով արդեն իսկ նախատեսվել է </w:t>
            </w:r>
            <w:r w:rsidRPr="007436D3">
              <w:rPr>
                <w:color w:val="000000"/>
                <w:sz w:val="22"/>
                <w:szCs w:val="22"/>
                <w:shd w:val="clear" w:color="auto" w:fill="FFFFFF"/>
              </w:rPr>
              <w:t xml:space="preserve">Հակակոռուպցիոն կոմիտեում ինքնավար պաշտոն զբաղեցնող անձանց համար ինչպես </w:t>
            </w:r>
            <w:r w:rsidRPr="007436D3">
              <w:rPr>
                <w:color w:val="000000"/>
                <w:sz w:val="22"/>
                <w:szCs w:val="22"/>
                <w:u w:val="single"/>
                <w:shd w:val="clear" w:color="auto" w:fill="FFFFFF"/>
              </w:rPr>
              <w:t xml:space="preserve">առանձնակի ռիսկային և մասնագիտացում պահանջող պաշտոնների շրջանակը </w:t>
            </w:r>
            <w:r w:rsidRPr="007436D3">
              <w:rPr>
                <w:color w:val="000000"/>
                <w:sz w:val="22"/>
                <w:szCs w:val="22"/>
                <w:shd w:val="clear" w:color="auto" w:fill="FFFFFF"/>
              </w:rPr>
              <w:t xml:space="preserve">(դա առանց բացառության տարածվում է </w:t>
            </w:r>
            <w:r w:rsidRPr="007436D3">
              <w:rPr>
                <w:sz w:val="22"/>
                <w:szCs w:val="22"/>
                <w:shd w:val="clear" w:color="auto" w:fill="FFFFFF"/>
              </w:rPr>
              <w:t>ՀՀ հակակոռուպցիոն կոմիտեի ինքնավար պաշտոն զբաղեցնող բոլոր անձանց նկատմամբ</w:t>
            </w:r>
            <w:r w:rsidRPr="007436D3">
              <w:rPr>
                <w:color w:val="000000"/>
                <w:sz w:val="22"/>
                <w:szCs w:val="22"/>
                <w:shd w:val="clear" w:color="auto" w:fill="FFFFFF"/>
              </w:rPr>
              <w:t xml:space="preserve">), </w:t>
            </w:r>
            <w:r w:rsidRPr="007436D3">
              <w:rPr>
                <w:color w:val="000000"/>
                <w:sz w:val="22"/>
                <w:szCs w:val="22"/>
                <w:u w:val="single"/>
                <w:shd w:val="clear" w:color="auto" w:fill="FFFFFF"/>
              </w:rPr>
              <w:t>այնպես էլ հավելում վճարելու չափերը</w:t>
            </w:r>
            <w:r w:rsidRPr="007436D3">
              <w:rPr>
                <w:color w:val="000000"/>
                <w:sz w:val="22"/>
                <w:szCs w:val="22"/>
                <w:shd w:val="clear" w:color="auto" w:fill="FFFFFF"/>
              </w:rPr>
              <w:t>։</w:t>
            </w:r>
            <w:r w:rsidRPr="007436D3">
              <w:rPr>
                <w:b/>
                <w:i/>
                <w:color w:val="000000"/>
                <w:sz w:val="22"/>
                <w:szCs w:val="22"/>
                <w:shd w:val="clear" w:color="auto" w:fill="FFFFFF"/>
              </w:rPr>
              <w:t xml:space="preserve"> </w:t>
            </w:r>
            <w:r w:rsidRPr="007436D3">
              <w:rPr>
                <w:sz w:val="22"/>
                <w:szCs w:val="22"/>
                <w:shd w:val="clear" w:color="auto" w:fill="FFFFFF"/>
              </w:rPr>
              <w:t xml:space="preserve">Մասնավորապես՝ դա բխում է ինչպես </w:t>
            </w:r>
            <w:r w:rsidRPr="007436D3">
              <w:rPr>
                <w:bCs/>
                <w:color w:val="000000"/>
                <w:sz w:val="22"/>
                <w:szCs w:val="22"/>
                <w:lang w:eastAsia="ru-RU"/>
              </w:rPr>
              <w:t>Օրենքի</w:t>
            </w:r>
            <w:r w:rsidRPr="007436D3">
              <w:rPr>
                <w:rFonts w:cs="Arial"/>
                <w:bCs/>
                <w:color w:val="000000"/>
                <w:sz w:val="22"/>
                <w:szCs w:val="22"/>
                <w:lang w:eastAsia="ru-RU"/>
              </w:rPr>
              <w:t xml:space="preserve"> 9-</w:t>
            </w:r>
            <w:r w:rsidRPr="007436D3">
              <w:rPr>
                <w:bCs/>
                <w:color w:val="000000"/>
                <w:sz w:val="22"/>
                <w:szCs w:val="22"/>
                <w:lang w:eastAsia="ru-RU"/>
              </w:rPr>
              <w:t>րդ</w:t>
            </w:r>
            <w:r w:rsidRPr="007436D3">
              <w:rPr>
                <w:rFonts w:cs="Arial"/>
                <w:bCs/>
                <w:color w:val="000000"/>
                <w:sz w:val="22"/>
                <w:szCs w:val="22"/>
                <w:lang w:eastAsia="ru-RU"/>
              </w:rPr>
              <w:t xml:space="preserve"> </w:t>
            </w:r>
            <w:r w:rsidRPr="007436D3">
              <w:rPr>
                <w:bCs/>
                <w:color w:val="000000"/>
                <w:sz w:val="22"/>
                <w:szCs w:val="22"/>
                <w:lang w:eastAsia="ru-RU"/>
              </w:rPr>
              <w:t>հոդվածի</w:t>
            </w:r>
            <w:r w:rsidRPr="007436D3">
              <w:rPr>
                <w:rFonts w:cs="Arial"/>
                <w:bCs/>
                <w:color w:val="000000"/>
                <w:sz w:val="22"/>
                <w:szCs w:val="22"/>
                <w:lang w:eastAsia="ru-RU"/>
              </w:rPr>
              <w:t xml:space="preserve"> 3-</w:t>
            </w:r>
            <w:r w:rsidRPr="007436D3">
              <w:rPr>
                <w:bCs/>
                <w:color w:val="000000"/>
                <w:sz w:val="22"/>
                <w:szCs w:val="22"/>
                <w:lang w:eastAsia="ru-RU"/>
              </w:rPr>
              <w:t>րդ</w:t>
            </w:r>
            <w:r w:rsidRPr="007436D3">
              <w:rPr>
                <w:rFonts w:cs="Arial"/>
                <w:bCs/>
                <w:color w:val="000000"/>
                <w:sz w:val="22"/>
                <w:szCs w:val="22"/>
                <w:lang w:eastAsia="ru-RU"/>
              </w:rPr>
              <w:t xml:space="preserve"> </w:t>
            </w:r>
            <w:r w:rsidRPr="007436D3">
              <w:rPr>
                <w:bCs/>
                <w:color w:val="000000"/>
                <w:sz w:val="22"/>
                <w:szCs w:val="22"/>
                <w:lang w:eastAsia="ru-RU"/>
              </w:rPr>
              <w:t>մասից</w:t>
            </w:r>
            <w:r w:rsidRPr="007436D3">
              <w:rPr>
                <w:rFonts w:cs="Arial"/>
                <w:bCs/>
                <w:color w:val="000000"/>
                <w:sz w:val="22"/>
                <w:szCs w:val="22"/>
                <w:lang w:eastAsia="ru-RU"/>
              </w:rPr>
              <w:t xml:space="preserve">, </w:t>
            </w:r>
            <w:r w:rsidRPr="007436D3">
              <w:rPr>
                <w:bCs/>
                <w:color w:val="000000"/>
                <w:sz w:val="22"/>
                <w:szCs w:val="22"/>
                <w:lang w:eastAsia="ru-RU"/>
              </w:rPr>
              <w:t>այնպես</w:t>
            </w:r>
            <w:r w:rsidRPr="007436D3">
              <w:rPr>
                <w:rFonts w:cs="Arial"/>
                <w:bCs/>
                <w:color w:val="000000"/>
                <w:sz w:val="22"/>
                <w:szCs w:val="22"/>
                <w:lang w:eastAsia="ru-RU"/>
              </w:rPr>
              <w:t xml:space="preserve"> </w:t>
            </w:r>
            <w:r w:rsidRPr="007436D3">
              <w:rPr>
                <w:bCs/>
                <w:color w:val="000000"/>
                <w:sz w:val="22"/>
                <w:szCs w:val="22"/>
                <w:lang w:eastAsia="ru-RU"/>
              </w:rPr>
              <w:t>էլ</w:t>
            </w:r>
            <w:r w:rsidRPr="007436D3">
              <w:rPr>
                <w:rFonts w:cs="Arial"/>
                <w:bCs/>
                <w:color w:val="000000"/>
                <w:sz w:val="22"/>
                <w:szCs w:val="22"/>
                <w:lang w:eastAsia="ru-RU"/>
              </w:rPr>
              <w:t xml:space="preserve"> </w:t>
            </w:r>
            <w:r w:rsidRPr="007436D3">
              <w:rPr>
                <w:color w:val="000000"/>
                <w:sz w:val="22"/>
                <w:szCs w:val="22"/>
                <w:shd w:val="clear" w:color="auto" w:fill="FFFFFF"/>
              </w:rPr>
              <w:t>Օրենքի 14.4-րդ հոդվածի 5-րդ մասից, որտեղ ուղղակիորեն սահմանված է, որ Հակակոռուպցիոն կոմիտեում ինքնավար պաշտոն զբաղեցնող անձին տրվում է հավելում` պաշտոնային դրույքաչափի հարյուր տոկոսի չափով:</w:t>
            </w:r>
          </w:p>
          <w:p w:rsidR="002C0C2D" w:rsidRPr="007436D3" w:rsidRDefault="002C0C2D" w:rsidP="002C0C2D">
            <w:pPr>
              <w:tabs>
                <w:tab w:val="left" w:pos="720"/>
                <w:tab w:val="left" w:pos="5253"/>
              </w:tabs>
              <w:spacing w:after="0"/>
              <w:ind w:firstLine="619"/>
              <w:jc w:val="both"/>
              <w:rPr>
                <w:color w:val="000000"/>
                <w:sz w:val="22"/>
                <w:szCs w:val="22"/>
                <w:shd w:val="clear" w:color="auto" w:fill="FFFFFF"/>
              </w:rPr>
            </w:pPr>
            <w:r w:rsidRPr="007436D3">
              <w:rPr>
                <w:color w:val="000000"/>
                <w:sz w:val="22"/>
                <w:szCs w:val="22"/>
                <w:shd w:val="clear" w:color="auto" w:fill="FFFFFF"/>
              </w:rPr>
              <w:t xml:space="preserve">Ինչ վերաբերում է </w:t>
            </w:r>
            <w:r w:rsidRPr="007436D3">
              <w:rPr>
                <w:sz w:val="22"/>
                <w:szCs w:val="22"/>
                <w:shd w:val="clear" w:color="auto" w:fill="FFFFFF"/>
              </w:rPr>
              <w:t xml:space="preserve">ՀՀ հակակոռուպցիոն կոմիտեում օպերատիվ-հետախուզական գործունեություն իրականացնող ծառայողներին (անհրաժետ է նշել, որ համաձայն Հակակոռուպցիոն կոմիտեի մասին օրենքի </w:t>
            </w:r>
            <w:r w:rsidRPr="007436D3">
              <w:rPr>
                <w:color w:val="000000"/>
                <w:sz w:val="22"/>
                <w:szCs w:val="22"/>
                <w:shd w:val="clear" w:color="auto" w:fill="FFFFFF"/>
              </w:rPr>
              <w:t>hակակոռուպցիոն կոմիտեի ծառայող է համարվում hակակոռուպցիոն կոմիտեում ինքնավար պաշտոն զբաղեցնող անձինք, օպերատիվ-հետախուզական գործառույթներ իրականացնող ստորաբաժանման ղեկավարը, աշխատողները</w:t>
            </w:r>
            <w:r w:rsidRPr="007436D3">
              <w:rPr>
                <w:sz w:val="22"/>
                <w:szCs w:val="22"/>
                <w:shd w:val="clear" w:color="auto" w:fill="FFFFFF"/>
              </w:rPr>
              <w:t xml:space="preserve">), ապա նրանց համար էլ </w:t>
            </w:r>
            <w:r w:rsidRPr="007436D3">
              <w:rPr>
                <w:color w:val="000000"/>
                <w:sz w:val="22"/>
                <w:szCs w:val="22"/>
                <w:shd w:val="clear" w:color="auto" w:fill="FFFFFF"/>
              </w:rPr>
              <w:t xml:space="preserve">Օրենքի 16.1-րդ հոդվածի 3-րդ մասի համաձայն ևս սահմանվում է, որ որպես առանձնակի ռիսկային, բարդություններով պայմանավորված և մասնագիտացում պահանջող պաշտոն զբաղեցնող անձ տրվում է հավելում` պաշտոնային դրույքաչափի հարյուր տոկոսի չափով: </w:t>
            </w:r>
          </w:p>
          <w:p w:rsidR="002C0C2D" w:rsidRPr="007436D3" w:rsidRDefault="002C0C2D" w:rsidP="002C0C2D">
            <w:pPr>
              <w:tabs>
                <w:tab w:val="left" w:pos="720"/>
                <w:tab w:val="left" w:pos="5253"/>
              </w:tabs>
              <w:spacing w:after="0"/>
              <w:ind w:firstLine="619"/>
              <w:jc w:val="both"/>
              <w:rPr>
                <w:color w:val="000000"/>
                <w:sz w:val="22"/>
                <w:szCs w:val="22"/>
                <w:shd w:val="clear" w:color="auto" w:fill="FFFFFF"/>
              </w:rPr>
            </w:pPr>
            <w:r w:rsidRPr="007436D3">
              <w:rPr>
                <w:color w:val="000000"/>
                <w:sz w:val="22"/>
                <w:szCs w:val="22"/>
                <w:shd w:val="clear" w:color="auto" w:fill="FFFFFF"/>
              </w:rPr>
              <w:t xml:space="preserve">Այսինքն՝ ստացվում է Օրենքի 16.1-րդ հոդվածի 3-րդ մասում ուղղակիորեն նախատեսվել է, որ առանց բացառության </w:t>
            </w:r>
            <w:r w:rsidRPr="007436D3">
              <w:rPr>
                <w:sz w:val="22"/>
                <w:szCs w:val="22"/>
                <w:shd w:val="clear" w:color="auto" w:fill="FFFFFF"/>
              </w:rPr>
              <w:t xml:space="preserve">ՀՀ հակակոռուպցիոն կոմիտեում ինքնավար պաշտոն չզբաղեցնող մյուս ծառայողներին տրվում է </w:t>
            </w:r>
            <w:r w:rsidRPr="007436D3">
              <w:rPr>
                <w:color w:val="000000"/>
                <w:sz w:val="22"/>
                <w:szCs w:val="22"/>
                <w:shd w:val="clear" w:color="auto" w:fill="FFFFFF"/>
              </w:rPr>
              <w:t xml:space="preserve">պաշտոնային դրույքաչափի հարյուր տոկոսի չափով հավելում՝ որպես առանձնակի ռիսկային, բարդություններով պայմանավորված և մասնագիտացում պահանջող պաշտոն զբաղեցնող անձ: </w:t>
            </w:r>
          </w:p>
          <w:p w:rsidR="002C0C2D" w:rsidRPr="007436D3" w:rsidRDefault="002C0C2D" w:rsidP="002C0C2D">
            <w:pPr>
              <w:tabs>
                <w:tab w:val="left" w:pos="720"/>
                <w:tab w:val="left" w:pos="5253"/>
              </w:tabs>
              <w:spacing w:after="0"/>
              <w:ind w:firstLine="619"/>
              <w:jc w:val="both"/>
              <w:rPr>
                <w:color w:val="000000"/>
                <w:sz w:val="22"/>
                <w:szCs w:val="22"/>
                <w:shd w:val="clear" w:color="auto" w:fill="FFFFFF"/>
              </w:rPr>
            </w:pPr>
            <w:r w:rsidRPr="007436D3">
              <w:rPr>
                <w:color w:val="000000"/>
                <w:sz w:val="22"/>
                <w:szCs w:val="22"/>
                <w:shd w:val="clear" w:color="auto" w:fill="FFFFFF"/>
              </w:rPr>
              <w:t xml:space="preserve">Վերոշարադրյալ կարգավորումներից բխում է, որ </w:t>
            </w:r>
            <w:r w:rsidRPr="007436D3">
              <w:rPr>
                <w:sz w:val="22"/>
                <w:szCs w:val="22"/>
                <w:shd w:val="clear" w:color="auto" w:fill="FFFFFF"/>
              </w:rPr>
              <w:t xml:space="preserve">ՀՀ հակակոռուպցիոն կոմիտեում առանց բացառության ծառայության երկու տեսակներ իրականացնող՝ ինքնավար պաշտոն զբաղեցնող և օպերատիվ-հետախուզական գործունեություն իրականացնող ծառայողներին տրվում է հավելում </w:t>
            </w:r>
            <w:r w:rsidRPr="007436D3">
              <w:rPr>
                <w:color w:val="000000"/>
                <w:sz w:val="22"/>
                <w:szCs w:val="22"/>
                <w:shd w:val="clear" w:color="auto" w:fill="FFFFFF"/>
              </w:rPr>
              <w:t>պաշտոնային դրույքաչափի հարյուր տոկոսի չափով:</w:t>
            </w:r>
          </w:p>
          <w:p w:rsidR="002C0C2D" w:rsidRPr="007436D3" w:rsidRDefault="002C0C2D" w:rsidP="002C0C2D">
            <w:pPr>
              <w:tabs>
                <w:tab w:val="left" w:pos="720"/>
                <w:tab w:val="left" w:pos="5253"/>
              </w:tabs>
              <w:spacing w:after="0"/>
              <w:ind w:firstLine="619"/>
              <w:jc w:val="both"/>
              <w:rPr>
                <w:color w:val="000000"/>
                <w:sz w:val="22"/>
                <w:szCs w:val="22"/>
                <w:shd w:val="clear" w:color="auto" w:fill="FFFFFF"/>
              </w:rPr>
            </w:pPr>
            <w:r w:rsidRPr="007436D3">
              <w:rPr>
                <w:color w:val="000000"/>
                <w:sz w:val="22"/>
                <w:szCs w:val="22"/>
                <w:shd w:val="clear" w:color="auto" w:fill="FFFFFF"/>
              </w:rPr>
              <w:t>Այս ամենի հաշվառմամբ, ընդհանուր առմամբ անհասկանալի է կատարված առաջարկի էությունը և համեմատությունը դատախազների հետ այն պարագայում, երբ վերջիններիս համար իսկապես Օրենքում չկա որևէ կարգավորում և անհրաժեշտ է նրանց համար կառավարության որոշմամբ սահմանել ինչպես նրանց պաշտոնների ցանկը, այնպես էլ հավելումների վճարման չափը:</w:t>
            </w:r>
          </w:p>
          <w:p w:rsidR="002C0C2D" w:rsidRPr="007436D3" w:rsidRDefault="002C0C2D" w:rsidP="002C0C2D">
            <w:pPr>
              <w:tabs>
                <w:tab w:val="left" w:pos="720"/>
                <w:tab w:val="left" w:pos="5253"/>
              </w:tabs>
              <w:spacing w:after="0"/>
              <w:ind w:firstLine="619"/>
              <w:jc w:val="both"/>
              <w:rPr>
                <w:color w:val="000000"/>
                <w:sz w:val="22"/>
                <w:szCs w:val="22"/>
                <w:shd w:val="clear" w:color="auto" w:fill="FFFFFF"/>
              </w:rPr>
            </w:pPr>
            <w:r w:rsidRPr="007436D3">
              <w:rPr>
                <w:color w:val="000000"/>
                <w:sz w:val="22"/>
                <w:szCs w:val="22"/>
                <w:shd w:val="clear" w:color="auto" w:fill="FFFFFF"/>
              </w:rPr>
              <w:t xml:space="preserve"> Պետք է նշել նաև, որ Նախագծով չի առաջարկվում հանել այդ պահանջը և ուղղակիորեն հավելում նախատեսել, այլ </w:t>
            </w:r>
            <w:r w:rsidRPr="007436D3">
              <w:rPr>
                <w:sz w:val="22"/>
                <w:szCs w:val="22"/>
                <w:shd w:val="clear" w:color="auto" w:fill="FFFFFF"/>
              </w:rPr>
              <w:t xml:space="preserve">ՀՀ հակակոռուպցիոն կոմիտեում ինքնավար պաշտոն զբաղեցնող անձանց համար այդ բացառությունը ուղղակիորեն սահմանված է Օրենքում, </w:t>
            </w:r>
            <w:r w:rsidRPr="007436D3">
              <w:rPr>
                <w:color w:val="000000"/>
                <w:sz w:val="22"/>
                <w:szCs w:val="22"/>
                <w:shd w:val="clear" w:color="auto" w:fill="FFFFFF"/>
              </w:rPr>
              <w:t xml:space="preserve">Նախագծով առաջարկվում է այդ բացառության մեջ ներառել նաև Օրենքի 16.1-րդ հոդվածը, որը վերաբերում է </w:t>
            </w:r>
            <w:r w:rsidRPr="007436D3">
              <w:rPr>
                <w:sz w:val="22"/>
                <w:szCs w:val="22"/>
                <w:shd w:val="clear" w:color="auto" w:fill="FFFFFF"/>
              </w:rPr>
              <w:t xml:space="preserve">ՀՀ հակակոռուպցիոն կոմիտեում ինքնավար պաշտոն չզբաղեցնող մյուս ծառայողներին, այսինքն՝ օպերատիվ-հետախուզական գործունեություն իրականացնող անձանց, որոնց համար ևս Օրենքի </w:t>
            </w:r>
            <w:r w:rsidRPr="007436D3">
              <w:rPr>
                <w:color w:val="000000"/>
                <w:sz w:val="22"/>
                <w:szCs w:val="22"/>
                <w:shd w:val="clear" w:color="auto" w:fill="FFFFFF"/>
              </w:rPr>
              <w:t>16.1-րդ հոդվածի 3-րդ մասում ուղղակիորեն նշված է, որ վերջիններս առանց բացառության ստանում են հավելում՝ պաշտոնային դրույքաչափի հարյուր տոկոսի չափով:</w:t>
            </w:r>
          </w:p>
          <w:p w:rsidR="002C0C2D" w:rsidRPr="007436D3" w:rsidRDefault="002C0C2D" w:rsidP="002C0C2D">
            <w:pPr>
              <w:tabs>
                <w:tab w:val="left" w:pos="720"/>
                <w:tab w:val="left" w:pos="5253"/>
              </w:tabs>
              <w:spacing w:after="0"/>
              <w:ind w:firstLine="619"/>
              <w:jc w:val="both"/>
              <w:rPr>
                <w:sz w:val="22"/>
                <w:szCs w:val="22"/>
                <w:shd w:val="clear" w:color="auto" w:fill="FFFFFF"/>
              </w:rPr>
            </w:pPr>
            <w:r w:rsidRPr="007436D3">
              <w:rPr>
                <w:color w:val="000000"/>
                <w:sz w:val="22"/>
                <w:szCs w:val="22"/>
                <w:shd w:val="clear" w:color="auto" w:fill="FFFFFF"/>
              </w:rPr>
              <w:t xml:space="preserve"> Նախագծով առաջարկված կարգավորումը նաև հիմավորվում է նրանով, որ Արդարադատության նախարարության կողմից 01.11.2021 թվականին շրջանառության մեջ դրված </w:t>
            </w:r>
            <w:r w:rsidRPr="007436D3">
              <w:rPr>
                <w:rStyle w:val="Strong"/>
                <w:b w:val="0"/>
                <w:color w:val="4B5C6A"/>
                <w:sz w:val="22"/>
                <w:szCs w:val="22"/>
                <w:bdr w:val="none" w:sz="0" w:space="0" w:color="auto" w:frame="1"/>
                <w:shd w:val="clear" w:color="auto" w:fill="FFFFFF"/>
              </w:rPr>
              <w:t></w:t>
            </w:r>
            <w:r w:rsidRPr="007436D3">
              <w:rPr>
                <w:rStyle w:val="Strong"/>
                <w:b w:val="0"/>
                <w:sz w:val="22"/>
                <w:szCs w:val="22"/>
                <w:bdr w:val="none" w:sz="0" w:space="0" w:color="auto" w:frame="1"/>
                <w:shd w:val="clear" w:color="auto" w:fill="FFFFFF"/>
              </w:rPr>
              <w:t>Առանձնակի ռիսկային և մասնագիտացում պահանջող պաշտոնների առանձնահատկություններով պայմանավորված տրվող հավելումների վճարման չափերը, կարգը, ինչպես նաեվ առանձնակի ռիսկային եվ մասնագիտացում պահանջող պաշտոնների շրջանակը սահմանելու մասին</w:t>
            </w:r>
            <w:r w:rsidRPr="007436D3">
              <w:rPr>
                <w:rStyle w:val="Strong"/>
                <w:rFonts w:cs="Times Armenian"/>
                <w:b w:val="0"/>
                <w:sz w:val="22"/>
                <w:szCs w:val="22"/>
                <w:bdr w:val="none" w:sz="0" w:space="0" w:color="auto" w:frame="1"/>
                <w:shd w:val="clear" w:color="auto" w:fill="FFFFFF"/>
              </w:rPr>
              <w:t></w:t>
            </w:r>
            <w:r w:rsidRPr="007436D3">
              <w:rPr>
                <w:rStyle w:val="Strong"/>
                <w:b w:val="0"/>
                <w:sz w:val="22"/>
                <w:szCs w:val="22"/>
                <w:bdr w:val="none" w:sz="0" w:space="0" w:color="auto" w:frame="1"/>
                <w:shd w:val="clear" w:color="auto" w:fill="FFFFFF"/>
              </w:rPr>
              <w:t xml:space="preserve"> կառավարության որոշման նախագծում տեղ չի գտել</w:t>
            </w:r>
            <w:r w:rsidRPr="007436D3">
              <w:rPr>
                <w:rStyle w:val="Strong"/>
                <w:sz w:val="22"/>
                <w:szCs w:val="22"/>
                <w:bdr w:val="none" w:sz="0" w:space="0" w:color="auto" w:frame="1"/>
                <w:shd w:val="clear" w:color="auto" w:fill="FFFFFF"/>
              </w:rPr>
              <w:t xml:space="preserve"> </w:t>
            </w:r>
            <w:r w:rsidRPr="007436D3">
              <w:rPr>
                <w:sz w:val="22"/>
                <w:szCs w:val="22"/>
                <w:shd w:val="clear" w:color="auto" w:fill="FFFFFF"/>
              </w:rPr>
              <w:t>ՀՀ հակակոռուպցիոն կոմիտեում օպերատիվ-հետախուզական գործունեություն իրականացնող անձանց ցանկը և վճարման չափը, քանի որ դա արդեն իսկ կարգավորված է առավել բարձր</w:t>
            </w:r>
            <w:r w:rsidR="003A38CF" w:rsidRPr="007436D3">
              <w:rPr>
                <w:sz w:val="22"/>
                <w:szCs w:val="22"/>
                <w:shd w:val="clear" w:color="auto" w:fill="FFFFFF"/>
              </w:rPr>
              <w:t xml:space="preserve"> </w:t>
            </w:r>
            <w:r w:rsidRPr="007436D3">
              <w:rPr>
                <w:sz w:val="22"/>
                <w:szCs w:val="22"/>
                <w:shd w:val="clear" w:color="auto" w:fill="FFFFFF"/>
              </w:rPr>
              <w:t xml:space="preserve">իրավաբանական ուժ ունեցող նորմատիվ իրավական ակտում՝ Օրենքում և ուղղակի կրկնություն կլինի նույն դրույթը ենթաօրենսդրական ակտում սահմանելը, որը ըստ էության կհակասի </w:t>
            </w:r>
            <w:r w:rsidRPr="007436D3">
              <w:rPr>
                <w:rFonts w:cs="Times Armenian"/>
                <w:sz w:val="22"/>
                <w:szCs w:val="22"/>
                <w:shd w:val="clear" w:color="auto" w:fill="FFFFFF"/>
              </w:rPr>
              <w:t></w:t>
            </w:r>
            <w:r w:rsidRPr="007436D3">
              <w:rPr>
                <w:sz w:val="22"/>
                <w:szCs w:val="22"/>
                <w:shd w:val="clear" w:color="auto" w:fill="FFFFFF"/>
              </w:rPr>
              <w:t>Նորմատիվ իրավական ակտերի մասին</w:t>
            </w:r>
            <w:r w:rsidRPr="007436D3">
              <w:rPr>
                <w:rFonts w:cs="Times Armenian"/>
                <w:sz w:val="22"/>
                <w:szCs w:val="22"/>
                <w:shd w:val="clear" w:color="auto" w:fill="FFFFFF"/>
              </w:rPr>
              <w:t></w:t>
            </w:r>
            <w:r w:rsidRPr="007436D3">
              <w:rPr>
                <w:sz w:val="22"/>
                <w:szCs w:val="22"/>
                <w:shd w:val="clear" w:color="auto" w:fill="FFFFFF"/>
              </w:rPr>
              <w:t xml:space="preserve"> օրենքի պահանջներին: </w:t>
            </w:r>
          </w:p>
          <w:p w:rsidR="002C0C2D" w:rsidRPr="007436D3" w:rsidRDefault="002C0C2D" w:rsidP="002C0C2D">
            <w:pPr>
              <w:tabs>
                <w:tab w:val="left" w:pos="720"/>
                <w:tab w:val="left" w:pos="5253"/>
              </w:tabs>
              <w:spacing w:after="0"/>
              <w:ind w:firstLine="619"/>
              <w:jc w:val="both"/>
              <w:rPr>
                <w:sz w:val="22"/>
                <w:szCs w:val="22"/>
                <w:shd w:val="clear" w:color="auto" w:fill="FFFFFF"/>
              </w:rPr>
            </w:pPr>
            <w:r w:rsidRPr="007436D3">
              <w:rPr>
                <w:sz w:val="22"/>
                <w:szCs w:val="22"/>
                <w:shd w:val="clear" w:color="auto" w:fill="FFFFFF"/>
              </w:rPr>
              <w:t xml:space="preserve">Ամփոփելով, պետք է նշել, որ մեր առաջարկը բացառապես ուղղված է եղել օրենսդրական բացը լրացնելուն: </w:t>
            </w:r>
          </w:p>
          <w:p w:rsidR="00172704" w:rsidRPr="007436D3" w:rsidRDefault="00172704" w:rsidP="002C0C2D">
            <w:pPr>
              <w:tabs>
                <w:tab w:val="left" w:pos="851"/>
                <w:tab w:val="left" w:pos="5253"/>
                <w:tab w:val="left" w:pos="8364"/>
              </w:tabs>
              <w:spacing w:after="0" w:line="360" w:lineRule="auto"/>
              <w:ind w:firstLine="567"/>
              <w:jc w:val="both"/>
              <w:rPr>
                <w:strike/>
                <w:color w:val="000000"/>
                <w:sz w:val="22"/>
                <w:szCs w:val="22"/>
                <w:shd w:val="clear" w:color="auto" w:fill="FFFFFF"/>
              </w:rPr>
            </w:pPr>
          </w:p>
          <w:p w:rsidR="00172704" w:rsidRPr="007436D3" w:rsidRDefault="00172704" w:rsidP="002C0C2D">
            <w:pPr>
              <w:tabs>
                <w:tab w:val="left" w:pos="851"/>
                <w:tab w:val="left" w:pos="5253"/>
                <w:tab w:val="left" w:pos="8364"/>
              </w:tabs>
              <w:spacing w:after="0" w:line="360" w:lineRule="auto"/>
              <w:ind w:firstLine="567"/>
              <w:jc w:val="center"/>
              <w:rPr>
                <w:rFonts w:eastAsia="Courier New" w:cs="Courier New"/>
                <w:b/>
                <w:sz w:val="22"/>
                <w:szCs w:val="22"/>
              </w:rPr>
            </w:pPr>
            <w:r w:rsidRPr="007436D3">
              <w:rPr>
                <w:sz w:val="22"/>
                <w:szCs w:val="22"/>
                <w:shd w:val="clear" w:color="auto" w:fill="FFFFFF"/>
              </w:rPr>
              <w:t>3</w:t>
            </w:r>
            <w:r w:rsidR="00C827DC" w:rsidRPr="007436D3">
              <w:rPr>
                <w:rFonts w:cs="Cambria Math"/>
                <w:sz w:val="22"/>
                <w:szCs w:val="22"/>
                <w:shd w:val="clear" w:color="auto" w:fill="FFFFFF"/>
              </w:rPr>
              <w:t>.</w:t>
            </w:r>
            <w:r w:rsidRPr="007436D3">
              <w:rPr>
                <w:rFonts w:cs="Cambria Math"/>
                <w:sz w:val="22"/>
                <w:szCs w:val="22"/>
                <w:shd w:val="clear" w:color="auto" w:fill="FFFFFF"/>
              </w:rPr>
              <w:t xml:space="preserve"> </w:t>
            </w:r>
            <w:r w:rsidRPr="007436D3">
              <w:rPr>
                <w:rFonts w:eastAsia="Courier New" w:cs="Courier New"/>
                <w:b/>
                <w:sz w:val="22"/>
                <w:szCs w:val="22"/>
              </w:rPr>
              <w:t>Չի ընդունվել:</w:t>
            </w:r>
          </w:p>
          <w:p w:rsidR="00172704" w:rsidRPr="007436D3" w:rsidRDefault="00172704" w:rsidP="002C0C2D">
            <w:pPr>
              <w:tabs>
                <w:tab w:val="left" w:pos="851"/>
                <w:tab w:val="left" w:pos="5253"/>
                <w:tab w:val="left" w:pos="8364"/>
              </w:tabs>
              <w:spacing w:after="0" w:line="360" w:lineRule="auto"/>
              <w:ind w:firstLine="567"/>
              <w:jc w:val="both"/>
              <w:rPr>
                <w:strike/>
                <w:color w:val="000000"/>
                <w:sz w:val="22"/>
                <w:szCs w:val="22"/>
                <w:shd w:val="clear" w:color="auto" w:fill="FFFFFF"/>
              </w:rPr>
            </w:pPr>
          </w:p>
          <w:p w:rsidR="00172704" w:rsidRPr="007436D3" w:rsidRDefault="00172704" w:rsidP="002C0C2D">
            <w:pPr>
              <w:pStyle w:val="ListParagraph"/>
              <w:tabs>
                <w:tab w:val="left" w:pos="180"/>
                <w:tab w:val="left" w:pos="270"/>
                <w:tab w:val="left" w:pos="851"/>
                <w:tab w:val="left" w:pos="8364"/>
              </w:tabs>
              <w:spacing w:after="0" w:line="360" w:lineRule="auto"/>
              <w:ind w:left="0" w:firstLine="567"/>
              <w:jc w:val="both"/>
              <w:rPr>
                <w:rFonts w:eastAsia="MS Mincho" w:cs="MS Mincho"/>
                <w:noProof/>
                <w:sz w:val="22"/>
                <w:szCs w:val="22"/>
              </w:rPr>
            </w:pPr>
            <w:r w:rsidRPr="007436D3">
              <w:rPr>
                <w:rFonts w:cs="Cambria Math"/>
                <w:sz w:val="22"/>
                <w:szCs w:val="22"/>
                <w:shd w:val="clear" w:color="auto" w:fill="FFFFFF"/>
              </w:rPr>
              <w:t xml:space="preserve">Կոռուպցիայի դեմ պայքարը համարվում է կառավարության թիվ մեկ օրակարգային խնդիրը: Հայաստանի Հանրապետությունը որդեգրել է մեկ կարևոր սկզբունք, այն է՝ </w:t>
            </w:r>
            <w:r w:rsidRPr="007436D3">
              <w:rPr>
                <w:rFonts w:eastAsia="Calibri" w:cs="Sylfaen"/>
                <w:noProof/>
                <w:sz w:val="22"/>
                <w:szCs w:val="22"/>
              </w:rPr>
              <w:t xml:space="preserve">կոռուպցիայի դեմ </w:t>
            </w:r>
            <w:r w:rsidRPr="007436D3">
              <w:rPr>
                <w:noProof/>
                <w:color w:val="000000"/>
                <w:sz w:val="22"/>
                <w:szCs w:val="22"/>
                <w:shd w:val="clear" w:color="auto" w:fill="FFFFFF"/>
              </w:rPr>
              <w:t>առավել թիրախավորված և արմատական</w:t>
            </w:r>
            <w:r w:rsidRPr="007436D3">
              <w:rPr>
                <w:rFonts w:eastAsia="Calibri" w:cs="Sylfaen"/>
                <w:noProof/>
                <w:sz w:val="22"/>
                <w:szCs w:val="22"/>
              </w:rPr>
              <w:t xml:space="preserve"> պայքար մղելը, </w:t>
            </w:r>
            <w:r w:rsidRPr="007436D3">
              <w:rPr>
                <w:noProof/>
                <w:color w:val="000000"/>
                <w:sz w:val="22"/>
                <w:szCs w:val="22"/>
                <w:shd w:val="clear" w:color="auto" w:fill="FFFFFF"/>
              </w:rPr>
              <w:t xml:space="preserve">կոռուպցիայի հանրային մերժումը և կոռուպցիայից զերծ հանրության առկայությունը: </w:t>
            </w:r>
            <w:r w:rsidRPr="007436D3">
              <w:rPr>
                <w:rFonts w:eastAsia="MS Mincho" w:cs="MS Mincho"/>
                <w:noProof/>
                <w:sz w:val="22"/>
                <w:szCs w:val="22"/>
              </w:rPr>
              <w:t xml:space="preserve">Կոռուպցիայից բխող անբարենպաստ հետևանքներն իրենց բոլոր դրսևորումներով հանդերձ, դեռևս շարունակում են աննահանջ տեղ զբաղեցնել հասարակական կյանքի բազմազան ոլորտներում, ուստի անհրաժեշտություն է առաջանում հետևողական պայքար մղել այդ նողկալի երևույթի դեմ: </w:t>
            </w:r>
          </w:p>
          <w:p w:rsidR="00172704" w:rsidRPr="007436D3" w:rsidRDefault="00172704" w:rsidP="002C0C2D">
            <w:pPr>
              <w:pStyle w:val="ListParagraph"/>
              <w:tabs>
                <w:tab w:val="left" w:pos="180"/>
                <w:tab w:val="left" w:pos="270"/>
                <w:tab w:val="left" w:pos="851"/>
                <w:tab w:val="left" w:pos="8364"/>
              </w:tabs>
              <w:spacing w:after="0" w:line="360" w:lineRule="auto"/>
              <w:ind w:left="0" w:firstLine="567"/>
              <w:jc w:val="both"/>
              <w:rPr>
                <w:noProof/>
                <w:color w:val="000000"/>
                <w:sz w:val="22"/>
                <w:szCs w:val="22"/>
                <w:shd w:val="clear" w:color="auto" w:fill="FFFFFF"/>
              </w:rPr>
            </w:pPr>
            <w:r w:rsidRPr="007436D3">
              <w:rPr>
                <w:rFonts w:eastAsia="Calibri" w:cs="Sylfaen"/>
                <w:noProof/>
                <w:sz w:val="22"/>
                <w:szCs w:val="22"/>
              </w:rPr>
              <w:t xml:space="preserve">ՀՀ Կառավարության ծրագրում հատուկ ընդգծվել է </w:t>
            </w:r>
            <w:r w:rsidRPr="007436D3">
              <w:rPr>
                <w:noProof/>
                <w:color w:val="000000"/>
                <w:sz w:val="22"/>
                <w:szCs w:val="22"/>
              </w:rPr>
              <w:t xml:space="preserve">կոռուպցիայի նկատմամբ վճռական, հաստատակամ, անզիջում </w:t>
            </w:r>
            <w:r w:rsidRPr="007436D3">
              <w:rPr>
                <w:noProof/>
                <w:color w:val="000000"/>
                <w:sz w:val="22"/>
                <w:szCs w:val="22"/>
                <w:shd w:val="clear" w:color="auto" w:fill="FFFFFF"/>
              </w:rPr>
              <w:t>պայքարի և կոռուպցիայից զերծ հանրություն ձևավորելու կարևորության մասին:</w:t>
            </w:r>
          </w:p>
          <w:p w:rsidR="00172704" w:rsidRPr="007436D3" w:rsidRDefault="00172704" w:rsidP="002C0C2D">
            <w:pPr>
              <w:pStyle w:val="ListParagraph"/>
              <w:tabs>
                <w:tab w:val="left" w:pos="180"/>
                <w:tab w:val="left" w:pos="270"/>
                <w:tab w:val="left" w:pos="851"/>
                <w:tab w:val="left" w:pos="8364"/>
              </w:tabs>
              <w:spacing w:after="0" w:line="360" w:lineRule="auto"/>
              <w:ind w:left="0" w:firstLine="567"/>
              <w:jc w:val="both"/>
              <w:rPr>
                <w:rFonts w:eastAsia="Calibri" w:cs="Sylfaen"/>
                <w:noProof/>
                <w:sz w:val="22"/>
                <w:szCs w:val="22"/>
              </w:rPr>
            </w:pPr>
            <w:r w:rsidRPr="007436D3">
              <w:rPr>
                <w:rFonts w:eastAsia="Calibri" w:cs="Sylfaen"/>
                <w:noProof/>
                <w:sz w:val="22"/>
                <w:szCs w:val="22"/>
              </w:rPr>
              <w:t>Ինչ վերաբերում է այն պնդմանը, որ տվյալ երևույթի դեմ պայքարող կառույցում՝ ՀՀ հակակոռուպցիոն կոմիտեում ծառայությունը առանձնակի  ռիսկայնություն չի կրում, չենք  կարող համակարծիք լինել, պայմանավորված մի շարք հանգամանքներով՝ տվյալ ծառայությունում ծառայողները իրենց զբաղեցրած պաշտոնով  և  դիրքով կարող են ենթար</w:t>
            </w:r>
            <w:r w:rsidR="00AF0E7B" w:rsidRPr="007436D3">
              <w:rPr>
                <w:rFonts w:eastAsia="Calibri" w:cs="Sylfaen"/>
                <w:noProof/>
                <w:sz w:val="22"/>
                <w:szCs w:val="22"/>
              </w:rPr>
              <w:t>կ</w:t>
            </w:r>
            <w:r w:rsidRPr="007436D3">
              <w:rPr>
                <w:rFonts w:eastAsia="Calibri" w:cs="Sylfaen"/>
                <w:noProof/>
                <w:sz w:val="22"/>
                <w:szCs w:val="22"/>
              </w:rPr>
              <w:t>վել բազմաթիվ արտաքին ճնշումների, կոռուպցիոն գործերի հանդեպ հանրային բավականին բարձր հետաքրքրվածություն է առկա, բացի այդ վերջիններս չպետք է ներքաշվեն այլ կոռուպցիոն սխեմաների մեջ և  մի շարք այլ գորոծոններ, որոնք ցույց են տալիս տվյալ պաշտոնի առանձնակի  ռիսկայնությունը:</w:t>
            </w:r>
          </w:p>
          <w:p w:rsidR="00172704" w:rsidRPr="007436D3" w:rsidRDefault="00172704" w:rsidP="002C0C2D">
            <w:pPr>
              <w:pStyle w:val="ListParagraph"/>
              <w:tabs>
                <w:tab w:val="left" w:pos="180"/>
                <w:tab w:val="left" w:pos="270"/>
                <w:tab w:val="left" w:pos="851"/>
                <w:tab w:val="left" w:pos="8364"/>
              </w:tabs>
              <w:spacing w:after="0" w:line="360" w:lineRule="auto"/>
              <w:ind w:left="0" w:firstLine="567"/>
              <w:jc w:val="both"/>
              <w:rPr>
                <w:rFonts w:eastAsia="Calibri" w:cs="Sylfaen"/>
                <w:noProof/>
                <w:sz w:val="22"/>
                <w:szCs w:val="22"/>
              </w:rPr>
            </w:pPr>
            <w:r w:rsidRPr="007436D3">
              <w:rPr>
                <w:rFonts w:eastAsia="Calibri" w:cs="Sylfaen"/>
                <w:noProof/>
                <w:sz w:val="22"/>
                <w:szCs w:val="22"/>
              </w:rPr>
              <w:t xml:space="preserve"> </w:t>
            </w:r>
          </w:p>
          <w:p w:rsidR="00AF0E7B" w:rsidRPr="007436D3" w:rsidRDefault="00172704" w:rsidP="002C0C2D">
            <w:pPr>
              <w:tabs>
                <w:tab w:val="left" w:pos="851"/>
                <w:tab w:val="left" w:pos="5253"/>
                <w:tab w:val="left" w:pos="8364"/>
              </w:tabs>
              <w:spacing w:after="0" w:line="360" w:lineRule="auto"/>
              <w:ind w:firstLine="567"/>
              <w:jc w:val="both"/>
              <w:rPr>
                <w:sz w:val="22"/>
                <w:szCs w:val="22"/>
                <w:shd w:val="clear" w:color="auto" w:fill="FFFFFF"/>
              </w:rPr>
            </w:pPr>
            <w:r w:rsidRPr="007436D3">
              <w:rPr>
                <w:sz w:val="22"/>
                <w:szCs w:val="22"/>
                <w:shd w:val="clear" w:color="auto" w:fill="FFFFFF"/>
              </w:rPr>
              <w:t>4</w:t>
            </w:r>
            <w:r w:rsidRPr="007436D3">
              <w:rPr>
                <w:rFonts w:ascii="Cambria Math" w:hAnsi="Cambria Math" w:cs="Cambria Math"/>
                <w:sz w:val="22"/>
                <w:szCs w:val="22"/>
                <w:shd w:val="clear" w:color="auto" w:fill="FFFFFF"/>
              </w:rPr>
              <w:t>․</w:t>
            </w:r>
            <w:r w:rsidRPr="007436D3">
              <w:rPr>
                <w:sz w:val="22"/>
                <w:szCs w:val="22"/>
                <w:shd w:val="clear" w:color="auto" w:fill="FFFFFF"/>
              </w:rPr>
              <w:t xml:space="preserve"> </w:t>
            </w:r>
            <w:r w:rsidR="00AF0E7B" w:rsidRPr="007436D3">
              <w:rPr>
                <w:b/>
                <w:sz w:val="22"/>
                <w:szCs w:val="22"/>
                <w:shd w:val="clear" w:color="auto" w:fill="FFFFFF"/>
              </w:rPr>
              <w:t>Ը</w:t>
            </w:r>
            <w:r w:rsidRPr="007436D3">
              <w:rPr>
                <w:b/>
                <w:sz w:val="22"/>
                <w:szCs w:val="22"/>
                <w:shd w:val="clear" w:color="auto" w:fill="FFFFFF"/>
              </w:rPr>
              <w:t>նդունվել է</w:t>
            </w:r>
            <w:r w:rsidRPr="007436D3">
              <w:rPr>
                <w:sz w:val="22"/>
                <w:szCs w:val="22"/>
                <w:shd w:val="clear" w:color="auto" w:fill="FFFFFF"/>
              </w:rPr>
              <w:t xml:space="preserve"> </w:t>
            </w:r>
          </w:p>
          <w:p w:rsidR="00172704" w:rsidRPr="007436D3" w:rsidRDefault="00172704" w:rsidP="002C0C2D">
            <w:pPr>
              <w:tabs>
                <w:tab w:val="left" w:pos="851"/>
                <w:tab w:val="left" w:pos="5253"/>
                <w:tab w:val="left" w:pos="8364"/>
              </w:tabs>
              <w:spacing w:after="0" w:line="360" w:lineRule="auto"/>
              <w:ind w:firstLine="567"/>
              <w:jc w:val="both"/>
              <w:rPr>
                <w:sz w:val="22"/>
                <w:szCs w:val="22"/>
                <w:shd w:val="clear" w:color="auto" w:fill="FFFFFF"/>
              </w:rPr>
            </w:pPr>
            <w:r w:rsidRPr="007436D3">
              <w:rPr>
                <w:sz w:val="22"/>
                <w:szCs w:val="22"/>
                <w:shd w:val="clear" w:color="auto" w:fill="FFFFFF"/>
              </w:rPr>
              <w:t>Նախագծում կատարվել է համապատասխան փոփոխութուններ:</w:t>
            </w:r>
          </w:p>
          <w:p w:rsidR="00172704" w:rsidRPr="007436D3" w:rsidRDefault="00172704" w:rsidP="002C0C2D">
            <w:pPr>
              <w:tabs>
                <w:tab w:val="left" w:pos="851"/>
                <w:tab w:val="left" w:pos="5253"/>
                <w:tab w:val="left" w:pos="8364"/>
              </w:tabs>
              <w:spacing w:after="0" w:line="360" w:lineRule="auto"/>
              <w:ind w:firstLine="567"/>
              <w:jc w:val="both"/>
              <w:rPr>
                <w:sz w:val="22"/>
                <w:szCs w:val="22"/>
                <w:shd w:val="clear" w:color="auto" w:fill="FFFFFF"/>
              </w:rPr>
            </w:pPr>
          </w:p>
          <w:p w:rsidR="00384326" w:rsidRPr="007436D3" w:rsidRDefault="00172704" w:rsidP="002C0C2D">
            <w:pPr>
              <w:tabs>
                <w:tab w:val="left" w:pos="851"/>
                <w:tab w:val="left" w:pos="5253"/>
                <w:tab w:val="left" w:pos="8364"/>
              </w:tabs>
              <w:spacing w:after="0" w:line="360" w:lineRule="auto"/>
              <w:ind w:firstLine="567"/>
              <w:jc w:val="center"/>
              <w:rPr>
                <w:b/>
                <w:sz w:val="22"/>
                <w:szCs w:val="22"/>
                <w:lang w:val="af-ZA"/>
              </w:rPr>
            </w:pPr>
            <w:r w:rsidRPr="007436D3">
              <w:rPr>
                <w:sz w:val="22"/>
                <w:szCs w:val="22"/>
                <w:shd w:val="clear" w:color="auto" w:fill="FFFFFF"/>
              </w:rPr>
              <w:t>5</w:t>
            </w:r>
            <w:r w:rsidR="00C827DC" w:rsidRPr="007436D3">
              <w:rPr>
                <w:rFonts w:cs="Cambria Math"/>
                <w:sz w:val="22"/>
                <w:szCs w:val="22"/>
                <w:shd w:val="clear" w:color="auto" w:fill="FFFFFF"/>
              </w:rPr>
              <w:t>.</w:t>
            </w:r>
            <w:r w:rsidRPr="007436D3">
              <w:rPr>
                <w:sz w:val="22"/>
                <w:szCs w:val="22"/>
              </w:rPr>
              <w:t xml:space="preserve"> </w:t>
            </w:r>
            <w:r w:rsidR="00384326" w:rsidRPr="007436D3">
              <w:rPr>
                <w:b/>
                <w:sz w:val="22"/>
                <w:szCs w:val="22"/>
              </w:rPr>
              <w:t>Ընդունվել է</w:t>
            </w:r>
            <w:r w:rsidR="00384326" w:rsidRPr="007436D3">
              <w:rPr>
                <w:b/>
                <w:sz w:val="22"/>
                <w:szCs w:val="22"/>
                <w:lang w:val="af-ZA"/>
              </w:rPr>
              <w:t xml:space="preserve"> </w:t>
            </w:r>
            <w:r w:rsidR="00384326" w:rsidRPr="007436D3">
              <w:rPr>
                <w:b/>
                <w:sz w:val="22"/>
                <w:szCs w:val="22"/>
              </w:rPr>
              <w:t>մասամբ</w:t>
            </w:r>
            <w:r w:rsidR="00384326" w:rsidRPr="007436D3">
              <w:rPr>
                <w:b/>
                <w:sz w:val="22"/>
                <w:szCs w:val="22"/>
                <w:lang w:val="af-ZA"/>
              </w:rPr>
              <w:t>:</w:t>
            </w:r>
          </w:p>
          <w:p w:rsidR="00384326" w:rsidRPr="007436D3" w:rsidRDefault="00384326" w:rsidP="002C0C2D">
            <w:pPr>
              <w:tabs>
                <w:tab w:val="left" w:pos="851"/>
                <w:tab w:val="left" w:pos="5253"/>
                <w:tab w:val="left" w:pos="8364"/>
              </w:tabs>
              <w:spacing w:after="0" w:line="360" w:lineRule="auto"/>
              <w:ind w:firstLine="567"/>
              <w:jc w:val="center"/>
              <w:rPr>
                <w:b/>
                <w:sz w:val="22"/>
                <w:szCs w:val="22"/>
                <w:lang w:val="af-ZA"/>
              </w:rPr>
            </w:pPr>
          </w:p>
          <w:p w:rsidR="00384326" w:rsidRPr="007436D3" w:rsidRDefault="00384326" w:rsidP="002C0C2D">
            <w:pPr>
              <w:tabs>
                <w:tab w:val="left" w:pos="851"/>
                <w:tab w:val="left" w:pos="5253"/>
                <w:tab w:val="left" w:pos="8364"/>
              </w:tabs>
              <w:spacing w:after="0" w:line="360" w:lineRule="auto"/>
              <w:ind w:firstLine="567"/>
              <w:jc w:val="both"/>
              <w:rPr>
                <w:sz w:val="22"/>
                <w:szCs w:val="22"/>
              </w:rPr>
            </w:pPr>
            <w:r w:rsidRPr="007436D3">
              <w:rPr>
                <w:sz w:val="22"/>
                <w:szCs w:val="22"/>
              </w:rPr>
              <w:t>Նախագծի շրջանակներում կատարվել է համապատասխան փոփոխություն:</w:t>
            </w:r>
          </w:p>
          <w:p w:rsidR="00384326" w:rsidRPr="007436D3" w:rsidRDefault="00384326" w:rsidP="002C0C2D">
            <w:pPr>
              <w:tabs>
                <w:tab w:val="left" w:pos="851"/>
                <w:tab w:val="left" w:pos="5253"/>
                <w:tab w:val="left" w:pos="8364"/>
              </w:tabs>
              <w:spacing w:after="0" w:line="360" w:lineRule="auto"/>
              <w:ind w:firstLine="567"/>
              <w:jc w:val="both"/>
              <w:rPr>
                <w:sz w:val="22"/>
                <w:szCs w:val="22"/>
              </w:rPr>
            </w:pPr>
          </w:p>
          <w:p w:rsidR="00384326" w:rsidRPr="007436D3" w:rsidRDefault="00384326" w:rsidP="002C0C2D">
            <w:pPr>
              <w:tabs>
                <w:tab w:val="left" w:pos="851"/>
                <w:tab w:val="left" w:pos="5253"/>
                <w:tab w:val="left" w:pos="8364"/>
              </w:tabs>
              <w:spacing w:after="0" w:line="360" w:lineRule="auto"/>
              <w:ind w:firstLine="567"/>
              <w:jc w:val="both"/>
              <w:rPr>
                <w:color w:val="000000"/>
                <w:sz w:val="22"/>
                <w:szCs w:val="22"/>
                <w:shd w:val="clear" w:color="auto" w:fill="FFFFFF"/>
              </w:rPr>
            </w:pPr>
            <w:r w:rsidRPr="007436D3">
              <w:rPr>
                <w:sz w:val="22"/>
                <w:szCs w:val="22"/>
              </w:rPr>
              <w:t xml:space="preserve">Ինչ վերաբերում է այն առաջարկին, որ </w:t>
            </w:r>
            <w:r w:rsidRPr="007436D3">
              <w:rPr>
                <w:color w:val="000000"/>
                <w:sz w:val="22"/>
                <w:szCs w:val="22"/>
                <w:shd w:val="clear" w:color="auto" w:fill="FFFFFF"/>
              </w:rPr>
              <w:t>Նախագծի 5-րդ հոդվածով առաջարկվող փոփոխության չի համապատասխանում «Նորմատիվ իրավական ակտերի մասին» օրենքի պահանջներին և համապատասխան փոփոխությունները անհրաժեշտ է կատարել Հակակոռուպցիոն կոմիտեի նախագահի վարձատրությանը վերաբերող դրույթներ սահմանող օրենքում:</w:t>
            </w:r>
          </w:p>
          <w:p w:rsidR="00384326" w:rsidRPr="007436D3" w:rsidRDefault="00384326" w:rsidP="002C0C2D">
            <w:pPr>
              <w:tabs>
                <w:tab w:val="left" w:pos="851"/>
                <w:tab w:val="left" w:pos="5253"/>
                <w:tab w:val="left" w:pos="8364"/>
              </w:tabs>
              <w:spacing w:after="0" w:line="360" w:lineRule="auto"/>
              <w:ind w:firstLine="567"/>
              <w:jc w:val="both"/>
              <w:rPr>
                <w:color w:val="000000"/>
                <w:sz w:val="22"/>
                <w:szCs w:val="22"/>
                <w:shd w:val="clear" w:color="auto" w:fill="FFFFFF"/>
              </w:rPr>
            </w:pPr>
            <w:r w:rsidRPr="007436D3">
              <w:rPr>
                <w:color w:val="000000"/>
                <w:sz w:val="22"/>
                <w:szCs w:val="22"/>
                <w:shd w:val="clear" w:color="auto" w:fill="FFFFFF"/>
              </w:rPr>
              <w:t xml:space="preserve">Ապա պետք է նշել, որ Հակակոռուպցիոն կոմիտեի նախագահի վարձատրությանը վերաբերող դրույթներ սահմանող օրենքը համարվում է հենց «Պետական պաշտոններ և պետական ծառայության պաշտոններ զբաղեցնող անձանց վարձատրության մասին» օրենքը, իսկ </w:t>
            </w:r>
            <w:r w:rsidR="003B0187" w:rsidRPr="007436D3">
              <w:rPr>
                <w:rStyle w:val="Strong"/>
                <w:b w:val="0"/>
                <w:color w:val="000000"/>
                <w:sz w:val="22"/>
                <w:szCs w:val="22"/>
                <w:shd w:val="clear" w:color="auto" w:fill="FFFFFF"/>
              </w:rPr>
              <w:t>«Պետական պաշտոններ և պետական ծառայության պաշտոններ զբաղեցնող անձանց վարձատրության մասին» օրենքում լրացումներ և փոփոխություններ կատարելու մասին</w:t>
            </w:r>
            <w:r w:rsidRPr="007436D3">
              <w:rPr>
                <w:rStyle w:val="Strong"/>
                <w:b w:val="0"/>
                <w:color w:val="000000"/>
                <w:sz w:val="22"/>
                <w:szCs w:val="22"/>
                <w:shd w:val="clear" w:color="auto" w:fill="FFFFFF"/>
              </w:rPr>
              <w:t xml:space="preserve"> 24.03.2021 թ.-ի ՀՕ-152-Ն օրենքում հնարավոր չէր կատարել համապատասխան փոփոխությունը, քանի որ այն ընդունվել է դեռևս 23.10.2021 թվականին: Իսկ համաձայն</w:t>
            </w:r>
            <w:r w:rsidRPr="007436D3">
              <w:rPr>
                <w:rStyle w:val="Strong"/>
                <w:color w:val="000000"/>
                <w:sz w:val="22"/>
                <w:szCs w:val="22"/>
                <w:shd w:val="clear" w:color="auto" w:fill="FFFFFF"/>
              </w:rPr>
              <w:t xml:space="preserve"> </w:t>
            </w:r>
            <w:r w:rsidRPr="007436D3">
              <w:rPr>
                <w:color w:val="000000"/>
                <w:sz w:val="22"/>
                <w:szCs w:val="22"/>
                <w:shd w:val="clear" w:color="auto" w:fill="FFFFFF"/>
              </w:rPr>
              <w:t>«Նորմատիվ իրավական ակտերի մասին» օրենքի 34-րդ հոդվածի 6-րդ մասի՝ փոփոխություն կամ լրացում կարող է կատարվել նաև սահմանված կարգով պաշտոնապես հրապարակված, սակայն ուժի մեջ չմտած</w:t>
            </w:r>
            <w:r w:rsidRPr="007436D3">
              <w:rPr>
                <w:rFonts w:ascii="Calibri" w:hAnsi="Calibri" w:cs="Calibri"/>
                <w:color w:val="000000"/>
                <w:sz w:val="22"/>
                <w:szCs w:val="22"/>
                <w:shd w:val="clear" w:color="auto" w:fill="FFFFFF"/>
              </w:rPr>
              <w:t> </w:t>
            </w:r>
            <w:r w:rsidRPr="007436D3">
              <w:rPr>
                <w:color w:val="000000"/>
                <w:sz w:val="22"/>
                <w:szCs w:val="22"/>
                <w:shd w:val="clear" w:color="auto" w:fill="FFFFFF"/>
              </w:rPr>
              <w:t>նորմատիվ</w:t>
            </w:r>
            <w:r w:rsidRPr="007436D3">
              <w:rPr>
                <w:rFonts w:ascii="Calibri" w:hAnsi="Calibri" w:cs="Calibri"/>
                <w:color w:val="000000"/>
                <w:sz w:val="22"/>
                <w:szCs w:val="22"/>
                <w:shd w:val="clear" w:color="auto" w:fill="FFFFFF"/>
              </w:rPr>
              <w:t> </w:t>
            </w:r>
            <w:r w:rsidRPr="007436D3">
              <w:rPr>
                <w:color w:val="000000"/>
                <w:sz w:val="22"/>
                <w:szCs w:val="22"/>
                <w:shd w:val="clear" w:color="auto" w:fill="FFFFFF"/>
              </w:rPr>
              <w:t>իրավական</w:t>
            </w:r>
            <w:r w:rsidRPr="007436D3">
              <w:rPr>
                <w:rFonts w:ascii="Calibri" w:hAnsi="Calibri" w:cs="Calibri"/>
                <w:color w:val="000000"/>
                <w:sz w:val="22"/>
                <w:szCs w:val="22"/>
                <w:shd w:val="clear" w:color="auto" w:fill="FFFFFF"/>
              </w:rPr>
              <w:t> </w:t>
            </w:r>
            <w:r w:rsidRPr="007436D3">
              <w:rPr>
                <w:color w:val="000000"/>
                <w:sz w:val="22"/>
                <w:szCs w:val="22"/>
                <w:shd w:val="clear" w:color="auto" w:fill="FFFFFF"/>
              </w:rPr>
              <w:t>ակտում կամ դրա ուժի մեջ չմտած մասում, իսկ այն դեպքում, երբ ակտն արդեն ինկորպորացվել է, ապա հիմնական</w:t>
            </w:r>
            <w:r w:rsidRPr="007436D3">
              <w:rPr>
                <w:rFonts w:ascii="Calibri" w:hAnsi="Calibri" w:cs="Calibri"/>
                <w:color w:val="000000"/>
                <w:sz w:val="22"/>
                <w:szCs w:val="22"/>
                <w:shd w:val="clear" w:color="auto" w:fill="FFFFFF"/>
              </w:rPr>
              <w:t> </w:t>
            </w:r>
            <w:r w:rsidRPr="007436D3">
              <w:rPr>
                <w:color w:val="000000"/>
                <w:sz w:val="22"/>
                <w:szCs w:val="22"/>
                <w:shd w:val="clear" w:color="auto" w:fill="FFFFFF"/>
              </w:rPr>
              <w:t>նորմատիվ</w:t>
            </w:r>
            <w:r w:rsidRPr="007436D3">
              <w:rPr>
                <w:rFonts w:ascii="Calibri" w:hAnsi="Calibri" w:cs="Calibri"/>
                <w:color w:val="000000"/>
                <w:sz w:val="22"/>
                <w:szCs w:val="22"/>
                <w:shd w:val="clear" w:color="auto" w:fill="FFFFFF"/>
              </w:rPr>
              <w:t> </w:t>
            </w:r>
            <w:r w:rsidRPr="007436D3">
              <w:rPr>
                <w:color w:val="000000"/>
                <w:sz w:val="22"/>
                <w:szCs w:val="22"/>
                <w:shd w:val="clear" w:color="auto" w:fill="FFFFFF"/>
              </w:rPr>
              <w:t>իրավական</w:t>
            </w:r>
            <w:r w:rsidRPr="007436D3">
              <w:rPr>
                <w:rFonts w:ascii="Calibri" w:hAnsi="Calibri" w:cs="Calibri"/>
                <w:color w:val="000000"/>
                <w:sz w:val="22"/>
                <w:szCs w:val="22"/>
                <w:shd w:val="clear" w:color="auto" w:fill="FFFFFF"/>
              </w:rPr>
              <w:t> </w:t>
            </w:r>
            <w:r w:rsidRPr="007436D3">
              <w:rPr>
                <w:color w:val="000000"/>
                <w:sz w:val="22"/>
                <w:szCs w:val="22"/>
                <w:shd w:val="clear" w:color="auto" w:fill="FFFFFF"/>
              </w:rPr>
              <w:t xml:space="preserve">ակտում: Ուստի, </w:t>
            </w:r>
            <w:r w:rsidR="003B0187" w:rsidRPr="007436D3">
              <w:rPr>
                <w:color w:val="000000"/>
                <w:sz w:val="22"/>
                <w:szCs w:val="22"/>
                <w:shd w:val="clear" w:color="auto" w:fill="FFFFFF"/>
              </w:rPr>
              <w:t>Նախագծի 5-րդ հոդվածով առաջարկվող փոփոխությունը համապատասխանում է «Նորմատիվ իրավական ակտերի մասին» օրենքի պահանջներին:</w:t>
            </w:r>
          </w:p>
          <w:p w:rsidR="003B0187" w:rsidRPr="007436D3" w:rsidRDefault="003B0187" w:rsidP="002C0C2D">
            <w:pPr>
              <w:tabs>
                <w:tab w:val="left" w:pos="851"/>
                <w:tab w:val="left" w:pos="5253"/>
                <w:tab w:val="left" w:pos="8364"/>
              </w:tabs>
              <w:spacing w:after="0" w:line="360" w:lineRule="auto"/>
              <w:ind w:firstLine="567"/>
              <w:jc w:val="both"/>
              <w:rPr>
                <w:color w:val="000000"/>
                <w:sz w:val="22"/>
                <w:szCs w:val="22"/>
                <w:shd w:val="clear" w:color="auto" w:fill="FFFFFF"/>
              </w:rPr>
            </w:pPr>
            <w:r w:rsidRPr="007436D3">
              <w:rPr>
                <w:color w:val="000000"/>
                <w:sz w:val="22"/>
                <w:szCs w:val="22"/>
                <w:shd w:val="clear" w:color="auto" w:fill="FFFFFF"/>
              </w:rPr>
              <w:t>Իսկ այն առաջարկը, որով նախատեսվում է բացառապես հետադարձ ուժ տալ 14.4-րդ հոդվածի 1-ին մասով սահմանված հիմնական աշխատավարձին վերաբերող դրույթին, ապա այս մասով պետք է նշել, որ ընդունվել է մասամաբ և հավելումներ նախատեսող դրույթին հետադաձ ուժ չի տրվելու, սակայն անհրաժեշտ է հետադարձ ուժ տալ հավելավճար նախատեսող դրույթներին, այն է՝ անձի դասային աստիճանի և ստաժի համար նախատեսված հավելավճարին:</w:t>
            </w:r>
          </w:p>
          <w:p w:rsidR="00172704" w:rsidRPr="007436D3" w:rsidRDefault="00172704" w:rsidP="002C0C2D">
            <w:pPr>
              <w:tabs>
                <w:tab w:val="left" w:pos="851"/>
                <w:tab w:val="left" w:pos="5253"/>
                <w:tab w:val="left" w:pos="8364"/>
              </w:tabs>
              <w:spacing w:after="0" w:line="360" w:lineRule="auto"/>
              <w:ind w:firstLine="567"/>
              <w:jc w:val="center"/>
              <w:rPr>
                <w:b/>
                <w:sz w:val="22"/>
                <w:szCs w:val="22"/>
              </w:rPr>
            </w:pPr>
          </w:p>
          <w:p w:rsidR="00384326" w:rsidRPr="007436D3" w:rsidRDefault="00384326" w:rsidP="002C0C2D">
            <w:pPr>
              <w:tabs>
                <w:tab w:val="left" w:pos="851"/>
                <w:tab w:val="left" w:pos="5253"/>
                <w:tab w:val="left" w:pos="8364"/>
              </w:tabs>
              <w:spacing w:after="0" w:line="360" w:lineRule="auto"/>
              <w:ind w:firstLine="567"/>
              <w:jc w:val="center"/>
              <w:rPr>
                <w:b/>
                <w:sz w:val="22"/>
                <w:szCs w:val="22"/>
              </w:rPr>
            </w:pPr>
          </w:p>
        </w:tc>
      </w:tr>
      <w:tr w:rsidR="00CA7AFE" w:rsidRPr="007436D3" w:rsidTr="009A5E92">
        <w:trPr>
          <w:jc w:val="center"/>
        </w:trPr>
        <w:tc>
          <w:tcPr>
            <w:tcW w:w="13121" w:type="dxa"/>
            <w:gridSpan w:val="4"/>
            <w:tcBorders>
              <w:top w:val="single" w:sz="6" w:space="0" w:color="000000"/>
              <w:left w:val="single" w:sz="6" w:space="0" w:color="000000"/>
              <w:bottom w:val="single" w:sz="6" w:space="0" w:color="000000"/>
              <w:right w:val="single" w:sz="4" w:space="0" w:color="auto"/>
            </w:tcBorders>
            <w:shd w:val="clear" w:color="auto" w:fill="FFFFFF"/>
          </w:tcPr>
          <w:p w:rsidR="00CA7AFE" w:rsidRPr="007436D3" w:rsidRDefault="00CA7AFE" w:rsidP="002C0C2D">
            <w:pPr>
              <w:tabs>
                <w:tab w:val="left" w:pos="851"/>
                <w:tab w:val="left" w:pos="8364"/>
              </w:tabs>
              <w:spacing w:after="0" w:line="360" w:lineRule="auto"/>
              <w:ind w:firstLine="567"/>
              <w:jc w:val="center"/>
              <w:rPr>
                <w:rFonts w:cs="Sylfaen"/>
                <w:b/>
                <w:noProof/>
                <w:sz w:val="22"/>
                <w:szCs w:val="22"/>
              </w:rPr>
            </w:pPr>
            <w:r w:rsidRPr="007436D3">
              <w:rPr>
                <w:rFonts w:cs="Sylfaen"/>
                <w:b/>
                <w:noProof/>
                <w:sz w:val="22"/>
                <w:szCs w:val="22"/>
              </w:rPr>
              <w:t>8</w:t>
            </w:r>
            <w:r w:rsidR="00C827DC" w:rsidRPr="007436D3">
              <w:rPr>
                <w:rFonts w:cs="Cambria Math"/>
                <w:b/>
                <w:noProof/>
                <w:sz w:val="22"/>
                <w:szCs w:val="22"/>
              </w:rPr>
              <w:t>.</w:t>
            </w:r>
            <w:r w:rsidRPr="007436D3">
              <w:rPr>
                <w:rFonts w:cs="Sylfaen"/>
                <w:b/>
                <w:noProof/>
                <w:sz w:val="22"/>
                <w:szCs w:val="22"/>
              </w:rPr>
              <w:t xml:space="preserve"> ՀՀ մարդու իրավունքների պաշտպանի աշխատակազմ</w:t>
            </w:r>
          </w:p>
        </w:tc>
        <w:tc>
          <w:tcPr>
            <w:tcW w:w="1460" w:type="dxa"/>
            <w:tcBorders>
              <w:top w:val="single" w:sz="6" w:space="0" w:color="000000"/>
              <w:left w:val="single" w:sz="4" w:space="0" w:color="auto"/>
              <w:bottom w:val="single" w:sz="6" w:space="0" w:color="000000"/>
              <w:right w:val="single" w:sz="6" w:space="0" w:color="000000"/>
            </w:tcBorders>
            <w:shd w:val="clear" w:color="auto" w:fill="BFBFBF"/>
          </w:tcPr>
          <w:p w:rsidR="00CA7AFE" w:rsidRPr="007436D3" w:rsidRDefault="00CA7AFE" w:rsidP="002C0C2D">
            <w:pPr>
              <w:tabs>
                <w:tab w:val="left" w:pos="851"/>
                <w:tab w:val="left" w:pos="5253"/>
                <w:tab w:val="left" w:pos="8364"/>
              </w:tabs>
              <w:spacing w:after="0" w:line="360" w:lineRule="auto"/>
              <w:ind w:firstLine="567"/>
              <w:jc w:val="center"/>
              <w:rPr>
                <w:b/>
                <w:sz w:val="22"/>
                <w:szCs w:val="22"/>
              </w:rPr>
            </w:pPr>
          </w:p>
        </w:tc>
      </w:tr>
      <w:tr w:rsidR="00172704" w:rsidRPr="007436D3" w:rsidTr="009A5E92">
        <w:trPr>
          <w:jc w:val="center"/>
        </w:trPr>
        <w:tc>
          <w:tcPr>
            <w:tcW w:w="8228" w:type="dxa"/>
            <w:tcBorders>
              <w:top w:val="single" w:sz="6" w:space="0" w:color="000000"/>
              <w:left w:val="single" w:sz="6" w:space="0" w:color="000000"/>
              <w:bottom w:val="single" w:sz="6" w:space="0" w:color="000000"/>
              <w:right w:val="single" w:sz="4" w:space="0" w:color="auto"/>
            </w:tcBorders>
            <w:shd w:val="clear" w:color="auto" w:fill="FFFFFF"/>
          </w:tcPr>
          <w:p w:rsidR="00172704" w:rsidRPr="007436D3" w:rsidRDefault="00172704" w:rsidP="002C0C2D">
            <w:pPr>
              <w:pStyle w:val="NormalWeb"/>
              <w:shd w:val="clear" w:color="auto" w:fill="FFFFFF"/>
              <w:tabs>
                <w:tab w:val="left" w:pos="851"/>
                <w:tab w:val="left" w:pos="8364"/>
              </w:tabs>
              <w:spacing w:before="0" w:beforeAutospacing="0" w:after="0" w:afterAutospacing="0" w:line="360" w:lineRule="auto"/>
              <w:ind w:firstLine="567"/>
              <w:rPr>
                <w:rFonts w:ascii="GHEA Grapalat" w:hAnsi="GHEA Grapalat"/>
                <w:b/>
                <w:sz w:val="22"/>
                <w:szCs w:val="22"/>
                <w:lang w:val="hy-AM"/>
              </w:rPr>
            </w:pPr>
          </w:p>
          <w:p w:rsidR="00172704" w:rsidRPr="007436D3" w:rsidRDefault="00AF0E7B" w:rsidP="002C0C2D">
            <w:pPr>
              <w:tabs>
                <w:tab w:val="left" w:pos="851"/>
                <w:tab w:val="left" w:pos="8364"/>
              </w:tabs>
              <w:spacing w:after="0" w:line="360" w:lineRule="auto"/>
              <w:ind w:firstLine="567"/>
              <w:jc w:val="both"/>
              <w:rPr>
                <w:rStyle w:val="Strong"/>
                <w:b w:val="0"/>
                <w:color w:val="000000"/>
                <w:sz w:val="22"/>
                <w:szCs w:val="22"/>
              </w:rPr>
            </w:pPr>
            <w:r w:rsidRPr="007436D3">
              <w:rPr>
                <w:rStyle w:val="Strong"/>
                <w:b w:val="0"/>
                <w:color w:val="000000"/>
                <w:sz w:val="22"/>
                <w:szCs w:val="22"/>
              </w:rPr>
              <w:t xml:space="preserve">1. </w:t>
            </w:r>
            <w:r w:rsidR="00172704" w:rsidRPr="007436D3">
              <w:rPr>
                <w:rStyle w:val="Strong"/>
                <w:b w:val="0"/>
                <w:color w:val="000000"/>
                <w:sz w:val="22"/>
                <w:szCs w:val="22"/>
              </w:rPr>
              <w:t>Նախագծի 4-րդ հոդվածով նախատեսվում է, որ Հակակոռուպցիոն կոմիտեում ծառայողին վճարվում է հավելավճար՝ Հակակոռուպցիոն կոմիտեում, Ազգային անվտանգության ծառայությունում, Ոստիկանությունում, Պաշտպանության նախարարության ռազմական ոստիկանությունում կամ Պետական եկամուտների կոմիտեում ծառայության յուրաքանչյուր տարվա համար՝ երկու տոկոսի չափով:</w:t>
            </w:r>
          </w:p>
          <w:p w:rsidR="00172704" w:rsidRPr="007436D3" w:rsidRDefault="00172704" w:rsidP="002C0C2D">
            <w:pPr>
              <w:tabs>
                <w:tab w:val="left" w:pos="851"/>
                <w:tab w:val="left" w:pos="8364"/>
              </w:tabs>
              <w:spacing w:after="0" w:line="360" w:lineRule="auto"/>
              <w:ind w:firstLine="567"/>
              <w:jc w:val="both"/>
              <w:rPr>
                <w:rStyle w:val="Strong"/>
                <w:b w:val="0"/>
                <w:color w:val="000000"/>
                <w:sz w:val="22"/>
                <w:szCs w:val="22"/>
              </w:rPr>
            </w:pPr>
            <w:r w:rsidRPr="007436D3">
              <w:rPr>
                <w:rStyle w:val="Strong"/>
                <w:b w:val="0"/>
                <w:color w:val="000000"/>
                <w:sz w:val="22"/>
                <w:szCs w:val="22"/>
              </w:rPr>
              <w:t>Միևնույն ժամանակ, «Պետական պաշտոններ և պետական ծառայության պաշտոններ զբաղեցնող անձանց վարձատրության մասին» ՀՀ օրենքի 14.4-րդ հոդվածի 2-րդ մասի համաձայն՝ Հակակոռուպցիոն կոմիտեում ինքնավար պաշտոն զբաղեցնող անձին վճարվում է հավելավճար՝ հակակոռուպցիոն կոմիտեում, քննչական կոմիտեում և (կամ) հատուկ քննչական ծառայությունում ինքնավար պաշտոն զբաղեցնելու (այդ թվում՝ այդ պաշտոնը որպես պետական հատուկ ծառայող զբաղեցնելու), դատախազի, դատախազության քննիչի կամ քննիչի պաշտոնում աշխատած յուրաքանչյուր տարվա համար՝ երկու տոկոսի չափով:</w:t>
            </w:r>
          </w:p>
          <w:p w:rsidR="00172704" w:rsidRPr="007436D3" w:rsidRDefault="00172704" w:rsidP="002C0C2D">
            <w:pPr>
              <w:tabs>
                <w:tab w:val="left" w:pos="851"/>
                <w:tab w:val="left" w:pos="8364"/>
              </w:tabs>
              <w:spacing w:after="0" w:line="360" w:lineRule="auto"/>
              <w:ind w:firstLine="567"/>
              <w:jc w:val="both"/>
              <w:rPr>
                <w:rStyle w:val="Strong"/>
                <w:b w:val="0"/>
                <w:color w:val="000000"/>
                <w:sz w:val="22"/>
                <w:szCs w:val="22"/>
              </w:rPr>
            </w:pPr>
            <w:r w:rsidRPr="007436D3">
              <w:rPr>
                <w:rStyle w:val="Strong"/>
                <w:b w:val="0"/>
                <w:color w:val="000000"/>
                <w:sz w:val="22"/>
                <w:szCs w:val="22"/>
              </w:rPr>
              <w:t xml:space="preserve">Ներկայացվածի հետ մեկտեղ, Նախագծի հիմնավորումներում բացահայտված չէ, թե ինչով է պայմանավորված Հակակոռուպցիոն կոմիտեի ծառայողի հավելավճարի նախատեսումը միայն Նախագծի 4-րդ հոդվածում ամրագրված մարմիններում իրականացված ծառայությամբ պայմանավորելը՝ </w:t>
            </w:r>
            <w:r w:rsidRPr="007436D3">
              <w:rPr>
                <w:rFonts w:eastAsia="Calibri" w:cs="Calibri Light"/>
                <w:color w:val="000000"/>
                <w:sz w:val="22"/>
                <w:szCs w:val="22"/>
                <w:shd w:val="clear" w:color="auto" w:fill="FFFFFF"/>
              </w:rPr>
              <w:t xml:space="preserve">հաշվի առնելով, որ </w:t>
            </w:r>
            <w:r w:rsidRPr="007436D3">
              <w:rPr>
                <w:sz w:val="22"/>
                <w:szCs w:val="22"/>
              </w:rPr>
              <w:t>«</w:t>
            </w:r>
            <w:r w:rsidRPr="007436D3">
              <w:rPr>
                <w:rStyle w:val="Strong"/>
                <w:b w:val="0"/>
                <w:color w:val="000000"/>
                <w:sz w:val="22"/>
                <w:szCs w:val="22"/>
              </w:rPr>
              <w:t>Պետական պաշտոններ և պետական ծառայության պաշտոններ զբաղեցնող անձանց վարձատրության մասին» ՀՀ օրենքի 14.4-րդ հոդվածի 2-րդ մասով այլ մոտեցում է ցուցաբերված:</w:t>
            </w:r>
          </w:p>
          <w:p w:rsidR="00172704" w:rsidRPr="007436D3" w:rsidRDefault="00172704" w:rsidP="002C0C2D">
            <w:pPr>
              <w:tabs>
                <w:tab w:val="left" w:pos="851"/>
                <w:tab w:val="left" w:pos="8364"/>
              </w:tabs>
              <w:spacing w:after="0" w:line="360" w:lineRule="auto"/>
              <w:ind w:firstLine="567"/>
              <w:jc w:val="both"/>
              <w:rPr>
                <w:rStyle w:val="Strong"/>
                <w:b w:val="0"/>
                <w:color w:val="000000"/>
                <w:sz w:val="22"/>
                <w:szCs w:val="22"/>
              </w:rPr>
            </w:pPr>
            <w:r w:rsidRPr="007436D3">
              <w:rPr>
                <w:rStyle w:val="Strong"/>
                <w:b w:val="0"/>
                <w:color w:val="000000"/>
                <w:sz w:val="22"/>
                <w:szCs w:val="22"/>
              </w:rPr>
              <w:t>Հիմք ընդունելով վերոգրյալը՝ անհրաժեշտ է Նախագծի հիմնավորումներում պարզաբանել ընտրված մոտեցման տրամաբանությունը:</w:t>
            </w:r>
          </w:p>
          <w:p w:rsidR="00172704" w:rsidRPr="007436D3" w:rsidRDefault="00172704" w:rsidP="002C0C2D">
            <w:pPr>
              <w:tabs>
                <w:tab w:val="left" w:pos="851"/>
                <w:tab w:val="left" w:pos="8364"/>
              </w:tabs>
              <w:spacing w:after="0" w:line="360" w:lineRule="auto"/>
              <w:ind w:firstLine="567"/>
              <w:jc w:val="center"/>
              <w:rPr>
                <w:rFonts w:cs="Sylfaen"/>
                <w:b/>
                <w:noProof/>
                <w:sz w:val="22"/>
                <w:szCs w:val="22"/>
              </w:rPr>
            </w:pPr>
          </w:p>
        </w:tc>
        <w:tc>
          <w:tcPr>
            <w:tcW w:w="6353" w:type="dxa"/>
            <w:gridSpan w:val="4"/>
            <w:tcBorders>
              <w:top w:val="single" w:sz="6" w:space="0" w:color="000000"/>
              <w:left w:val="single" w:sz="4" w:space="0" w:color="auto"/>
              <w:bottom w:val="single" w:sz="6" w:space="0" w:color="000000"/>
              <w:right w:val="single" w:sz="6" w:space="0" w:color="000000"/>
            </w:tcBorders>
            <w:shd w:val="clear" w:color="auto" w:fill="FFFFFF"/>
          </w:tcPr>
          <w:p w:rsidR="00172704" w:rsidRPr="007436D3" w:rsidRDefault="00172704" w:rsidP="002C0C2D">
            <w:pPr>
              <w:tabs>
                <w:tab w:val="left" w:pos="851"/>
                <w:tab w:val="left" w:pos="5253"/>
                <w:tab w:val="left" w:pos="8364"/>
              </w:tabs>
              <w:spacing w:after="0" w:line="360" w:lineRule="auto"/>
              <w:ind w:firstLine="567"/>
              <w:jc w:val="center"/>
              <w:rPr>
                <w:rFonts w:eastAsia="Courier New" w:cs="Courier New"/>
                <w:b/>
                <w:sz w:val="22"/>
                <w:szCs w:val="22"/>
              </w:rPr>
            </w:pPr>
            <w:r w:rsidRPr="007436D3">
              <w:rPr>
                <w:rFonts w:eastAsia="Courier New" w:cs="Courier New"/>
                <w:b/>
                <w:sz w:val="22"/>
                <w:szCs w:val="22"/>
              </w:rPr>
              <w:t>Չի ընդունվել:</w:t>
            </w:r>
          </w:p>
          <w:p w:rsidR="00172704" w:rsidRPr="007436D3" w:rsidRDefault="00172704" w:rsidP="002C0C2D">
            <w:pPr>
              <w:tabs>
                <w:tab w:val="left" w:pos="851"/>
                <w:tab w:val="left" w:pos="5253"/>
                <w:tab w:val="left" w:pos="8364"/>
              </w:tabs>
              <w:spacing w:after="0" w:line="360" w:lineRule="auto"/>
              <w:ind w:firstLine="567"/>
              <w:jc w:val="both"/>
              <w:rPr>
                <w:strike/>
                <w:color w:val="000000"/>
                <w:sz w:val="22"/>
                <w:szCs w:val="22"/>
                <w:shd w:val="clear" w:color="auto" w:fill="FFFFFF"/>
              </w:rPr>
            </w:pPr>
          </w:p>
          <w:p w:rsidR="00172704" w:rsidRPr="007436D3" w:rsidRDefault="00172704" w:rsidP="002C0C2D">
            <w:pPr>
              <w:tabs>
                <w:tab w:val="left" w:pos="851"/>
                <w:tab w:val="left" w:pos="8364"/>
              </w:tabs>
              <w:spacing w:after="0" w:line="360" w:lineRule="auto"/>
              <w:ind w:firstLine="567"/>
              <w:jc w:val="both"/>
              <w:rPr>
                <w:rFonts w:eastAsia="Calibri" w:cs="Calibri Light"/>
                <w:color w:val="000000"/>
                <w:sz w:val="22"/>
                <w:szCs w:val="22"/>
                <w:shd w:val="clear" w:color="auto" w:fill="FFFFFF"/>
              </w:rPr>
            </w:pPr>
            <w:r w:rsidRPr="007436D3">
              <w:rPr>
                <w:rFonts w:cs="Sylfaen"/>
                <w:noProof/>
                <w:sz w:val="22"/>
                <w:szCs w:val="22"/>
              </w:rPr>
              <w:t xml:space="preserve">Նախագծի 4-րդ հոդվածով առաջարկվող կարգավորումը վերաբերում է բացառապես </w:t>
            </w:r>
            <w:r w:rsidRPr="007436D3">
              <w:rPr>
                <w:rFonts w:eastAsia="Calibri" w:cs="Calibri Light"/>
                <w:color w:val="000000"/>
                <w:sz w:val="22"/>
                <w:szCs w:val="22"/>
                <w:shd w:val="clear" w:color="auto" w:fill="FFFFFF"/>
              </w:rPr>
              <w:t xml:space="preserve">Հակակոռուպցիոն կոմիտեում օպերատիվ-հետախուզական գործառույթներ իրականացնող անձանց, քանի որ Օրենքի 16.1-րդ հոդվածը չի տարածվում Հակակոռուպցիոն կոմիտեի ինքնավար պաշտոն զբաղեցնող անձանց նկատմամբ, վերջիններիս վրա տարածվում է Օրենքի </w:t>
            </w:r>
            <w:r w:rsidRPr="007436D3">
              <w:rPr>
                <w:color w:val="000000"/>
                <w:sz w:val="22"/>
                <w:szCs w:val="22"/>
                <w:shd w:val="clear" w:color="auto" w:fill="FFFFFF"/>
              </w:rPr>
              <w:t xml:space="preserve">14.4-րդ հոդվածով սահմանված կարգավորումները և այդ մասին ուղղակի նշված է նաև </w:t>
            </w:r>
            <w:r w:rsidRPr="007436D3">
              <w:rPr>
                <w:rFonts w:eastAsia="Calibri" w:cs="Calibri Light"/>
                <w:color w:val="000000"/>
                <w:sz w:val="22"/>
                <w:szCs w:val="22"/>
                <w:shd w:val="clear" w:color="auto" w:fill="FFFFFF"/>
              </w:rPr>
              <w:t>Օրենքի 16.1-րդ հոդվածի 1-ին մասում:</w:t>
            </w:r>
          </w:p>
          <w:p w:rsidR="00172704" w:rsidRPr="007436D3" w:rsidRDefault="00172704" w:rsidP="002C0C2D">
            <w:pPr>
              <w:tabs>
                <w:tab w:val="left" w:pos="851"/>
                <w:tab w:val="left" w:pos="8364"/>
              </w:tabs>
              <w:spacing w:after="0" w:line="360" w:lineRule="auto"/>
              <w:ind w:firstLine="567"/>
              <w:jc w:val="both"/>
              <w:rPr>
                <w:color w:val="000000"/>
                <w:sz w:val="22"/>
                <w:szCs w:val="22"/>
                <w:shd w:val="clear" w:color="auto" w:fill="FFFFFF"/>
              </w:rPr>
            </w:pPr>
            <w:r w:rsidRPr="007436D3">
              <w:rPr>
                <w:rFonts w:eastAsia="Calibri" w:cs="Calibri Light"/>
                <w:color w:val="000000"/>
                <w:sz w:val="22"/>
                <w:szCs w:val="22"/>
                <w:shd w:val="clear" w:color="auto" w:fill="FFFFFF"/>
              </w:rPr>
              <w:t xml:space="preserve">ՈՒստի </w:t>
            </w:r>
            <w:r w:rsidRPr="007436D3">
              <w:rPr>
                <w:rFonts w:cs="Sylfaen"/>
                <w:noProof/>
                <w:sz w:val="22"/>
                <w:szCs w:val="22"/>
              </w:rPr>
              <w:t xml:space="preserve">Նախագծի 4-րդ հոդվածով առաջարկվել է </w:t>
            </w:r>
            <w:r w:rsidRPr="007436D3">
              <w:rPr>
                <w:rFonts w:eastAsia="Calibri" w:cs="Calibri Light"/>
                <w:color w:val="000000"/>
                <w:sz w:val="22"/>
                <w:szCs w:val="22"/>
                <w:shd w:val="clear" w:color="auto" w:fill="FFFFFF"/>
              </w:rPr>
              <w:t xml:space="preserve"> հաշվի առնել այն պետական կառույցներում աշխատելու տարիների ստաժը, որտեղ առկա է օպերատիվ-հետախուզական </w:t>
            </w:r>
          </w:p>
          <w:p w:rsidR="00172704" w:rsidRPr="007436D3" w:rsidRDefault="00172704" w:rsidP="002C0C2D">
            <w:pPr>
              <w:tabs>
                <w:tab w:val="left" w:pos="851"/>
                <w:tab w:val="left" w:pos="5253"/>
                <w:tab w:val="left" w:pos="8364"/>
              </w:tabs>
              <w:spacing w:after="0" w:line="360" w:lineRule="auto"/>
              <w:ind w:firstLine="567"/>
              <w:rPr>
                <w:b/>
                <w:sz w:val="22"/>
                <w:szCs w:val="22"/>
              </w:rPr>
            </w:pPr>
            <w:r w:rsidRPr="007436D3">
              <w:rPr>
                <w:color w:val="000000"/>
                <w:sz w:val="22"/>
                <w:szCs w:val="22"/>
                <w:shd w:val="clear" w:color="auto" w:fill="FFFFFF"/>
              </w:rPr>
              <w:t>գործունեությամբ զբաղվելու հանարավորություն</w:t>
            </w:r>
            <w:r w:rsidRPr="007436D3">
              <w:rPr>
                <w:color w:val="000000"/>
                <w:sz w:val="22"/>
                <w:szCs w:val="22"/>
                <w:shd w:val="clear" w:color="auto" w:fill="FFFFFF"/>
                <w:lang w:val="en-GB"/>
              </w:rPr>
              <w:t>:</w:t>
            </w:r>
          </w:p>
        </w:tc>
      </w:tr>
      <w:tr w:rsidR="005231FD" w:rsidRPr="007436D3" w:rsidTr="009A5E92">
        <w:trPr>
          <w:jc w:val="center"/>
        </w:trPr>
        <w:tc>
          <w:tcPr>
            <w:tcW w:w="12197" w:type="dxa"/>
            <w:gridSpan w:val="2"/>
            <w:tcBorders>
              <w:top w:val="single" w:sz="6" w:space="0" w:color="000000"/>
              <w:left w:val="single" w:sz="6" w:space="0" w:color="000000"/>
              <w:bottom w:val="single" w:sz="6" w:space="0" w:color="000000"/>
              <w:right w:val="single" w:sz="6" w:space="0" w:color="000000"/>
            </w:tcBorders>
            <w:shd w:val="clear" w:color="auto" w:fill="FFFFFF"/>
          </w:tcPr>
          <w:p w:rsidR="005231FD" w:rsidRPr="007436D3" w:rsidRDefault="005231FD" w:rsidP="002C0C2D">
            <w:pPr>
              <w:tabs>
                <w:tab w:val="left" w:pos="851"/>
                <w:tab w:val="left" w:pos="5253"/>
                <w:tab w:val="left" w:pos="8364"/>
              </w:tabs>
              <w:spacing w:after="0" w:line="360" w:lineRule="auto"/>
              <w:ind w:firstLine="567"/>
              <w:jc w:val="center"/>
              <w:rPr>
                <w:rFonts w:eastAsia="Courier New" w:cs="Courier New"/>
                <w:b/>
                <w:sz w:val="22"/>
                <w:szCs w:val="22"/>
                <w:lang w:val="en-GB"/>
              </w:rPr>
            </w:pPr>
            <w:r w:rsidRPr="007436D3">
              <w:rPr>
                <w:rFonts w:eastAsia="Courier New" w:cs="Courier New"/>
                <w:b/>
                <w:sz w:val="22"/>
                <w:szCs w:val="22"/>
                <w:lang w:val="en-GB"/>
              </w:rPr>
              <w:t xml:space="preserve">       9. Արդարադատության նախարարություն</w:t>
            </w:r>
          </w:p>
        </w:tc>
        <w:tc>
          <w:tcPr>
            <w:tcW w:w="2384" w:type="dxa"/>
            <w:gridSpan w:val="3"/>
            <w:tcBorders>
              <w:top w:val="single" w:sz="6" w:space="0" w:color="000000"/>
              <w:left w:val="single" w:sz="6" w:space="0" w:color="000000"/>
              <w:bottom w:val="single" w:sz="6" w:space="0" w:color="000000"/>
              <w:right w:val="single" w:sz="6" w:space="0" w:color="000000"/>
            </w:tcBorders>
            <w:shd w:val="clear" w:color="auto" w:fill="BFBFBF"/>
          </w:tcPr>
          <w:p w:rsidR="005231FD" w:rsidRPr="007436D3" w:rsidRDefault="005231FD" w:rsidP="002C0C2D">
            <w:pPr>
              <w:tabs>
                <w:tab w:val="left" w:pos="851"/>
                <w:tab w:val="left" w:pos="5253"/>
                <w:tab w:val="left" w:pos="8364"/>
              </w:tabs>
              <w:spacing w:after="0" w:line="360" w:lineRule="auto"/>
              <w:ind w:firstLine="567"/>
              <w:jc w:val="center"/>
              <w:rPr>
                <w:rFonts w:eastAsia="Courier New" w:cs="Courier New"/>
                <w:b/>
                <w:sz w:val="22"/>
                <w:szCs w:val="22"/>
                <w:lang w:val="en-GB"/>
              </w:rPr>
            </w:pPr>
            <w:r w:rsidRPr="007436D3">
              <w:rPr>
                <w:rFonts w:eastAsia="Courier New" w:cs="Courier New"/>
                <w:b/>
                <w:sz w:val="22"/>
                <w:szCs w:val="22"/>
                <w:lang w:val="en-GB"/>
              </w:rPr>
              <w:t>N/3520-2022</w:t>
            </w:r>
          </w:p>
          <w:p w:rsidR="005231FD" w:rsidRPr="007436D3" w:rsidRDefault="005231FD" w:rsidP="002C0C2D">
            <w:pPr>
              <w:tabs>
                <w:tab w:val="left" w:pos="851"/>
                <w:tab w:val="left" w:pos="5253"/>
                <w:tab w:val="left" w:pos="8364"/>
              </w:tabs>
              <w:spacing w:after="0" w:line="360" w:lineRule="auto"/>
              <w:ind w:firstLine="567"/>
              <w:jc w:val="center"/>
              <w:rPr>
                <w:rFonts w:eastAsia="Courier New" w:cs="Courier New"/>
                <w:b/>
                <w:sz w:val="22"/>
                <w:szCs w:val="22"/>
                <w:lang w:val="en-GB"/>
              </w:rPr>
            </w:pPr>
            <w:r w:rsidRPr="007436D3">
              <w:rPr>
                <w:rFonts w:eastAsia="Courier New" w:cs="Courier New"/>
                <w:b/>
                <w:sz w:val="22"/>
                <w:szCs w:val="22"/>
                <w:lang w:val="en-GB"/>
              </w:rPr>
              <w:t xml:space="preserve">26.01.2022թ. </w:t>
            </w:r>
          </w:p>
        </w:tc>
      </w:tr>
      <w:tr w:rsidR="005231FD" w:rsidRPr="007436D3" w:rsidTr="009A5E92">
        <w:trPr>
          <w:jc w:val="center"/>
        </w:trPr>
        <w:tc>
          <w:tcPr>
            <w:tcW w:w="8228" w:type="dxa"/>
            <w:tcBorders>
              <w:top w:val="single" w:sz="6" w:space="0" w:color="000000"/>
              <w:left w:val="single" w:sz="6" w:space="0" w:color="000000"/>
              <w:bottom w:val="single" w:sz="6" w:space="0" w:color="000000"/>
              <w:right w:val="single" w:sz="4" w:space="0" w:color="auto"/>
            </w:tcBorders>
            <w:shd w:val="clear" w:color="auto" w:fill="FFFFFF"/>
          </w:tcPr>
          <w:p w:rsidR="005231FD" w:rsidRPr="007436D3" w:rsidRDefault="005231FD" w:rsidP="002C0C2D">
            <w:pPr>
              <w:tabs>
                <w:tab w:val="left" w:pos="851"/>
                <w:tab w:val="left" w:pos="8364"/>
              </w:tabs>
              <w:spacing w:after="0" w:line="360" w:lineRule="auto"/>
              <w:ind w:firstLine="567"/>
              <w:jc w:val="both"/>
              <w:rPr>
                <w:rFonts w:eastAsia="Calibri" w:cs="Times New Roman"/>
                <w:color w:val="000000"/>
                <w:sz w:val="22"/>
                <w:szCs w:val="22"/>
                <w:shd w:val="clear" w:color="auto" w:fill="FFFFFF"/>
              </w:rPr>
            </w:pPr>
            <w:r w:rsidRPr="007436D3">
              <w:rPr>
                <w:rFonts w:eastAsia="Calibri" w:cs="Times New Roman"/>
                <w:color w:val="000000"/>
                <w:sz w:val="22"/>
                <w:szCs w:val="22"/>
                <w:shd w:val="clear" w:color="auto" w:fill="FFFFFF"/>
              </w:rPr>
              <w:t>Նախագծով առաջարկվող կարգավորումներով ի թիվս այլնի նախատեսվում է, որ ՀՀ հակակոռուպցիոն կոմիտեի նախագահի վարձատրությանը վերաբերող դրույթները, որը ներառում է նաև հավելումները, տարածվում են առաջին անգամ Հակակոռուպցիոն կոմիտեի նախագահի նշանակման օրվանից ծագած իրավահարաբերությունների նկատմամբ:</w:t>
            </w:r>
          </w:p>
          <w:p w:rsidR="005231FD" w:rsidRPr="007436D3" w:rsidRDefault="005231FD" w:rsidP="002C0C2D">
            <w:pPr>
              <w:tabs>
                <w:tab w:val="left" w:pos="851"/>
                <w:tab w:val="left" w:pos="8364"/>
              </w:tabs>
              <w:spacing w:after="0" w:line="360" w:lineRule="auto"/>
              <w:ind w:firstLine="567"/>
              <w:jc w:val="both"/>
              <w:rPr>
                <w:sz w:val="22"/>
                <w:szCs w:val="22"/>
              </w:rPr>
            </w:pPr>
            <w:r w:rsidRPr="007436D3">
              <w:rPr>
                <w:sz w:val="22"/>
                <w:szCs w:val="22"/>
              </w:rPr>
              <w:t>Հարկ է նշել, որ Հակակոռուպցիոն կոմիտեի նախագահը պաշտոնի է նշանակվել Կառավարության 2021 թվականի սեպտեմբերի 16-ի N 1479-Ա որոշմամբ: Իսկ «Հակակոռուպցիոն կոմիտեի մասին» ՀՀ օրենքը ուժի մեջ է մտել 2021 թվականի հոկտեմբերի 23-ին:</w:t>
            </w:r>
          </w:p>
          <w:p w:rsidR="005231FD" w:rsidRPr="007436D3" w:rsidRDefault="005231FD" w:rsidP="002C0C2D">
            <w:pPr>
              <w:tabs>
                <w:tab w:val="left" w:pos="851"/>
                <w:tab w:val="left" w:pos="8364"/>
              </w:tabs>
              <w:spacing w:after="0" w:line="360" w:lineRule="auto"/>
              <w:ind w:firstLine="567"/>
              <w:jc w:val="both"/>
              <w:rPr>
                <w:sz w:val="22"/>
                <w:szCs w:val="22"/>
              </w:rPr>
            </w:pPr>
            <w:r w:rsidRPr="007436D3">
              <w:rPr>
                <w:sz w:val="22"/>
                <w:szCs w:val="22"/>
              </w:rPr>
              <w:t xml:space="preserve">Այսինքն՝ Հակակոռուպցիոն կոմիտեի գործունեությունը սկսվել է ավելի ուշ, քան Հակակոռուպցիոն կոմիտեի նախագահի պաշտոնի նշանակվելը։ Մինչդեռ, Հակակոռուպցիոն կոմիտեի ծառայողների համար հավելումների նախատեսումը պայմանավորված է գործունեության առանձնակի ռիսկայնությամբ, բարդություններով և մասնագիտացում պահանջելու հանգամանքով, որպիսի գործունեության մասին կարող է խոսք լինել միայն օրենքն ուժի մեջ մտնելուց հետո, այսինքն՝ այն ժամանակ, երբ Հակակոռուպցիոն կոմիտեն սկսել է իր փաստացի գործունեությունը որպես քննչական մարմին։ </w:t>
            </w:r>
          </w:p>
          <w:p w:rsidR="005231FD" w:rsidRPr="007436D3" w:rsidRDefault="005231FD" w:rsidP="002C0C2D">
            <w:pPr>
              <w:tabs>
                <w:tab w:val="left" w:pos="851"/>
                <w:tab w:val="left" w:pos="8364"/>
              </w:tabs>
              <w:spacing w:after="0" w:line="360" w:lineRule="auto"/>
              <w:ind w:firstLine="567"/>
              <w:jc w:val="both"/>
              <w:rPr>
                <w:sz w:val="22"/>
                <w:szCs w:val="22"/>
              </w:rPr>
            </w:pPr>
            <w:r w:rsidRPr="007436D3">
              <w:rPr>
                <w:rFonts w:cs="Sylfaen"/>
                <w:sz w:val="22"/>
                <w:szCs w:val="22"/>
              </w:rPr>
              <w:t>Այսպիսով, հաշվի առնելով վերոգրյալը,</w:t>
            </w:r>
            <w:r w:rsidRPr="007436D3">
              <w:rPr>
                <w:sz w:val="22"/>
                <w:szCs w:val="22"/>
              </w:rPr>
              <w:t xml:space="preserve"> ակնհայտ է, որ </w:t>
            </w:r>
            <w:r w:rsidRPr="007436D3">
              <w:rPr>
                <w:rFonts w:cs="Sylfaen"/>
                <w:sz w:val="22"/>
                <w:szCs w:val="22"/>
              </w:rPr>
              <w:t>Հակակոռուպցիոն</w:t>
            </w:r>
            <w:r w:rsidRPr="007436D3">
              <w:rPr>
                <w:sz w:val="22"/>
                <w:szCs w:val="22"/>
              </w:rPr>
              <w:t xml:space="preserve"> </w:t>
            </w:r>
            <w:r w:rsidRPr="007436D3">
              <w:rPr>
                <w:rFonts w:cs="Sylfaen"/>
                <w:sz w:val="22"/>
                <w:szCs w:val="22"/>
              </w:rPr>
              <w:t>կոմիտեի</w:t>
            </w:r>
            <w:r w:rsidRPr="007436D3">
              <w:rPr>
                <w:sz w:val="22"/>
                <w:szCs w:val="22"/>
              </w:rPr>
              <w:t xml:space="preserve"> </w:t>
            </w:r>
            <w:r w:rsidRPr="007436D3">
              <w:rPr>
                <w:rFonts w:cs="Sylfaen"/>
                <w:sz w:val="22"/>
                <w:szCs w:val="22"/>
              </w:rPr>
              <w:t>նախագահի</w:t>
            </w:r>
            <w:r w:rsidRPr="007436D3">
              <w:rPr>
                <w:sz w:val="22"/>
                <w:szCs w:val="22"/>
              </w:rPr>
              <w:t xml:space="preserve"> </w:t>
            </w:r>
            <w:r w:rsidRPr="007436D3">
              <w:rPr>
                <w:rFonts w:cs="Sylfaen"/>
                <w:sz w:val="22"/>
                <w:szCs w:val="22"/>
              </w:rPr>
              <w:t>նշանակման</w:t>
            </w:r>
            <w:r w:rsidRPr="007436D3">
              <w:rPr>
                <w:sz w:val="22"/>
                <w:szCs w:val="22"/>
              </w:rPr>
              <w:t xml:space="preserve"> </w:t>
            </w:r>
            <w:r w:rsidRPr="007436D3">
              <w:rPr>
                <w:rFonts w:cs="Sylfaen"/>
                <w:sz w:val="22"/>
                <w:szCs w:val="22"/>
              </w:rPr>
              <w:t>օրվանից</w:t>
            </w:r>
            <w:r w:rsidRPr="007436D3">
              <w:rPr>
                <w:sz w:val="22"/>
                <w:szCs w:val="22"/>
              </w:rPr>
              <w:t xml:space="preserve"> </w:t>
            </w:r>
            <w:r w:rsidRPr="007436D3">
              <w:rPr>
                <w:rFonts w:cs="Sylfaen"/>
                <w:sz w:val="22"/>
                <w:szCs w:val="22"/>
              </w:rPr>
              <w:t>մինչև</w:t>
            </w:r>
            <w:r w:rsidRPr="007436D3">
              <w:rPr>
                <w:sz w:val="22"/>
                <w:szCs w:val="22"/>
              </w:rPr>
              <w:t xml:space="preserve"> </w:t>
            </w:r>
            <w:r w:rsidRPr="007436D3">
              <w:rPr>
                <w:rFonts w:cs="Sylfaen"/>
                <w:sz w:val="22"/>
                <w:szCs w:val="22"/>
              </w:rPr>
              <w:t>Հակակոռուպցիոն</w:t>
            </w:r>
            <w:r w:rsidRPr="007436D3">
              <w:rPr>
                <w:sz w:val="22"/>
                <w:szCs w:val="22"/>
              </w:rPr>
              <w:t xml:space="preserve"> </w:t>
            </w:r>
            <w:r w:rsidRPr="007436D3">
              <w:rPr>
                <w:rFonts w:cs="Sylfaen"/>
                <w:sz w:val="22"/>
                <w:szCs w:val="22"/>
              </w:rPr>
              <w:t>կոմիտեի</w:t>
            </w:r>
            <w:r w:rsidRPr="007436D3">
              <w:rPr>
                <w:sz w:val="22"/>
                <w:szCs w:val="22"/>
              </w:rPr>
              <w:t xml:space="preserve"> </w:t>
            </w:r>
            <w:r w:rsidRPr="007436D3">
              <w:rPr>
                <w:rFonts w:cs="Sylfaen"/>
                <w:sz w:val="22"/>
                <w:szCs w:val="22"/>
              </w:rPr>
              <w:t>ձևավորումը</w:t>
            </w:r>
            <w:r w:rsidRPr="007436D3">
              <w:rPr>
                <w:sz w:val="22"/>
                <w:szCs w:val="22"/>
              </w:rPr>
              <w:t xml:space="preserve"> </w:t>
            </w:r>
            <w:r w:rsidRPr="007436D3">
              <w:rPr>
                <w:rFonts w:cs="Sylfaen"/>
                <w:sz w:val="22"/>
                <w:szCs w:val="22"/>
              </w:rPr>
              <w:t>ՀՀ</w:t>
            </w:r>
            <w:r w:rsidRPr="007436D3">
              <w:rPr>
                <w:sz w:val="22"/>
                <w:szCs w:val="22"/>
              </w:rPr>
              <w:t xml:space="preserve"> </w:t>
            </w:r>
            <w:r w:rsidRPr="007436D3">
              <w:rPr>
                <w:rFonts w:cs="Sylfaen"/>
                <w:sz w:val="22"/>
                <w:szCs w:val="22"/>
              </w:rPr>
              <w:t>հակակոռուպցիոն</w:t>
            </w:r>
            <w:r w:rsidRPr="007436D3">
              <w:rPr>
                <w:sz w:val="22"/>
                <w:szCs w:val="22"/>
              </w:rPr>
              <w:t xml:space="preserve"> </w:t>
            </w:r>
            <w:r w:rsidRPr="007436D3">
              <w:rPr>
                <w:rFonts w:cs="Sylfaen"/>
                <w:sz w:val="22"/>
                <w:szCs w:val="22"/>
              </w:rPr>
              <w:t>կոմիտեի</w:t>
            </w:r>
            <w:r w:rsidRPr="007436D3">
              <w:rPr>
                <w:sz w:val="22"/>
                <w:szCs w:val="22"/>
              </w:rPr>
              <w:t xml:space="preserve"> </w:t>
            </w:r>
            <w:r w:rsidRPr="007436D3">
              <w:rPr>
                <w:rFonts w:cs="Sylfaen"/>
                <w:sz w:val="22"/>
                <w:szCs w:val="22"/>
              </w:rPr>
              <w:t>նախագահի</w:t>
            </w:r>
            <w:r w:rsidRPr="007436D3">
              <w:rPr>
                <w:sz w:val="22"/>
                <w:szCs w:val="22"/>
              </w:rPr>
              <w:t xml:space="preserve"> </w:t>
            </w:r>
            <w:r w:rsidRPr="007436D3">
              <w:rPr>
                <w:rFonts w:cs="Sylfaen"/>
                <w:sz w:val="22"/>
                <w:szCs w:val="22"/>
              </w:rPr>
              <w:t>պաշտոնի՝</w:t>
            </w:r>
            <w:r w:rsidRPr="007436D3">
              <w:rPr>
                <w:sz w:val="22"/>
                <w:szCs w:val="22"/>
              </w:rPr>
              <w:t xml:space="preserve"> </w:t>
            </w:r>
            <w:r w:rsidRPr="007436D3">
              <w:rPr>
                <w:rFonts w:cs="Sylfaen"/>
                <w:sz w:val="22"/>
                <w:szCs w:val="22"/>
              </w:rPr>
              <w:t>առանձնակի</w:t>
            </w:r>
            <w:r w:rsidRPr="007436D3">
              <w:rPr>
                <w:sz w:val="22"/>
                <w:szCs w:val="22"/>
              </w:rPr>
              <w:t xml:space="preserve"> </w:t>
            </w:r>
            <w:r w:rsidRPr="007436D3">
              <w:rPr>
                <w:rFonts w:cs="Sylfaen"/>
                <w:sz w:val="22"/>
                <w:szCs w:val="22"/>
              </w:rPr>
              <w:t>ռիսկայնության</w:t>
            </w:r>
            <w:r w:rsidRPr="007436D3">
              <w:rPr>
                <w:sz w:val="22"/>
                <w:szCs w:val="22"/>
              </w:rPr>
              <w:t xml:space="preserve"> </w:t>
            </w:r>
            <w:r w:rsidRPr="007436D3">
              <w:rPr>
                <w:rFonts w:cs="Sylfaen"/>
                <w:sz w:val="22"/>
                <w:szCs w:val="22"/>
              </w:rPr>
              <w:t>և</w:t>
            </w:r>
            <w:r w:rsidRPr="007436D3">
              <w:rPr>
                <w:sz w:val="22"/>
                <w:szCs w:val="22"/>
              </w:rPr>
              <w:t xml:space="preserve"> </w:t>
            </w:r>
            <w:r w:rsidRPr="007436D3">
              <w:rPr>
                <w:rFonts w:cs="Sylfaen"/>
                <w:sz w:val="22"/>
                <w:szCs w:val="22"/>
              </w:rPr>
              <w:t>մասնագիտացման</w:t>
            </w:r>
            <w:r w:rsidRPr="007436D3">
              <w:rPr>
                <w:sz w:val="22"/>
                <w:szCs w:val="22"/>
              </w:rPr>
              <w:t xml:space="preserve"> </w:t>
            </w:r>
            <w:r w:rsidRPr="007436D3">
              <w:rPr>
                <w:rFonts w:cs="Sylfaen"/>
                <w:sz w:val="22"/>
                <w:szCs w:val="22"/>
              </w:rPr>
              <w:t>համար</w:t>
            </w:r>
            <w:r w:rsidRPr="007436D3">
              <w:rPr>
                <w:sz w:val="22"/>
                <w:szCs w:val="22"/>
              </w:rPr>
              <w:t xml:space="preserve"> </w:t>
            </w:r>
            <w:r w:rsidRPr="007436D3">
              <w:rPr>
                <w:rFonts w:cs="Sylfaen"/>
                <w:sz w:val="22"/>
                <w:szCs w:val="22"/>
              </w:rPr>
              <w:t>հիմք</w:t>
            </w:r>
            <w:r w:rsidRPr="007436D3">
              <w:rPr>
                <w:sz w:val="22"/>
                <w:szCs w:val="22"/>
              </w:rPr>
              <w:t xml:space="preserve"> </w:t>
            </w:r>
            <w:r w:rsidRPr="007436D3">
              <w:rPr>
                <w:rFonts w:cs="Sylfaen"/>
                <w:sz w:val="22"/>
                <w:szCs w:val="22"/>
              </w:rPr>
              <w:t>ծառայող</w:t>
            </w:r>
            <w:r w:rsidRPr="007436D3">
              <w:rPr>
                <w:sz w:val="22"/>
                <w:szCs w:val="22"/>
              </w:rPr>
              <w:t xml:space="preserve"> </w:t>
            </w:r>
            <w:r w:rsidRPr="007436D3">
              <w:rPr>
                <w:rFonts w:cs="Sylfaen"/>
                <w:sz w:val="22"/>
                <w:szCs w:val="22"/>
              </w:rPr>
              <w:t>գործոններ</w:t>
            </w:r>
            <w:r w:rsidRPr="007436D3">
              <w:rPr>
                <w:sz w:val="22"/>
                <w:szCs w:val="22"/>
              </w:rPr>
              <w:t xml:space="preserve"> </w:t>
            </w:r>
            <w:r w:rsidRPr="007436D3">
              <w:rPr>
                <w:rFonts w:cs="Sylfaen"/>
                <w:sz w:val="22"/>
                <w:szCs w:val="22"/>
              </w:rPr>
              <w:t>դեռևս</w:t>
            </w:r>
            <w:r w:rsidRPr="007436D3">
              <w:rPr>
                <w:sz w:val="22"/>
                <w:szCs w:val="22"/>
              </w:rPr>
              <w:t xml:space="preserve"> </w:t>
            </w:r>
            <w:r w:rsidRPr="007436D3">
              <w:rPr>
                <w:rFonts w:cs="Sylfaen"/>
                <w:sz w:val="22"/>
                <w:szCs w:val="22"/>
              </w:rPr>
              <w:t>առկա</w:t>
            </w:r>
            <w:r w:rsidRPr="007436D3">
              <w:rPr>
                <w:sz w:val="22"/>
                <w:szCs w:val="22"/>
              </w:rPr>
              <w:t xml:space="preserve"> </w:t>
            </w:r>
            <w:r w:rsidRPr="007436D3">
              <w:rPr>
                <w:rFonts w:cs="Sylfaen"/>
                <w:sz w:val="22"/>
                <w:szCs w:val="22"/>
              </w:rPr>
              <w:t>չեն</w:t>
            </w:r>
            <w:r w:rsidRPr="007436D3">
              <w:rPr>
                <w:sz w:val="22"/>
                <w:szCs w:val="22"/>
              </w:rPr>
              <w:t xml:space="preserve"> </w:t>
            </w:r>
            <w:r w:rsidRPr="007436D3">
              <w:rPr>
                <w:rFonts w:cs="Sylfaen"/>
                <w:sz w:val="22"/>
                <w:szCs w:val="22"/>
              </w:rPr>
              <w:t>եղել</w:t>
            </w:r>
            <w:r w:rsidRPr="007436D3">
              <w:rPr>
                <w:sz w:val="22"/>
                <w:szCs w:val="22"/>
              </w:rPr>
              <w:t xml:space="preserve">, </w:t>
            </w:r>
            <w:r w:rsidRPr="007436D3">
              <w:rPr>
                <w:rFonts w:cs="Sylfaen"/>
                <w:sz w:val="22"/>
                <w:szCs w:val="22"/>
              </w:rPr>
              <w:t>քանի</w:t>
            </w:r>
            <w:r w:rsidRPr="007436D3">
              <w:rPr>
                <w:sz w:val="22"/>
                <w:szCs w:val="22"/>
              </w:rPr>
              <w:t xml:space="preserve"> </w:t>
            </w:r>
            <w:r w:rsidRPr="007436D3">
              <w:rPr>
                <w:rFonts w:cs="Sylfaen"/>
                <w:sz w:val="22"/>
                <w:szCs w:val="22"/>
              </w:rPr>
              <w:t>որ</w:t>
            </w:r>
            <w:r w:rsidRPr="007436D3">
              <w:rPr>
                <w:sz w:val="22"/>
                <w:szCs w:val="22"/>
              </w:rPr>
              <w:t xml:space="preserve"> </w:t>
            </w:r>
            <w:r w:rsidRPr="007436D3">
              <w:rPr>
                <w:rFonts w:cs="Sylfaen"/>
                <w:sz w:val="22"/>
                <w:szCs w:val="22"/>
              </w:rPr>
              <w:t>փաստացի</w:t>
            </w:r>
            <w:r w:rsidRPr="007436D3">
              <w:rPr>
                <w:sz w:val="22"/>
                <w:szCs w:val="22"/>
              </w:rPr>
              <w:t xml:space="preserve"> </w:t>
            </w:r>
            <w:r w:rsidRPr="007436D3">
              <w:rPr>
                <w:rFonts w:cs="Sylfaen"/>
                <w:sz w:val="22"/>
                <w:szCs w:val="22"/>
              </w:rPr>
              <w:t>ձևավորված</w:t>
            </w:r>
            <w:r w:rsidRPr="007436D3">
              <w:rPr>
                <w:sz w:val="22"/>
                <w:szCs w:val="22"/>
              </w:rPr>
              <w:t xml:space="preserve"> </w:t>
            </w:r>
            <w:r w:rsidRPr="007436D3">
              <w:rPr>
                <w:rFonts w:cs="Sylfaen"/>
                <w:sz w:val="22"/>
                <w:szCs w:val="22"/>
              </w:rPr>
              <w:t>չի</w:t>
            </w:r>
            <w:r w:rsidRPr="007436D3">
              <w:rPr>
                <w:sz w:val="22"/>
                <w:szCs w:val="22"/>
              </w:rPr>
              <w:t xml:space="preserve"> </w:t>
            </w:r>
            <w:r w:rsidRPr="007436D3">
              <w:rPr>
                <w:rFonts w:cs="Sylfaen"/>
                <w:sz w:val="22"/>
                <w:szCs w:val="22"/>
              </w:rPr>
              <w:t>եղել</w:t>
            </w:r>
            <w:r w:rsidRPr="007436D3">
              <w:rPr>
                <w:sz w:val="22"/>
                <w:szCs w:val="22"/>
              </w:rPr>
              <w:t xml:space="preserve"> </w:t>
            </w:r>
            <w:r w:rsidRPr="007436D3">
              <w:rPr>
                <w:rFonts w:cs="Sylfaen"/>
                <w:sz w:val="22"/>
                <w:szCs w:val="22"/>
              </w:rPr>
              <w:t>Հակակոռուպցիոն</w:t>
            </w:r>
            <w:r w:rsidRPr="007436D3">
              <w:rPr>
                <w:sz w:val="22"/>
                <w:szCs w:val="22"/>
              </w:rPr>
              <w:t xml:space="preserve"> </w:t>
            </w:r>
            <w:r w:rsidRPr="007436D3">
              <w:rPr>
                <w:rFonts w:cs="Sylfaen"/>
                <w:sz w:val="22"/>
                <w:szCs w:val="22"/>
              </w:rPr>
              <w:t>կոմիտեն որպես քննչական մարմին</w:t>
            </w:r>
            <w:r w:rsidRPr="007436D3">
              <w:rPr>
                <w:sz w:val="22"/>
                <w:szCs w:val="22"/>
              </w:rPr>
              <w:t xml:space="preserve"> </w:t>
            </w:r>
            <w:r w:rsidRPr="007436D3">
              <w:rPr>
                <w:rFonts w:cs="Sylfaen"/>
                <w:sz w:val="22"/>
                <w:szCs w:val="22"/>
              </w:rPr>
              <w:t>և</w:t>
            </w:r>
            <w:r w:rsidRPr="007436D3">
              <w:rPr>
                <w:sz w:val="22"/>
                <w:szCs w:val="22"/>
              </w:rPr>
              <w:t xml:space="preserve"> տվյալ ժամանակահատվածում քննչական գործողություններ չեն իրականացվել, որոնք կարող էին  պարունակել առանձնակի ռիսկայնություն պարունակող գործոններ:</w:t>
            </w:r>
          </w:p>
          <w:p w:rsidR="005231FD" w:rsidRPr="007436D3" w:rsidRDefault="005231FD" w:rsidP="002C0C2D">
            <w:pPr>
              <w:tabs>
                <w:tab w:val="left" w:pos="851"/>
                <w:tab w:val="left" w:pos="8364"/>
              </w:tabs>
              <w:spacing w:after="0" w:line="360" w:lineRule="auto"/>
              <w:ind w:firstLine="567"/>
              <w:jc w:val="both"/>
              <w:rPr>
                <w:sz w:val="22"/>
                <w:szCs w:val="22"/>
              </w:rPr>
            </w:pPr>
            <w:r w:rsidRPr="007436D3">
              <w:rPr>
                <w:sz w:val="22"/>
                <w:szCs w:val="22"/>
              </w:rPr>
              <w:t xml:space="preserve">Հետևաբար, առաջարկվում է կատարել փոփոխություններ Հակակոռուպցիոն կոմիտեի նախագահի </w:t>
            </w:r>
            <w:r w:rsidRPr="007436D3">
              <w:rPr>
                <w:rFonts w:eastAsia="Calibri" w:cs="Times New Roman"/>
                <w:color w:val="000000"/>
                <w:sz w:val="22"/>
                <w:szCs w:val="22"/>
                <w:shd w:val="clear" w:color="auto" w:fill="FFFFFF"/>
              </w:rPr>
              <w:t>վարձատրությանը վերաբերող դրույթներում՝ Նախագծից հանելով հավելումների վճարում նախատեսող դրույթների հետադարձության մասին կարգավորումը:</w:t>
            </w:r>
          </w:p>
          <w:p w:rsidR="005231FD" w:rsidRPr="007436D3" w:rsidRDefault="005231FD" w:rsidP="002C0C2D">
            <w:pPr>
              <w:tabs>
                <w:tab w:val="left" w:pos="851"/>
                <w:tab w:val="left" w:pos="8364"/>
              </w:tabs>
              <w:autoSpaceDN w:val="0"/>
              <w:spacing w:after="0" w:line="360" w:lineRule="auto"/>
              <w:ind w:firstLine="567"/>
              <w:jc w:val="both"/>
              <w:rPr>
                <w:sz w:val="22"/>
                <w:szCs w:val="22"/>
              </w:rPr>
            </w:pPr>
          </w:p>
          <w:p w:rsidR="005231FD" w:rsidRPr="007436D3" w:rsidRDefault="005231FD" w:rsidP="002C0C2D">
            <w:pPr>
              <w:pStyle w:val="NormalWeb"/>
              <w:shd w:val="clear" w:color="auto" w:fill="FFFFFF"/>
              <w:tabs>
                <w:tab w:val="left" w:pos="851"/>
                <w:tab w:val="left" w:pos="8364"/>
              </w:tabs>
              <w:spacing w:before="0" w:beforeAutospacing="0" w:after="0" w:afterAutospacing="0" w:line="360" w:lineRule="auto"/>
              <w:ind w:firstLine="567"/>
              <w:rPr>
                <w:rFonts w:ascii="GHEA Grapalat" w:hAnsi="GHEA Grapalat"/>
                <w:b/>
                <w:sz w:val="22"/>
                <w:szCs w:val="22"/>
                <w:lang w:val="hy-AM"/>
              </w:rPr>
            </w:pPr>
          </w:p>
        </w:tc>
        <w:tc>
          <w:tcPr>
            <w:tcW w:w="6353" w:type="dxa"/>
            <w:gridSpan w:val="4"/>
            <w:tcBorders>
              <w:top w:val="single" w:sz="6" w:space="0" w:color="000000"/>
              <w:left w:val="single" w:sz="4" w:space="0" w:color="auto"/>
              <w:bottom w:val="single" w:sz="6" w:space="0" w:color="000000"/>
              <w:right w:val="single" w:sz="6" w:space="0" w:color="000000"/>
            </w:tcBorders>
            <w:shd w:val="clear" w:color="auto" w:fill="FFFFFF"/>
          </w:tcPr>
          <w:p w:rsidR="009860DD" w:rsidRPr="007436D3" w:rsidRDefault="009860DD" w:rsidP="002C0C2D">
            <w:pPr>
              <w:tabs>
                <w:tab w:val="left" w:pos="851"/>
                <w:tab w:val="left" w:pos="5253"/>
                <w:tab w:val="left" w:pos="8364"/>
              </w:tabs>
              <w:spacing w:after="0" w:line="360" w:lineRule="auto"/>
              <w:ind w:firstLine="567"/>
              <w:jc w:val="center"/>
              <w:rPr>
                <w:rFonts w:eastAsia="Courier New" w:cs="Courier New"/>
                <w:b/>
                <w:sz w:val="22"/>
                <w:szCs w:val="22"/>
              </w:rPr>
            </w:pPr>
            <w:r w:rsidRPr="007436D3">
              <w:rPr>
                <w:rFonts w:eastAsia="Courier New" w:cs="Courier New"/>
                <w:b/>
                <w:sz w:val="22"/>
                <w:szCs w:val="22"/>
              </w:rPr>
              <w:t>Ընդունվել է:</w:t>
            </w:r>
          </w:p>
          <w:p w:rsidR="009860DD" w:rsidRPr="007436D3" w:rsidRDefault="009860DD" w:rsidP="002C0C2D">
            <w:pPr>
              <w:tabs>
                <w:tab w:val="left" w:pos="851"/>
                <w:tab w:val="left" w:pos="5253"/>
                <w:tab w:val="left" w:pos="8364"/>
              </w:tabs>
              <w:spacing w:after="0" w:line="360" w:lineRule="auto"/>
              <w:ind w:firstLine="567"/>
              <w:jc w:val="center"/>
              <w:rPr>
                <w:sz w:val="22"/>
                <w:szCs w:val="22"/>
              </w:rPr>
            </w:pPr>
            <w:r w:rsidRPr="007436D3">
              <w:rPr>
                <w:sz w:val="22"/>
                <w:szCs w:val="22"/>
              </w:rPr>
              <w:t>Նախագծում կատարվել է համապատասխան փոփոխություն:</w:t>
            </w:r>
          </w:p>
          <w:p w:rsidR="005231FD" w:rsidRPr="007436D3" w:rsidRDefault="005231FD" w:rsidP="002C0C2D">
            <w:pPr>
              <w:tabs>
                <w:tab w:val="left" w:pos="851"/>
                <w:tab w:val="left" w:pos="5253"/>
                <w:tab w:val="left" w:pos="8364"/>
              </w:tabs>
              <w:spacing w:after="0" w:line="360" w:lineRule="auto"/>
              <w:ind w:firstLine="567"/>
              <w:jc w:val="center"/>
              <w:rPr>
                <w:rFonts w:eastAsia="Courier New" w:cs="Courier New"/>
                <w:b/>
                <w:sz w:val="22"/>
                <w:szCs w:val="22"/>
              </w:rPr>
            </w:pPr>
          </w:p>
        </w:tc>
      </w:tr>
      <w:tr w:rsidR="005C17B0" w:rsidRPr="007436D3" w:rsidTr="009A5E92">
        <w:trPr>
          <w:jc w:val="center"/>
        </w:trPr>
        <w:tc>
          <w:tcPr>
            <w:tcW w:w="12339" w:type="dxa"/>
            <w:gridSpan w:val="3"/>
            <w:tcBorders>
              <w:top w:val="single" w:sz="6" w:space="0" w:color="000000"/>
              <w:left w:val="single" w:sz="6" w:space="0" w:color="000000"/>
              <w:bottom w:val="single" w:sz="6" w:space="0" w:color="000000"/>
              <w:right w:val="single" w:sz="4" w:space="0" w:color="auto"/>
            </w:tcBorders>
            <w:shd w:val="clear" w:color="auto" w:fill="FFFFFF"/>
          </w:tcPr>
          <w:p w:rsidR="005C17B0" w:rsidRPr="007436D3" w:rsidRDefault="005C17B0" w:rsidP="002C0C2D">
            <w:pPr>
              <w:tabs>
                <w:tab w:val="left" w:pos="851"/>
                <w:tab w:val="left" w:pos="5253"/>
                <w:tab w:val="left" w:pos="8364"/>
              </w:tabs>
              <w:spacing w:after="0" w:line="360" w:lineRule="auto"/>
              <w:ind w:firstLine="567"/>
              <w:jc w:val="center"/>
              <w:rPr>
                <w:b/>
                <w:sz w:val="22"/>
                <w:szCs w:val="22"/>
                <w:lang w:val="en-US"/>
              </w:rPr>
            </w:pPr>
            <w:r w:rsidRPr="007436D3">
              <w:rPr>
                <w:b/>
                <w:sz w:val="22"/>
                <w:szCs w:val="22"/>
                <w:lang w:val="en-US"/>
              </w:rPr>
              <w:t>10.Քաղաքացիական ծառայության գրասենյակ</w:t>
            </w:r>
          </w:p>
        </w:tc>
        <w:tc>
          <w:tcPr>
            <w:tcW w:w="2242" w:type="dxa"/>
            <w:gridSpan w:val="2"/>
            <w:tcBorders>
              <w:top w:val="single" w:sz="6" w:space="0" w:color="000000"/>
              <w:left w:val="single" w:sz="4" w:space="0" w:color="auto"/>
              <w:bottom w:val="single" w:sz="6" w:space="0" w:color="000000"/>
              <w:right w:val="single" w:sz="6" w:space="0" w:color="000000"/>
            </w:tcBorders>
            <w:shd w:val="clear" w:color="auto" w:fill="A6A6A6"/>
          </w:tcPr>
          <w:p w:rsidR="005C17B0" w:rsidRPr="007436D3" w:rsidRDefault="005C17B0" w:rsidP="002C0C2D">
            <w:pPr>
              <w:tabs>
                <w:tab w:val="left" w:pos="851"/>
                <w:tab w:val="left" w:pos="5253"/>
                <w:tab w:val="left" w:pos="8364"/>
              </w:tabs>
              <w:spacing w:after="0" w:line="360" w:lineRule="auto"/>
              <w:ind w:firstLine="567"/>
              <w:rPr>
                <w:b/>
                <w:sz w:val="22"/>
                <w:szCs w:val="22"/>
                <w:lang w:val="en-US"/>
              </w:rPr>
            </w:pPr>
            <w:r w:rsidRPr="007436D3">
              <w:rPr>
                <w:b/>
                <w:sz w:val="22"/>
                <w:szCs w:val="22"/>
              </w:rPr>
              <w:t>N 02/11.8/5078-2022</w:t>
            </w:r>
          </w:p>
          <w:p w:rsidR="005C17B0" w:rsidRPr="007436D3" w:rsidRDefault="005C17B0" w:rsidP="002C0C2D">
            <w:pPr>
              <w:tabs>
                <w:tab w:val="left" w:pos="851"/>
                <w:tab w:val="left" w:pos="5253"/>
                <w:tab w:val="left" w:pos="8364"/>
              </w:tabs>
              <w:spacing w:after="0" w:line="360" w:lineRule="auto"/>
              <w:ind w:firstLine="567"/>
              <w:rPr>
                <w:b/>
                <w:sz w:val="22"/>
                <w:szCs w:val="22"/>
                <w:lang w:val="en-US"/>
              </w:rPr>
            </w:pPr>
          </w:p>
        </w:tc>
      </w:tr>
      <w:tr w:rsidR="005C17B0" w:rsidRPr="007436D3" w:rsidTr="009A5E92">
        <w:trPr>
          <w:jc w:val="center"/>
        </w:trPr>
        <w:tc>
          <w:tcPr>
            <w:tcW w:w="8228" w:type="dxa"/>
            <w:tcBorders>
              <w:top w:val="single" w:sz="6" w:space="0" w:color="000000"/>
              <w:left w:val="single" w:sz="6" w:space="0" w:color="000000"/>
              <w:bottom w:val="single" w:sz="6" w:space="0" w:color="000000"/>
              <w:right w:val="single" w:sz="4" w:space="0" w:color="auto"/>
            </w:tcBorders>
            <w:shd w:val="clear" w:color="auto" w:fill="FFFFFF"/>
          </w:tcPr>
          <w:p w:rsidR="005C17B0" w:rsidRPr="007436D3" w:rsidRDefault="005C17B0" w:rsidP="002C0C2D">
            <w:pPr>
              <w:pStyle w:val="ListParagraph"/>
              <w:numPr>
                <w:ilvl w:val="0"/>
                <w:numId w:val="11"/>
              </w:numPr>
              <w:tabs>
                <w:tab w:val="left" w:pos="284"/>
                <w:tab w:val="left" w:pos="567"/>
                <w:tab w:val="left" w:pos="709"/>
                <w:tab w:val="left" w:pos="851"/>
                <w:tab w:val="left" w:pos="8364"/>
              </w:tabs>
              <w:spacing w:after="0" w:line="360" w:lineRule="auto"/>
              <w:ind w:left="0" w:firstLine="567"/>
              <w:jc w:val="both"/>
              <w:rPr>
                <w:color w:val="000000"/>
                <w:sz w:val="22"/>
                <w:szCs w:val="22"/>
                <w:shd w:val="clear" w:color="auto" w:fill="FFFFFF"/>
              </w:rPr>
            </w:pPr>
            <w:r w:rsidRPr="007436D3">
              <w:rPr>
                <w:color w:val="000000"/>
                <w:sz w:val="22"/>
                <w:szCs w:val="22"/>
                <w:shd w:val="clear" w:color="auto" w:fill="FFFFFF"/>
              </w:rPr>
              <w:t xml:space="preserve">Նախագծի 1-ին հոդվածով առաջարկվում է փոփոխություն կատարել </w:t>
            </w:r>
            <w:r w:rsidRPr="007436D3">
              <w:rPr>
                <w:rFonts w:eastAsia="Times New Roman" w:cs="Arial"/>
                <w:color w:val="000000"/>
                <w:sz w:val="22"/>
                <w:szCs w:val="22"/>
                <w:lang w:eastAsia="ru-RU"/>
              </w:rPr>
              <w:t xml:space="preserve">Պետական պաշտոններ և պետական ծառայության պաշտոններ զբաղեցնող անձանց վարձատրության մասին </w:t>
            </w:r>
            <w:r w:rsidRPr="007436D3">
              <w:rPr>
                <w:rFonts w:eastAsia="Times New Roman" w:cs="Arial"/>
                <w:bCs/>
                <w:color w:val="000000"/>
                <w:sz w:val="22"/>
                <w:szCs w:val="22"/>
                <w:lang w:eastAsia="ru-RU"/>
              </w:rPr>
              <w:t xml:space="preserve">օրենքի (այսուհետ՝ Օրենք) 9-րդ հոդվածի 3-րդ մասում, որը նախատեսում է </w:t>
            </w:r>
            <w:r w:rsidRPr="007436D3">
              <w:rPr>
                <w:rFonts w:cs="Sylfaen"/>
                <w:color w:val="000000"/>
                <w:sz w:val="22"/>
                <w:szCs w:val="22"/>
                <w:shd w:val="clear" w:color="auto" w:fill="FFFFFF"/>
              </w:rPr>
              <w:t>հավելումներ վճարել</w:t>
            </w:r>
            <w:r w:rsidRPr="007436D3">
              <w:rPr>
                <w:rFonts w:eastAsia="Times New Roman" w:cs="Arial"/>
                <w:bCs/>
                <w:color w:val="000000"/>
                <w:sz w:val="22"/>
                <w:szCs w:val="22"/>
                <w:lang w:eastAsia="ru-RU"/>
              </w:rPr>
              <w:t xml:space="preserve"> «</w:t>
            </w:r>
            <w:r w:rsidRPr="007436D3">
              <w:rPr>
                <w:rFonts w:cs="Sylfaen"/>
                <w:color w:val="000000"/>
                <w:sz w:val="22"/>
                <w:szCs w:val="22"/>
                <w:shd w:val="clear" w:color="auto" w:fill="FFFFFF"/>
              </w:rPr>
              <w:t>առանձնակի</w:t>
            </w:r>
            <w:r w:rsidRPr="007436D3">
              <w:rPr>
                <w:color w:val="000000"/>
                <w:sz w:val="22"/>
                <w:szCs w:val="22"/>
                <w:shd w:val="clear" w:color="auto" w:fill="FFFFFF"/>
              </w:rPr>
              <w:t xml:space="preserve"> </w:t>
            </w:r>
            <w:r w:rsidRPr="007436D3">
              <w:rPr>
                <w:rFonts w:cs="Sylfaen"/>
                <w:color w:val="000000"/>
                <w:sz w:val="22"/>
                <w:szCs w:val="22"/>
                <w:shd w:val="clear" w:color="auto" w:fill="FFFFFF"/>
              </w:rPr>
              <w:t>ռիսկային</w:t>
            </w:r>
            <w:r w:rsidRPr="007436D3">
              <w:rPr>
                <w:color w:val="000000"/>
                <w:sz w:val="22"/>
                <w:szCs w:val="22"/>
                <w:shd w:val="clear" w:color="auto" w:fill="FFFFFF"/>
              </w:rPr>
              <w:t xml:space="preserve"> </w:t>
            </w:r>
            <w:r w:rsidRPr="007436D3">
              <w:rPr>
                <w:rFonts w:cs="Sylfaen"/>
                <w:color w:val="000000"/>
                <w:sz w:val="22"/>
                <w:szCs w:val="22"/>
                <w:shd w:val="clear" w:color="auto" w:fill="FFFFFF"/>
              </w:rPr>
              <w:t>և</w:t>
            </w:r>
            <w:r w:rsidRPr="007436D3">
              <w:rPr>
                <w:color w:val="000000"/>
                <w:sz w:val="22"/>
                <w:szCs w:val="22"/>
                <w:shd w:val="clear" w:color="auto" w:fill="FFFFFF"/>
              </w:rPr>
              <w:t xml:space="preserve"> </w:t>
            </w:r>
            <w:r w:rsidRPr="007436D3">
              <w:rPr>
                <w:rFonts w:cs="Sylfaen"/>
                <w:color w:val="000000"/>
                <w:sz w:val="22"/>
                <w:szCs w:val="22"/>
                <w:shd w:val="clear" w:color="auto" w:fill="FFFFFF"/>
              </w:rPr>
              <w:t>մասնագիտացում</w:t>
            </w:r>
            <w:r w:rsidRPr="007436D3">
              <w:rPr>
                <w:color w:val="000000"/>
                <w:sz w:val="22"/>
                <w:szCs w:val="22"/>
                <w:shd w:val="clear" w:color="auto" w:fill="FFFFFF"/>
              </w:rPr>
              <w:t xml:space="preserve"> </w:t>
            </w:r>
            <w:r w:rsidRPr="007436D3">
              <w:rPr>
                <w:rFonts w:cs="Sylfaen"/>
                <w:color w:val="000000"/>
                <w:sz w:val="22"/>
                <w:szCs w:val="22"/>
                <w:shd w:val="clear" w:color="auto" w:fill="FFFFFF"/>
              </w:rPr>
              <w:t>պահանջող»</w:t>
            </w:r>
            <w:r w:rsidRPr="007436D3">
              <w:rPr>
                <w:color w:val="000000"/>
                <w:sz w:val="22"/>
                <w:szCs w:val="22"/>
                <w:shd w:val="clear" w:color="auto" w:fill="FFFFFF"/>
              </w:rPr>
              <w:t xml:space="preserve"> </w:t>
            </w:r>
            <w:r w:rsidRPr="007436D3">
              <w:rPr>
                <w:rFonts w:cs="Sylfaen"/>
                <w:color w:val="000000"/>
                <w:sz w:val="22"/>
                <w:szCs w:val="22"/>
                <w:shd w:val="clear" w:color="auto" w:fill="FFFFFF"/>
              </w:rPr>
              <w:t>պաշտոններ</w:t>
            </w:r>
            <w:r w:rsidRPr="007436D3">
              <w:rPr>
                <w:color w:val="000000"/>
                <w:sz w:val="22"/>
                <w:szCs w:val="22"/>
                <w:shd w:val="clear" w:color="auto" w:fill="FFFFFF"/>
              </w:rPr>
              <w:t xml:space="preserve"> </w:t>
            </w:r>
            <w:r w:rsidRPr="007436D3">
              <w:rPr>
                <w:rFonts w:cs="Sylfaen"/>
                <w:color w:val="000000"/>
                <w:sz w:val="22"/>
                <w:szCs w:val="22"/>
                <w:shd w:val="clear" w:color="auto" w:fill="FFFFFF"/>
              </w:rPr>
              <w:t>զբաղեցնողներին: Ընդ որում, դատախազների և հակակոռուպցիոն կոմիտեի ծառայողների դեպքում առանձնակի</w:t>
            </w:r>
            <w:r w:rsidRPr="007436D3">
              <w:rPr>
                <w:color w:val="000000"/>
                <w:sz w:val="22"/>
                <w:szCs w:val="22"/>
                <w:shd w:val="clear" w:color="auto" w:fill="FFFFFF"/>
              </w:rPr>
              <w:t xml:space="preserve"> </w:t>
            </w:r>
            <w:r w:rsidRPr="007436D3">
              <w:rPr>
                <w:rFonts w:cs="Sylfaen"/>
                <w:color w:val="000000"/>
                <w:sz w:val="22"/>
                <w:szCs w:val="22"/>
                <w:shd w:val="clear" w:color="auto" w:fill="FFFFFF"/>
              </w:rPr>
              <w:t>ռիսկային</w:t>
            </w:r>
            <w:r w:rsidRPr="007436D3">
              <w:rPr>
                <w:color w:val="000000"/>
                <w:sz w:val="22"/>
                <w:szCs w:val="22"/>
                <w:shd w:val="clear" w:color="auto" w:fill="FFFFFF"/>
              </w:rPr>
              <w:t xml:space="preserve"> </w:t>
            </w:r>
            <w:r w:rsidRPr="007436D3">
              <w:rPr>
                <w:rFonts w:cs="Sylfaen"/>
                <w:color w:val="000000"/>
                <w:sz w:val="22"/>
                <w:szCs w:val="22"/>
                <w:shd w:val="clear" w:color="auto" w:fill="FFFFFF"/>
              </w:rPr>
              <w:t>և</w:t>
            </w:r>
            <w:r w:rsidRPr="007436D3">
              <w:rPr>
                <w:color w:val="000000"/>
                <w:sz w:val="22"/>
                <w:szCs w:val="22"/>
                <w:shd w:val="clear" w:color="auto" w:fill="FFFFFF"/>
              </w:rPr>
              <w:t xml:space="preserve"> </w:t>
            </w:r>
            <w:r w:rsidRPr="007436D3">
              <w:rPr>
                <w:rFonts w:cs="Sylfaen"/>
                <w:color w:val="000000"/>
                <w:sz w:val="22"/>
                <w:szCs w:val="22"/>
                <w:shd w:val="clear" w:color="auto" w:fill="FFFFFF"/>
              </w:rPr>
              <w:t>մասնագիտացում</w:t>
            </w:r>
            <w:r w:rsidRPr="007436D3">
              <w:rPr>
                <w:color w:val="000000"/>
                <w:sz w:val="22"/>
                <w:szCs w:val="22"/>
                <w:shd w:val="clear" w:color="auto" w:fill="FFFFFF"/>
              </w:rPr>
              <w:t xml:space="preserve"> </w:t>
            </w:r>
            <w:r w:rsidRPr="007436D3">
              <w:rPr>
                <w:rFonts w:cs="Sylfaen"/>
                <w:color w:val="000000"/>
                <w:sz w:val="22"/>
                <w:szCs w:val="22"/>
                <w:shd w:val="clear" w:color="auto" w:fill="FFFFFF"/>
              </w:rPr>
              <w:t>պահանջող</w:t>
            </w:r>
            <w:r w:rsidRPr="007436D3">
              <w:rPr>
                <w:color w:val="000000"/>
                <w:sz w:val="22"/>
                <w:szCs w:val="22"/>
                <w:shd w:val="clear" w:color="auto" w:fill="FFFFFF"/>
              </w:rPr>
              <w:t xml:space="preserve"> </w:t>
            </w:r>
            <w:r w:rsidRPr="007436D3">
              <w:rPr>
                <w:rFonts w:cs="Sylfaen"/>
                <w:color w:val="000000"/>
                <w:sz w:val="22"/>
                <w:szCs w:val="22"/>
                <w:shd w:val="clear" w:color="auto" w:fill="FFFFFF"/>
              </w:rPr>
              <w:t>պաշտոնների</w:t>
            </w:r>
            <w:r w:rsidRPr="007436D3">
              <w:rPr>
                <w:color w:val="000000"/>
                <w:sz w:val="22"/>
                <w:szCs w:val="22"/>
                <w:shd w:val="clear" w:color="auto" w:fill="FFFFFF"/>
              </w:rPr>
              <w:t xml:space="preserve"> </w:t>
            </w:r>
            <w:r w:rsidRPr="007436D3">
              <w:rPr>
                <w:rFonts w:cs="Sylfaen"/>
                <w:color w:val="000000"/>
                <w:sz w:val="22"/>
                <w:szCs w:val="22"/>
                <w:shd w:val="clear" w:color="auto" w:fill="FFFFFF"/>
              </w:rPr>
              <w:t xml:space="preserve">շրջանակը </w:t>
            </w:r>
            <w:r w:rsidRPr="007436D3">
              <w:rPr>
                <w:color w:val="000000"/>
                <w:sz w:val="22"/>
                <w:szCs w:val="22"/>
                <w:shd w:val="clear" w:color="auto" w:fill="FFFFFF"/>
              </w:rPr>
              <w:t>պետք է սահմանի կառավարությունը: Մինչդեռ Նախագծով առաջարկվում է հանել այդ պահանջը և ուղղակիորեն հավելում սահմանել:</w:t>
            </w:r>
          </w:p>
          <w:p w:rsidR="005C17B0" w:rsidRPr="007436D3" w:rsidRDefault="005C17B0" w:rsidP="002C0C2D">
            <w:pPr>
              <w:tabs>
                <w:tab w:val="left" w:pos="284"/>
                <w:tab w:val="left" w:pos="567"/>
                <w:tab w:val="left" w:pos="709"/>
                <w:tab w:val="left" w:pos="851"/>
                <w:tab w:val="left" w:pos="8364"/>
              </w:tabs>
              <w:spacing w:after="0" w:line="360" w:lineRule="auto"/>
              <w:ind w:firstLine="567"/>
              <w:jc w:val="both"/>
              <w:rPr>
                <w:color w:val="000000"/>
                <w:sz w:val="22"/>
                <w:szCs w:val="22"/>
                <w:shd w:val="clear" w:color="auto" w:fill="FFFFFF"/>
              </w:rPr>
            </w:pPr>
            <w:r w:rsidRPr="007436D3">
              <w:rPr>
                <w:color w:val="000000"/>
                <w:sz w:val="22"/>
                <w:szCs w:val="22"/>
                <w:shd w:val="clear" w:color="auto" w:fill="FFFFFF"/>
              </w:rPr>
              <w:t>Հաշվի առնելով այն, որ Օրենքի պահանջի համաձայն արդեն իսկ շրջանառության մեջ է դրվել</w:t>
            </w:r>
            <w:r w:rsidRPr="007436D3">
              <w:rPr>
                <w:sz w:val="22"/>
                <w:szCs w:val="22"/>
              </w:rPr>
              <w:t xml:space="preserve"> </w:t>
            </w:r>
            <w:r w:rsidRPr="007436D3">
              <w:rPr>
                <w:color w:val="000000"/>
                <w:sz w:val="22"/>
                <w:szCs w:val="22"/>
                <w:shd w:val="clear" w:color="auto" w:fill="FFFFFF"/>
              </w:rPr>
              <w:t>«Առանձնակի ռիսկային և մասնագիտացում պահանջող պաշտոնների առանձնահատկություններով պայմանավորված տրվող հավելումների վճարման չափերը, կարգը, ինչպես նաև առանձնակի ռիսկային և մասնագիտացում պահանջող պաշտոնների շրջանակը սահմանելու մասին» կառավարության որոշման նախագիծը, որի վերաբերյալ իր վերջին դիտողությունները Քաղաքացիական ծառայության գրասենյակը ներկայացրել է սույն թվականի հունվարի 31-ին՝ համաձայնեցման շարժի ընթացակարգով, ուստի առաջարկում ենք հիշյալ նախագիծը լրամշակել դրանց համապատասխան, իսկ Օրենքի հիշյալ դրույթը թողնել անփոփոխ։</w:t>
            </w:r>
          </w:p>
          <w:p w:rsidR="005C17B0" w:rsidRPr="007436D3" w:rsidRDefault="005C17B0" w:rsidP="002C0C2D">
            <w:pPr>
              <w:pStyle w:val="ListParagraph"/>
              <w:numPr>
                <w:ilvl w:val="0"/>
                <w:numId w:val="11"/>
              </w:numPr>
              <w:tabs>
                <w:tab w:val="left" w:pos="284"/>
                <w:tab w:val="left" w:pos="567"/>
                <w:tab w:val="left" w:pos="709"/>
                <w:tab w:val="left" w:pos="851"/>
                <w:tab w:val="left" w:pos="8364"/>
              </w:tabs>
              <w:spacing w:after="0" w:line="360" w:lineRule="auto"/>
              <w:ind w:left="0" w:firstLine="567"/>
              <w:jc w:val="both"/>
              <w:rPr>
                <w:color w:val="000000"/>
                <w:sz w:val="22"/>
                <w:szCs w:val="22"/>
                <w:shd w:val="clear" w:color="auto" w:fill="FFFFFF"/>
              </w:rPr>
            </w:pPr>
            <w:r w:rsidRPr="007436D3">
              <w:rPr>
                <w:color w:val="000000"/>
                <w:sz w:val="22"/>
                <w:szCs w:val="22"/>
                <w:shd w:val="clear" w:color="auto" w:fill="FFFFFF"/>
              </w:rPr>
              <w:t xml:space="preserve">Ինչ վերաբերում է Նախագծի 4-րդ հոդվածի «ա» ենթակետով առաջարկվող փոփոխությանը, ապա առաջարկում ենք հավելավճարը նախատեսել միայն Հակակոռուպցիոն կոմիտեում օպերատիվ-հետախուզական գործունեությամբ զբաղվելու ժամանակահատվածի համար, քանի որ </w:t>
            </w:r>
            <w:r w:rsidRPr="007436D3">
              <w:rPr>
                <w:rFonts w:cs="Calibri Light"/>
                <w:color w:val="000000"/>
                <w:sz w:val="22"/>
                <w:szCs w:val="22"/>
              </w:rPr>
              <w:t xml:space="preserve">Ազգային անվտանգության ծառայության, Ոստիկանության, Պաշտպանության նախարարության ռազմական ոստիկանության կամ Պետական եկամուտների կոմիտեի օպերատիվ-հետախուզության գործառույթներ իրականացնող ստորաբաժանումներում ծառայություն իրականացնողներին հավելավճարը, որն արտահայտվում է գործակցի փոփոխության միջոցով, տրվում է միայն </w:t>
            </w:r>
            <w:r w:rsidRPr="007436D3">
              <w:rPr>
                <w:color w:val="000000"/>
                <w:sz w:val="22"/>
                <w:szCs w:val="22"/>
                <w:shd w:val="clear" w:color="auto" w:fill="FFFFFF"/>
              </w:rPr>
              <w:t xml:space="preserve"> </w:t>
            </w:r>
            <w:r w:rsidRPr="007436D3">
              <w:rPr>
                <w:rFonts w:cs="Calibri Light"/>
                <w:color w:val="000000"/>
                <w:sz w:val="22"/>
                <w:szCs w:val="22"/>
              </w:rPr>
              <w:t xml:space="preserve">համապատասխան մարմնում ծառայության համար: </w:t>
            </w:r>
            <w:r w:rsidRPr="007436D3">
              <w:rPr>
                <w:color w:val="000000"/>
                <w:sz w:val="22"/>
                <w:szCs w:val="22"/>
                <w:shd w:val="clear" w:color="auto" w:fill="FFFFFF"/>
              </w:rPr>
              <w:t>Հետևաբար ընդհանուր մոտեցումներից շեղումները կբերեն խտրական դրսևորումների արտահայտման:</w:t>
            </w:r>
          </w:p>
          <w:p w:rsidR="005C17B0" w:rsidRPr="007436D3" w:rsidRDefault="005C17B0" w:rsidP="002C0C2D">
            <w:pPr>
              <w:pStyle w:val="ListParagraph"/>
              <w:numPr>
                <w:ilvl w:val="0"/>
                <w:numId w:val="11"/>
              </w:numPr>
              <w:tabs>
                <w:tab w:val="left" w:pos="284"/>
                <w:tab w:val="left" w:pos="567"/>
                <w:tab w:val="left" w:pos="709"/>
                <w:tab w:val="left" w:pos="851"/>
                <w:tab w:val="left" w:pos="993"/>
                <w:tab w:val="left" w:pos="8364"/>
              </w:tabs>
              <w:spacing w:after="0" w:line="360" w:lineRule="auto"/>
              <w:ind w:left="0" w:firstLine="567"/>
              <w:jc w:val="both"/>
              <w:rPr>
                <w:color w:val="000000"/>
                <w:sz w:val="22"/>
                <w:szCs w:val="22"/>
                <w:shd w:val="clear" w:color="auto" w:fill="FFFFFF"/>
              </w:rPr>
            </w:pPr>
            <w:r w:rsidRPr="007436D3">
              <w:rPr>
                <w:color w:val="000000"/>
                <w:sz w:val="22"/>
                <w:szCs w:val="22"/>
                <w:shd w:val="clear" w:color="auto" w:fill="FFFFFF"/>
              </w:rPr>
              <w:t xml:space="preserve">Նախագծի 5-րդ հոդվածով առաջարկվող փոփոխության վերաբերյալ տեղեկացնում ենք, որ այն չի համապատասխանում «Նորմատիվ իրավական ակտերի մասին» օրենքի պահանջներին և համապատասխան փոփոխությունները անհրաժեշտ է կատարել Հակակոռուպցիոն կոմիտեի նախագահի վարձատրությանը վերաբերող դրույթներ սահմանող օրենքում: Միևնույն ժամանակ, հաշվի առնելով այն, որ Հակակոռուպցիոն կոմիտեի նախագահն իր լիազորություններն ամբողջ ծավալով սկսել է իրականացնել «Հակակոռուպցիոն կոմիտեի մասին» օրենքն ուժի մեջ մտնելուց հետո, առաջարկում ենք հետադարձ ուժ տալ միայն 14.4-րդ հոդվածի 1-ին մասով սահմանված հիմնական աշխատավարձին վերաբերող դրույթին:  </w:t>
            </w:r>
          </w:p>
          <w:p w:rsidR="005C17B0" w:rsidRPr="007436D3" w:rsidRDefault="005C17B0" w:rsidP="002C0C2D">
            <w:pPr>
              <w:tabs>
                <w:tab w:val="left" w:pos="851"/>
                <w:tab w:val="left" w:pos="8364"/>
              </w:tabs>
              <w:spacing w:after="0" w:line="360" w:lineRule="auto"/>
              <w:ind w:firstLine="567"/>
              <w:rPr>
                <w:sz w:val="22"/>
                <w:szCs w:val="22"/>
              </w:rPr>
            </w:pPr>
          </w:p>
          <w:p w:rsidR="005C17B0" w:rsidRPr="007436D3" w:rsidRDefault="005C17B0" w:rsidP="002C0C2D">
            <w:pPr>
              <w:tabs>
                <w:tab w:val="left" w:pos="851"/>
                <w:tab w:val="left" w:pos="8364"/>
              </w:tabs>
              <w:spacing w:after="0" w:line="360" w:lineRule="auto"/>
              <w:ind w:firstLine="567"/>
              <w:jc w:val="both"/>
              <w:rPr>
                <w:rFonts w:eastAsia="Calibri" w:cs="Times New Roman"/>
                <w:color w:val="000000"/>
                <w:sz w:val="22"/>
                <w:szCs w:val="22"/>
                <w:shd w:val="clear" w:color="auto" w:fill="FFFFFF"/>
              </w:rPr>
            </w:pPr>
          </w:p>
        </w:tc>
        <w:tc>
          <w:tcPr>
            <w:tcW w:w="6353" w:type="dxa"/>
            <w:gridSpan w:val="4"/>
            <w:tcBorders>
              <w:top w:val="single" w:sz="6" w:space="0" w:color="000000"/>
              <w:left w:val="single" w:sz="4" w:space="0" w:color="auto"/>
              <w:bottom w:val="single" w:sz="6" w:space="0" w:color="000000"/>
              <w:right w:val="single" w:sz="6" w:space="0" w:color="000000"/>
            </w:tcBorders>
            <w:shd w:val="clear" w:color="auto" w:fill="FFFFFF"/>
          </w:tcPr>
          <w:p w:rsidR="005C17B0" w:rsidRPr="007436D3" w:rsidRDefault="005C17B0" w:rsidP="002C0C2D">
            <w:pPr>
              <w:pStyle w:val="ListParagraph"/>
              <w:numPr>
                <w:ilvl w:val="0"/>
                <w:numId w:val="16"/>
              </w:numPr>
              <w:tabs>
                <w:tab w:val="left" w:pos="851"/>
                <w:tab w:val="left" w:pos="1272"/>
                <w:tab w:val="left" w:pos="8364"/>
              </w:tabs>
              <w:spacing w:after="0" w:line="360" w:lineRule="auto"/>
              <w:ind w:left="0" w:firstLine="567"/>
              <w:jc w:val="center"/>
              <w:rPr>
                <w:rFonts w:eastAsia="Courier New" w:cs="Courier New"/>
                <w:b/>
                <w:sz w:val="22"/>
                <w:szCs w:val="22"/>
              </w:rPr>
            </w:pPr>
            <w:r w:rsidRPr="007436D3">
              <w:rPr>
                <w:rFonts w:eastAsia="Courier New" w:cs="Courier New"/>
                <w:b/>
                <w:sz w:val="22"/>
                <w:szCs w:val="22"/>
              </w:rPr>
              <w:t>Չի ընդունվել:</w:t>
            </w:r>
          </w:p>
          <w:p w:rsidR="005C17B0" w:rsidRPr="007436D3" w:rsidRDefault="005C17B0" w:rsidP="002C0C2D">
            <w:pPr>
              <w:pStyle w:val="ListParagraph"/>
              <w:tabs>
                <w:tab w:val="left" w:pos="851"/>
                <w:tab w:val="left" w:pos="5253"/>
                <w:tab w:val="left" w:pos="8364"/>
              </w:tabs>
              <w:spacing w:after="0" w:line="360" w:lineRule="auto"/>
              <w:ind w:left="0" w:firstLine="567"/>
              <w:rPr>
                <w:rFonts w:eastAsia="Courier New" w:cs="Courier New"/>
                <w:b/>
                <w:sz w:val="22"/>
                <w:szCs w:val="22"/>
              </w:rPr>
            </w:pPr>
          </w:p>
          <w:p w:rsidR="004F27F2" w:rsidRPr="007436D3" w:rsidRDefault="004F27F2" w:rsidP="002C0C2D">
            <w:pPr>
              <w:tabs>
                <w:tab w:val="left" w:pos="720"/>
                <w:tab w:val="left" w:pos="851"/>
                <w:tab w:val="left" w:pos="5253"/>
                <w:tab w:val="left" w:pos="8364"/>
              </w:tabs>
              <w:spacing w:after="0" w:line="360" w:lineRule="auto"/>
              <w:ind w:firstLine="567"/>
              <w:jc w:val="both"/>
              <w:rPr>
                <w:rFonts w:cs="Arial"/>
                <w:bCs/>
                <w:color w:val="000000"/>
                <w:sz w:val="22"/>
                <w:szCs w:val="22"/>
                <w:lang w:eastAsia="ru-RU"/>
              </w:rPr>
            </w:pPr>
            <w:r w:rsidRPr="007436D3">
              <w:rPr>
                <w:color w:val="000000"/>
                <w:sz w:val="22"/>
                <w:szCs w:val="22"/>
                <w:lang w:eastAsia="ru-RU"/>
              </w:rPr>
              <w:t>Պետական</w:t>
            </w:r>
            <w:r w:rsidRPr="007436D3">
              <w:rPr>
                <w:rFonts w:cs="Arial"/>
                <w:color w:val="000000"/>
                <w:sz w:val="22"/>
                <w:szCs w:val="22"/>
                <w:lang w:eastAsia="ru-RU"/>
              </w:rPr>
              <w:t xml:space="preserve"> </w:t>
            </w:r>
            <w:r w:rsidRPr="007436D3">
              <w:rPr>
                <w:color w:val="000000"/>
                <w:sz w:val="22"/>
                <w:szCs w:val="22"/>
                <w:lang w:eastAsia="ru-RU"/>
              </w:rPr>
              <w:t>պաշտոններ</w:t>
            </w:r>
            <w:r w:rsidRPr="007436D3">
              <w:rPr>
                <w:rFonts w:cs="Arial"/>
                <w:color w:val="000000"/>
                <w:sz w:val="22"/>
                <w:szCs w:val="22"/>
                <w:lang w:eastAsia="ru-RU"/>
              </w:rPr>
              <w:t xml:space="preserve"> </w:t>
            </w:r>
            <w:r w:rsidRPr="007436D3">
              <w:rPr>
                <w:color w:val="000000"/>
                <w:sz w:val="22"/>
                <w:szCs w:val="22"/>
                <w:lang w:eastAsia="ru-RU"/>
              </w:rPr>
              <w:t>և</w:t>
            </w:r>
            <w:r w:rsidRPr="007436D3">
              <w:rPr>
                <w:rFonts w:cs="Arial"/>
                <w:color w:val="000000"/>
                <w:sz w:val="22"/>
                <w:szCs w:val="22"/>
                <w:lang w:eastAsia="ru-RU"/>
              </w:rPr>
              <w:t xml:space="preserve"> </w:t>
            </w:r>
            <w:r w:rsidRPr="007436D3">
              <w:rPr>
                <w:color w:val="000000"/>
                <w:sz w:val="22"/>
                <w:szCs w:val="22"/>
                <w:lang w:eastAsia="ru-RU"/>
              </w:rPr>
              <w:t>պետական</w:t>
            </w:r>
            <w:r w:rsidRPr="007436D3">
              <w:rPr>
                <w:rFonts w:cs="Arial"/>
                <w:color w:val="000000"/>
                <w:sz w:val="22"/>
                <w:szCs w:val="22"/>
                <w:lang w:eastAsia="ru-RU"/>
              </w:rPr>
              <w:t xml:space="preserve"> </w:t>
            </w:r>
            <w:r w:rsidRPr="007436D3">
              <w:rPr>
                <w:color w:val="000000"/>
                <w:sz w:val="22"/>
                <w:szCs w:val="22"/>
                <w:lang w:eastAsia="ru-RU"/>
              </w:rPr>
              <w:t>ծառայության</w:t>
            </w:r>
            <w:r w:rsidRPr="007436D3">
              <w:rPr>
                <w:rFonts w:cs="Arial"/>
                <w:color w:val="000000"/>
                <w:sz w:val="22"/>
                <w:szCs w:val="22"/>
                <w:lang w:eastAsia="ru-RU"/>
              </w:rPr>
              <w:t xml:space="preserve"> </w:t>
            </w:r>
            <w:r w:rsidRPr="007436D3">
              <w:rPr>
                <w:color w:val="000000"/>
                <w:sz w:val="22"/>
                <w:szCs w:val="22"/>
                <w:lang w:eastAsia="ru-RU"/>
              </w:rPr>
              <w:t>պաշտոններ</w:t>
            </w:r>
            <w:r w:rsidRPr="007436D3">
              <w:rPr>
                <w:rFonts w:cs="Arial"/>
                <w:color w:val="000000"/>
                <w:sz w:val="22"/>
                <w:szCs w:val="22"/>
                <w:lang w:eastAsia="ru-RU"/>
              </w:rPr>
              <w:t xml:space="preserve"> </w:t>
            </w:r>
            <w:r w:rsidRPr="007436D3">
              <w:rPr>
                <w:color w:val="000000"/>
                <w:sz w:val="22"/>
                <w:szCs w:val="22"/>
                <w:lang w:eastAsia="ru-RU"/>
              </w:rPr>
              <w:t>զբաղեցնող</w:t>
            </w:r>
            <w:r w:rsidRPr="007436D3">
              <w:rPr>
                <w:rFonts w:cs="Arial"/>
                <w:color w:val="000000"/>
                <w:sz w:val="22"/>
                <w:szCs w:val="22"/>
                <w:lang w:eastAsia="ru-RU"/>
              </w:rPr>
              <w:t xml:space="preserve"> </w:t>
            </w:r>
            <w:r w:rsidRPr="007436D3">
              <w:rPr>
                <w:color w:val="000000"/>
                <w:sz w:val="22"/>
                <w:szCs w:val="22"/>
                <w:lang w:eastAsia="ru-RU"/>
              </w:rPr>
              <w:t>անձանց</w:t>
            </w:r>
            <w:r w:rsidRPr="007436D3">
              <w:rPr>
                <w:rFonts w:cs="Arial"/>
                <w:color w:val="000000"/>
                <w:sz w:val="22"/>
                <w:szCs w:val="22"/>
                <w:lang w:eastAsia="ru-RU"/>
              </w:rPr>
              <w:t xml:space="preserve"> </w:t>
            </w:r>
            <w:r w:rsidRPr="007436D3">
              <w:rPr>
                <w:color w:val="000000"/>
                <w:sz w:val="22"/>
                <w:szCs w:val="22"/>
                <w:lang w:eastAsia="ru-RU"/>
              </w:rPr>
              <w:t>վարձատրության</w:t>
            </w:r>
            <w:r w:rsidRPr="007436D3">
              <w:rPr>
                <w:rFonts w:cs="Arial"/>
                <w:color w:val="000000"/>
                <w:sz w:val="22"/>
                <w:szCs w:val="22"/>
                <w:lang w:eastAsia="ru-RU"/>
              </w:rPr>
              <w:t xml:space="preserve"> </w:t>
            </w:r>
            <w:r w:rsidRPr="007436D3">
              <w:rPr>
                <w:color w:val="000000"/>
                <w:sz w:val="22"/>
                <w:szCs w:val="22"/>
                <w:lang w:eastAsia="ru-RU"/>
              </w:rPr>
              <w:t>մասին</w:t>
            </w:r>
            <w:r w:rsidRPr="007436D3">
              <w:rPr>
                <w:rFonts w:cs="Times Armenian"/>
                <w:color w:val="000000"/>
                <w:sz w:val="22"/>
                <w:szCs w:val="22"/>
                <w:lang w:eastAsia="ru-RU"/>
              </w:rPr>
              <w:t></w:t>
            </w:r>
            <w:r w:rsidRPr="007436D3">
              <w:rPr>
                <w:rFonts w:cs="Arial"/>
                <w:color w:val="000000"/>
                <w:sz w:val="22"/>
                <w:szCs w:val="22"/>
                <w:lang w:eastAsia="ru-RU"/>
              </w:rPr>
              <w:t xml:space="preserve"> </w:t>
            </w:r>
            <w:r w:rsidRPr="007436D3">
              <w:rPr>
                <w:bCs/>
                <w:color w:val="000000"/>
                <w:sz w:val="22"/>
                <w:szCs w:val="22"/>
                <w:lang w:eastAsia="ru-RU"/>
              </w:rPr>
              <w:t>օրենքի</w:t>
            </w:r>
            <w:r w:rsidRPr="007436D3">
              <w:rPr>
                <w:rFonts w:cs="Arial"/>
                <w:bCs/>
                <w:color w:val="000000"/>
                <w:sz w:val="22"/>
                <w:szCs w:val="22"/>
                <w:lang w:eastAsia="ru-RU"/>
              </w:rPr>
              <w:t xml:space="preserve"> (</w:t>
            </w:r>
            <w:r w:rsidRPr="007436D3">
              <w:rPr>
                <w:bCs/>
                <w:color w:val="000000"/>
                <w:sz w:val="22"/>
                <w:szCs w:val="22"/>
                <w:lang w:eastAsia="ru-RU"/>
              </w:rPr>
              <w:t>այսուհետ՝</w:t>
            </w:r>
            <w:r w:rsidRPr="007436D3">
              <w:rPr>
                <w:rFonts w:cs="Arial"/>
                <w:bCs/>
                <w:color w:val="000000"/>
                <w:sz w:val="22"/>
                <w:szCs w:val="22"/>
                <w:lang w:eastAsia="ru-RU"/>
              </w:rPr>
              <w:t xml:space="preserve"> </w:t>
            </w:r>
            <w:r w:rsidRPr="007436D3">
              <w:rPr>
                <w:bCs/>
                <w:color w:val="000000"/>
                <w:sz w:val="22"/>
                <w:szCs w:val="22"/>
                <w:lang w:eastAsia="ru-RU"/>
              </w:rPr>
              <w:t>Օրենք</w:t>
            </w:r>
            <w:r w:rsidRPr="007436D3">
              <w:rPr>
                <w:rFonts w:cs="Arial"/>
                <w:bCs/>
                <w:color w:val="000000"/>
                <w:sz w:val="22"/>
                <w:szCs w:val="22"/>
                <w:lang w:eastAsia="ru-RU"/>
              </w:rPr>
              <w:t>) 9-</w:t>
            </w:r>
            <w:r w:rsidRPr="007436D3">
              <w:rPr>
                <w:bCs/>
                <w:color w:val="000000"/>
                <w:sz w:val="22"/>
                <w:szCs w:val="22"/>
                <w:lang w:eastAsia="ru-RU"/>
              </w:rPr>
              <w:t>րդ</w:t>
            </w:r>
            <w:r w:rsidRPr="007436D3">
              <w:rPr>
                <w:rFonts w:cs="Arial"/>
                <w:bCs/>
                <w:color w:val="000000"/>
                <w:sz w:val="22"/>
                <w:szCs w:val="22"/>
                <w:lang w:eastAsia="ru-RU"/>
              </w:rPr>
              <w:t xml:space="preserve"> </w:t>
            </w:r>
            <w:r w:rsidRPr="007436D3">
              <w:rPr>
                <w:bCs/>
                <w:color w:val="000000"/>
                <w:sz w:val="22"/>
                <w:szCs w:val="22"/>
                <w:lang w:eastAsia="ru-RU"/>
              </w:rPr>
              <w:t>հոդվածի</w:t>
            </w:r>
            <w:r w:rsidRPr="007436D3">
              <w:rPr>
                <w:rFonts w:cs="Arial"/>
                <w:bCs/>
                <w:color w:val="000000"/>
                <w:sz w:val="22"/>
                <w:szCs w:val="22"/>
                <w:lang w:eastAsia="ru-RU"/>
              </w:rPr>
              <w:t xml:space="preserve"> 3-</w:t>
            </w:r>
            <w:r w:rsidRPr="007436D3">
              <w:rPr>
                <w:bCs/>
                <w:color w:val="000000"/>
                <w:sz w:val="22"/>
                <w:szCs w:val="22"/>
                <w:lang w:eastAsia="ru-RU"/>
              </w:rPr>
              <w:t>րդ</w:t>
            </w:r>
            <w:r w:rsidRPr="007436D3">
              <w:rPr>
                <w:rFonts w:cs="Arial"/>
                <w:bCs/>
                <w:color w:val="000000"/>
                <w:sz w:val="22"/>
                <w:szCs w:val="22"/>
                <w:lang w:eastAsia="ru-RU"/>
              </w:rPr>
              <w:t xml:space="preserve"> </w:t>
            </w:r>
            <w:r w:rsidRPr="007436D3">
              <w:rPr>
                <w:bCs/>
                <w:color w:val="000000"/>
                <w:sz w:val="22"/>
                <w:szCs w:val="22"/>
                <w:lang w:eastAsia="ru-RU"/>
              </w:rPr>
              <w:t>մասի</w:t>
            </w:r>
            <w:r w:rsidRPr="007436D3">
              <w:rPr>
                <w:rFonts w:cs="Arial"/>
                <w:bCs/>
                <w:color w:val="000000"/>
                <w:sz w:val="22"/>
                <w:szCs w:val="22"/>
                <w:lang w:eastAsia="ru-RU"/>
              </w:rPr>
              <w:t xml:space="preserve"> </w:t>
            </w:r>
            <w:r w:rsidRPr="007436D3">
              <w:rPr>
                <w:bCs/>
                <w:color w:val="000000"/>
                <w:sz w:val="22"/>
                <w:szCs w:val="22"/>
                <w:lang w:eastAsia="ru-RU"/>
              </w:rPr>
              <w:t>համաձայն՝</w:t>
            </w:r>
            <w:r w:rsidRPr="007436D3">
              <w:rPr>
                <w:rFonts w:cs="Arial"/>
                <w:bCs/>
                <w:color w:val="000000"/>
                <w:sz w:val="22"/>
                <w:szCs w:val="22"/>
                <w:lang w:eastAsia="ru-RU"/>
              </w:rPr>
              <w:t xml:space="preserve"> </w:t>
            </w:r>
          </w:p>
          <w:p w:rsidR="004F27F2" w:rsidRPr="007436D3" w:rsidRDefault="004F27F2" w:rsidP="002C0C2D">
            <w:pPr>
              <w:tabs>
                <w:tab w:val="left" w:pos="720"/>
                <w:tab w:val="left" w:pos="851"/>
                <w:tab w:val="left" w:pos="5253"/>
                <w:tab w:val="left" w:pos="8364"/>
              </w:tabs>
              <w:spacing w:after="0" w:line="360" w:lineRule="auto"/>
              <w:ind w:firstLine="567"/>
              <w:jc w:val="both"/>
              <w:rPr>
                <w:i/>
                <w:color w:val="000000"/>
                <w:sz w:val="22"/>
                <w:szCs w:val="22"/>
                <w:shd w:val="clear" w:color="auto" w:fill="FFFFFF"/>
              </w:rPr>
            </w:pPr>
            <w:r w:rsidRPr="007436D3">
              <w:rPr>
                <w:i/>
                <w:color w:val="000000"/>
                <w:sz w:val="22"/>
                <w:szCs w:val="22"/>
                <w:shd w:val="clear" w:color="auto" w:fill="FFFFFF"/>
              </w:rPr>
              <w:t xml:space="preserve"> Առանձնակի ռիսկային և մասնագիտացում պահանջող պաշտոն զբաղեցնող անձանց դրույքաչափերը սահմանվում են սույն օրենքի</w:t>
            </w:r>
            <w:r w:rsidRPr="007436D3">
              <w:rPr>
                <w:rFonts w:ascii="Calibri" w:hAnsi="Calibri" w:cs="Calibri"/>
                <w:i/>
                <w:color w:val="000000"/>
                <w:sz w:val="22"/>
                <w:szCs w:val="22"/>
                <w:shd w:val="clear" w:color="auto" w:fill="FFFFFF"/>
              </w:rPr>
              <w:t> </w:t>
            </w:r>
            <w:hyperlink r:id="rId16" w:history="1">
              <w:r w:rsidRPr="007436D3">
                <w:rPr>
                  <w:rStyle w:val="Hyperlink"/>
                  <w:i/>
                  <w:sz w:val="22"/>
                  <w:szCs w:val="22"/>
                  <w:shd w:val="clear" w:color="auto" w:fill="FFFFFF"/>
                </w:rPr>
                <w:t>1-ին հավելվածով</w:t>
              </w:r>
            </w:hyperlink>
            <w:r w:rsidRPr="007436D3">
              <w:rPr>
                <w:i/>
                <w:color w:val="000000"/>
                <w:sz w:val="22"/>
                <w:szCs w:val="22"/>
                <w:shd w:val="clear" w:color="auto" w:fill="FFFFFF"/>
              </w:rPr>
              <w:t>` հաշվի առնելով սույն օրենքի</w:t>
            </w:r>
            <w:r w:rsidRPr="007436D3">
              <w:rPr>
                <w:rFonts w:ascii="Calibri" w:hAnsi="Calibri" w:cs="Calibri"/>
                <w:i/>
                <w:color w:val="000000"/>
                <w:sz w:val="22"/>
                <w:szCs w:val="22"/>
                <w:shd w:val="clear" w:color="auto" w:fill="FFFFFF"/>
              </w:rPr>
              <w:t> </w:t>
            </w:r>
            <w:hyperlink r:id="rId17" w:history="1">
              <w:r w:rsidRPr="007436D3">
                <w:rPr>
                  <w:rStyle w:val="Hyperlink"/>
                  <w:i/>
                  <w:sz w:val="22"/>
                  <w:szCs w:val="22"/>
                  <w:shd w:val="clear" w:color="auto" w:fill="FFFFFF"/>
                </w:rPr>
                <w:t>13-րդ</w:t>
              </w:r>
            </w:hyperlink>
            <w:r w:rsidRPr="007436D3">
              <w:rPr>
                <w:i/>
                <w:color w:val="000000"/>
                <w:sz w:val="22"/>
                <w:szCs w:val="22"/>
                <w:shd w:val="clear" w:color="auto" w:fill="FFFFFF"/>
              </w:rPr>
              <w:t>,</w:t>
            </w:r>
            <w:r w:rsidRPr="007436D3">
              <w:rPr>
                <w:rFonts w:ascii="Calibri" w:hAnsi="Calibri" w:cs="Calibri"/>
                <w:i/>
                <w:color w:val="000000"/>
                <w:sz w:val="22"/>
                <w:szCs w:val="22"/>
                <w:shd w:val="clear" w:color="auto" w:fill="FFFFFF"/>
              </w:rPr>
              <w:t> </w:t>
            </w:r>
            <w:hyperlink r:id="rId18" w:history="1">
              <w:r w:rsidRPr="007436D3">
                <w:rPr>
                  <w:rStyle w:val="Hyperlink"/>
                  <w:i/>
                  <w:sz w:val="22"/>
                  <w:szCs w:val="22"/>
                  <w:shd w:val="clear" w:color="auto" w:fill="FFFFFF"/>
                </w:rPr>
                <w:t>14-րդ</w:t>
              </w:r>
            </w:hyperlink>
            <w:r w:rsidRPr="007436D3">
              <w:rPr>
                <w:i/>
                <w:color w:val="000000"/>
                <w:sz w:val="22"/>
                <w:szCs w:val="22"/>
                <w:shd w:val="clear" w:color="auto" w:fill="FFFFFF"/>
              </w:rPr>
              <w:t>,</w:t>
            </w:r>
            <w:r w:rsidRPr="007436D3">
              <w:rPr>
                <w:rFonts w:ascii="Calibri" w:hAnsi="Calibri" w:cs="Calibri"/>
                <w:i/>
                <w:color w:val="000000"/>
                <w:sz w:val="22"/>
                <w:szCs w:val="22"/>
                <w:shd w:val="clear" w:color="auto" w:fill="FFFFFF"/>
              </w:rPr>
              <w:t> </w:t>
            </w:r>
            <w:hyperlink r:id="rId19" w:history="1">
              <w:r w:rsidRPr="007436D3">
                <w:rPr>
                  <w:rStyle w:val="Hyperlink"/>
                  <w:i/>
                  <w:sz w:val="22"/>
                  <w:szCs w:val="22"/>
                  <w:shd w:val="clear" w:color="auto" w:fill="FFFFFF"/>
                </w:rPr>
                <w:t>14.4-րդ</w:t>
              </w:r>
            </w:hyperlink>
            <w:r w:rsidRPr="007436D3">
              <w:rPr>
                <w:i/>
                <w:color w:val="000000"/>
                <w:sz w:val="22"/>
                <w:szCs w:val="22"/>
                <w:shd w:val="clear" w:color="auto" w:fill="FFFFFF"/>
              </w:rPr>
              <w:t>,</w:t>
            </w:r>
            <w:r w:rsidRPr="007436D3">
              <w:rPr>
                <w:rFonts w:ascii="Calibri" w:hAnsi="Calibri" w:cs="Calibri"/>
                <w:i/>
                <w:color w:val="000000"/>
                <w:sz w:val="22"/>
                <w:szCs w:val="22"/>
                <w:shd w:val="clear" w:color="auto" w:fill="FFFFFF"/>
              </w:rPr>
              <w:t> </w:t>
            </w:r>
            <w:hyperlink r:id="rId20" w:history="1">
              <w:r w:rsidRPr="007436D3">
                <w:rPr>
                  <w:rStyle w:val="Hyperlink"/>
                  <w:i/>
                  <w:sz w:val="22"/>
                  <w:szCs w:val="22"/>
                  <w:shd w:val="clear" w:color="auto" w:fill="FFFFFF"/>
                </w:rPr>
                <w:t>16.1-ին հոդվածներով</w:t>
              </w:r>
            </w:hyperlink>
            <w:r w:rsidRPr="007436D3">
              <w:rPr>
                <w:rFonts w:ascii="Calibri" w:hAnsi="Calibri" w:cs="Calibri"/>
                <w:i/>
                <w:color w:val="000000"/>
                <w:sz w:val="22"/>
                <w:szCs w:val="22"/>
                <w:shd w:val="clear" w:color="auto" w:fill="FFFFFF"/>
              </w:rPr>
              <w:t> </w:t>
            </w:r>
            <w:r w:rsidRPr="007436D3">
              <w:rPr>
                <w:i/>
                <w:color w:val="000000"/>
                <w:sz w:val="22"/>
                <w:szCs w:val="22"/>
                <w:shd w:val="clear" w:color="auto" w:fill="FFFFFF"/>
              </w:rPr>
              <w:t xml:space="preserve">և սույն մասով նախատեսված առանձնահատկությունները: Առանձնակի ռիսկային և մասնագիտացում պահանջող պաշտոններում, առանձնահատկություններով պայմանավորված, տրվում են հավելումներ: Սույն մասով սահմանված </w:t>
            </w:r>
            <w:r w:rsidRPr="007436D3">
              <w:rPr>
                <w:b/>
                <w:i/>
                <w:color w:val="000000"/>
                <w:sz w:val="22"/>
                <w:szCs w:val="22"/>
                <w:shd w:val="clear" w:color="auto" w:fill="FFFFFF"/>
              </w:rPr>
              <w:t>հավելումների վճարման չափերը, կարգը, ինչպես նաև առանձնակի ռիսկային և մասնագիտացում պահանջող պաշտոնների շրջանակը սահմանում է Հայաստանի Հանրապետության կառավարությունը, բացառությամբ սույն հոդվածով,</w:t>
            </w:r>
            <w:r w:rsidRPr="007436D3">
              <w:rPr>
                <w:rFonts w:ascii="Calibri" w:hAnsi="Calibri" w:cs="Calibri"/>
                <w:b/>
                <w:i/>
                <w:color w:val="000000"/>
                <w:sz w:val="22"/>
                <w:szCs w:val="22"/>
                <w:shd w:val="clear" w:color="auto" w:fill="FFFFFF"/>
              </w:rPr>
              <w:t> </w:t>
            </w:r>
            <w:hyperlink r:id="rId21" w:history="1">
              <w:r w:rsidRPr="007436D3">
                <w:rPr>
                  <w:rStyle w:val="Hyperlink"/>
                  <w:b/>
                  <w:i/>
                  <w:sz w:val="22"/>
                  <w:szCs w:val="22"/>
                  <w:shd w:val="clear" w:color="auto" w:fill="FFFFFF"/>
                </w:rPr>
                <w:t>13-րդ</w:t>
              </w:r>
            </w:hyperlink>
            <w:r w:rsidRPr="007436D3">
              <w:rPr>
                <w:rFonts w:ascii="Calibri" w:hAnsi="Calibri" w:cs="Calibri"/>
                <w:b/>
                <w:i/>
                <w:color w:val="000000"/>
                <w:sz w:val="22"/>
                <w:szCs w:val="22"/>
                <w:shd w:val="clear" w:color="auto" w:fill="FFFFFF"/>
              </w:rPr>
              <w:t> </w:t>
            </w:r>
            <w:r w:rsidRPr="007436D3">
              <w:rPr>
                <w:b/>
                <w:i/>
                <w:color w:val="000000"/>
                <w:sz w:val="22"/>
                <w:szCs w:val="22"/>
                <w:shd w:val="clear" w:color="auto" w:fill="FFFFFF"/>
              </w:rPr>
              <w:t>և</w:t>
            </w:r>
            <w:r w:rsidRPr="007436D3">
              <w:rPr>
                <w:rFonts w:ascii="Calibri" w:hAnsi="Calibri" w:cs="Calibri"/>
                <w:b/>
                <w:i/>
                <w:color w:val="000000"/>
                <w:sz w:val="22"/>
                <w:szCs w:val="22"/>
                <w:shd w:val="clear" w:color="auto" w:fill="FFFFFF"/>
              </w:rPr>
              <w:t> </w:t>
            </w:r>
            <w:hyperlink r:id="rId22" w:history="1">
              <w:r w:rsidRPr="007436D3">
                <w:rPr>
                  <w:rStyle w:val="Hyperlink"/>
                  <w:b/>
                  <w:i/>
                  <w:sz w:val="22"/>
                  <w:szCs w:val="22"/>
                  <w:shd w:val="clear" w:color="auto" w:fill="FFFFFF"/>
                </w:rPr>
                <w:t>14.4-րդ հոդվածներով</w:t>
              </w:r>
            </w:hyperlink>
            <w:r w:rsidRPr="007436D3">
              <w:rPr>
                <w:rFonts w:ascii="Calibri" w:hAnsi="Calibri" w:cs="Calibri"/>
                <w:b/>
                <w:i/>
                <w:color w:val="000000"/>
                <w:sz w:val="22"/>
                <w:szCs w:val="22"/>
                <w:shd w:val="clear" w:color="auto" w:fill="FFFFFF"/>
              </w:rPr>
              <w:t> </w:t>
            </w:r>
            <w:r w:rsidRPr="007436D3">
              <w:rPr>
                <w:b/>
                <w:i/>
                <w:color w:val="000000"/>
                <w:sz w:val="22"/>
                <w:szCs w:val="22"/>
                <w:shd w:val="clear" w:color="auto" w:fill="FFFFFF"/>
              </w:rPr>
              <w:t>սահմանված դեպքերի</w:t>
            </w:r>
            <w:r w:rsidRPr="007436D3">
              <w:rPr>
                <w:i/>
                <w:color w:val="000000"/>
                <w:sz w:val="22"/>
                <w:szCs w:val="22"/>
                <w:shd w:val="clear" w:color="auto" w:fill="FFFFFF"/>
              </w:rPr>
              <w:t>:</w:t>
            </w:r>
          </w:p>
          <w:p w:rsidR="004F27F2" w:rsidRPr="007436D3" w:rsidRDefault="004F27F2" w:rsidP="002C0C2D">
            <w:pPr>
              <w:tabs>
                <w:tab w:val="left" w:pos="720"/>
                <w:tab w:val="left" w:pos="851"/>
                <w:tab w:val="left" w:pos="5253"/>
                <w:tab w:val="left" w:pos="8364"/>
              </w:tabs>
              <w:spacing w:after="0" w:line="360" w:lineRule="auto"/>
              <w:ind w:firstLine="567"/>
              <w:jc w:val="both"/>
              <w:rPr>
                <w:color w:val="000000"/>
                <w:sz w:val="22"/>
                <w:szCs w:val="22"/>
                <w:shd w:val="clear" w:color="auto" w:fill="FFFFFF"/>
              </w:rPr>
            </w:pPr>
            <w:r w:rsidRPr="007436D3">
              <w:rPr>
                <w:color w:val="000000"/>
                <w:sz w:val="22"/>
                <w:szCs w:val="22"/>
                <w:shd w:val="clear" w:color="auto" w:fill="FFFFFF"/>
              </w:rPr>
              <w:t xml:space="preserve">Օրենքի 14.4-րդ հոդվածի 5-րդ մասի համաձայն՝ </w:t>
            </w:r>
          </w:p>
          <w:p w:rsidR="004F27F2" w:rsidRPr="007436D3" w:rsidRDefault="004F27F2" w:rsidP="002C0C2D">
            <w:pPr>
              <w:tabs>
                <w:tab w:val="left" w:pos="720"/>
                <w:tab w:val="left" w:pos="851"/>
                <w:tab w:val="left" w:pos="5253"/>
                <w:tab w:val="left" w:pos="8364"/>
              </w:tabs>
              <w:spacing w:after="0" w:line="360" w:lineRule="auto"/>
              <w:ind w:firstLine="567"/>
              <w:jc w:val="both"/>
              <w:rPr>
                <w:i/>
                <w:color w:val="000000"/>
                <w:sz w:val="22"/>
                <w:szCs w:val="22"/>
                <w:shd w:val="clear" w:color="auto" w:fill="FFFFFF"/>
              </w:rPr>
            </w:pPr>
            <w:r w:rsidRPr="007436D3">
              <w:rPr>
                <w:i/>
                <w:color w:val="000000"/>
                <w:sz w:val="22"/>
                <w:szCs w:val="22"/>
                <w:shd w:val="clear" w:color="auto" w:fill="FFFFFF"/>
              </w:rPr>
              <w:t>Հակակոռուպցիոն կոմիտեում ինքնավար պաշտոն զբաղեցնող անձին, որպես առանձնակի ռիսկային և մասնագիտացում պահանջող պաշտոն զբաղեցնող անձ, սույն օրենքով սահմանված կարգով տրվում է հավելում` պաշտոնային դրույքաչափի հարյուր տոկոսի չափով:</w:t>
            </w:r>
          </w:p>
          <w:p w:rsidR="004F27F2" w:rsidRPr="007436D3" w:rsidRDefault="004F27F2" w:rsidP="002C0C2D">
            <w:pPr>
              <w:tabs>
                <w:tab w:val="left" w:pos="720"/>
                <w:tab w:val="left" w:pos="851"/>
                <w:tab w:val="left" w:pos="5253"/>
                <w:tab w:val="left" w:pos="8364"/>
              </w:tabs>
              <w:spacing w:after="0" w:line="360" w:lineRule="auto"/>
              <w:ind w:firstLine="567"/>
              <w:jc w:val="both"/>
              <w:rPr>
                <w:color w:val="000000"/>
                <w:sz w:val="22"/>
                <w:szCs w:val="22"/>
                <w:shd w:val="clear" w:color="auto" w:fill="FFFFFF"/>
              </w:rPr>
            </w:pPr>
            <w:r w:rsidRPr="007436D3">
              <w:rPr>
                <w:color w:val="000000"/>
                <w:sz w:val="22"/>
                <w:szCs w:val="22"/>
                <w:shd w:val="clear" w:color="auto" w:fill="FFFFFF"/>
              </w:rPr>
              <w:t xml:space="preserve">Օրենքի 16.1-րդ հոդվածի 3-րդ մասի համաձայն՝ </w:t>
            </w:r>
          </w:p>
          <w:p w:rsidR="004F27F2" w:rsidRPr="007436D3" w:rsidRDefault="004F27F2" w:rsidP="002C0C2D">
            <w:pPr>
              <w:tabs>
                <w:tab w:val="left" w:pos="720"/>
                <w:tab w:val="left" w:pos="851"/>
                <w:tab w:val="left" w:pos="5253"/>
                <w:tab w:val="left" w:pos="8364"/>
              </w:tabs>
              <w:spacing w:after="0" w:line="360" w:lineRule="auto"/>
              <w:ind w:firstLine="567"/>
              <w:jc w:val="both"/>
              <w:rPr>
                <w:i/>
                <w:color w:val="000000"/>
                <w:sz w:val="22"/>
                <w:szCs w:val="22"/>
                <w:shd w:val="clear" w:color="auto" w:fill="FFFFFF"/>
              </w:rPr>
            </w:pPr>
            <w:r w:rsidRPr="007436D3">
              <w:rPr>
                <w:i/>
                <w:color w:val="000000"/>
                <w:sz w:val="22"/>
                <w:szCs w:val="22"/>
                <w:shd w:val="clear" w:color="auto" w:fill="FFFFFF"/>
              </w:rPr>
              <w:t>Հակակոռուպցիոն կոմիտեի ծառայողին, որպես առանձնակի ռիսկային, բարդություններով պայմանավորված և մասնագիտացում պահանջող պաշտոն զբաղեցնող անձ, սույն օրենքով սահմանված կարգով տրվում է հավելում` պաշտոնային դրույքաչափի հարյուր տոկոսի չափով:</w:t>
            </w:r>
          </w:p>
          <w:p w:rsidR="004F27F2" w:rsidRPr="007436D3" w:rsidRDefault="004F27F2" w:rsidP="002C0C2D">
            <w:pPr>
              <w:tabs>
                <w:tab w:val="left" w:pos="720"/>
                <w:tab w:val="left" w:pos="810"/>
                <w:tab w:val="left" w:pos="851"/>
                <w:tab w:val="left" w:pos="8364"/>
              </w:tabs>
              <w:spacing w:after="0" w:line="360" w:lineRule="auto"/>
              <w:ind w:firstLine="567"/>
              <w:jc w:val="both"/>
              <w:rPr>
                <w:color w:val="000000"/>
                <w:sz w:val="22"/>
                <w:szCs w:val="22"/>
                <w:shd w:val="clear" w:color="auto" w:fill="FFFFFF"/>
              </w:rPr>
            </w:pPr>
            <w:r w:rsidRPr="007436D3">
              <w:rPr>
                <w:color w:val="000000"/>
                <w:sz w:val="22"/>
                <w:szCs w:val="22"/>
                <w:shd w:val="clear" w:color="auto" w:fill="FFFFFF"/>
              </w:rPr>
              <w:tab/>
              <w:t xml:space="preserve">Վերոհիշյալ նորմերի համադրված վերլուծությունից պարզ է դառնում, որ առանձնակի ռիսկային և մասնագիտացում պահանջող պաշտոն զբաղեցնող անձանց տրվում են հավելումներ, որոնց </w:t>
            </w:r>
            <w:r w:rsidRPr="007436D3">
              <w:rPr>
                <w:b/>
                <w:i/>
                <w:color w:val="000000"/>
                <w:sz w:val="22"/>
                <w:szCs w:val="22"/>
                <w:shd w:val="clear" w:color="auto" w:fill="FFFFFF"/>
              </w:rPr>
              <w:t xml:space="preserve">վճարման չափերը, կարգը, ինչպես նաև առանձնակի ռիսկային և մասնագիտացում պահանջող պաշտոնների շրջանակը սահմանում է Հայաստանի Հանրապետության կառավարությունը: </w:t>
            </w:r>
            <w:r w:rsidRPr="007436D3">
              <w:rPr>
                <w:b/>
                <w:color w:val="000000"/>
                <w:sz w:val="22"/>
                <w:szCs w:val="22"/>
                <w:shd w:val="clear" w:color="auto" w:fill="FFFFFF"/>
              </w:rPr>
              <w:t xml:space="preserve">Սակայն հիշյալ նորմից կա բացառություն, որը սահմանված է </w:t>
            </w:r>
            <w:r w:rsidRPr="007436D3">
              <w:rPr>
                <w:b/>
                <w:sz w:val="22"/>
                <w:szCs w:val="22"/>
                <w:shd w:val="clear" w:color="auto" w:fill="FFFFFF"/>
              </w:rPr>
              <w:t>ՀՀ հակակոռուպցիոն կոմիտեի ինքնավար պաշտոն զբաղեցնող անձանց համար:</w:t>
            </w:r>
            <w:r w:rsidRPr="007436D3">
              <w:rPr>
                <w:sz w:val="22"/>
                <w:szCs w:val="22"/>
                <w:shd w:val="clear" w:color="auto" w:fill="FFFFFF"/>
              </w:rPr>
              <w:t xml:space="preserve"> Այսպես՝ Օրենքով արդեն իսկ նախատեսվել է </w:t>
            </w:r>
            <w:r w:rsidRPr="007436D3">
              <w:rPr>
                <w:color w:val="000000"/>
                <w:sz w:val="22"/>
                <w:szCs w:val="22"/>
                <w:shd w:val="clear" w:color="auto" w:fill="FFFFFF"/>
              </w:rPr>
              <w:t xml:space="preserve">Հակակոռուպցիոն կոմիտեում ինքնավար պաշտոն զբաղեցնող անձանց համար ինչպես </w:t>
            </w:r>
            <w:r w:rsidRPr="007436D3">
              <w:rPr>
                <w:color w:val="000000"/>
                <w:sz w:val="22"/>
                <w:szCs w:val="22"/>
                <w:u w:val="single"/>
                <w:shd w:val="clear" w:color="auto" w:fill="FFFFFF"/>
              </w:rPr>
              <w:t xml:space="preserve">առանձնակի ռիսկային և մասնագիտացում պահանջող պաշտոնների շրջանակը </w:t>
            </w:r>
            <w:r w:rsidRPr="007436D3">
              <w:rPr>
                <w:color w:val="000000"/>
                <w:sz w:val="22"/>
                <w:szCs w:val="22"/>
                <w:shd w:val="clear" w:color="auto" w:fill="FFFFFF"/>
              </w:rPr>
              <w:t xml:space="preserve">(դա առանց բացառության տարածվում է </w:t>
            </w:r>
            <w:r w:rsidRPr="007436D3">
              <w:rPr>
                <w:sz w:val="22"/>
                <w:szCs w:val="22"/>
                <w:shd w:val="clear" w:color="auto" w:fill="FFFFFF"/>
              </w:rPr>
              <w:t>ՀՀ հակակոռուպցիոն կոմիտեի ինքնավար պաշտոն զբաղեցնող բոլոր անձանց նկատմամբ</w:t>
            </w:r>
            <w:r w:rsidRPr="007436D3">
              <w:rPr>
                <w:color w:val="000000"/>
                <w:sz w:val="22"/>
                <w:szCs w:val="22"/>
                <w:shd w:val="clear" w:color="auto" w:fill="FFFFFF"/>
              </w:rPr>
              <w:t xml:space="preserve">), </w:t>
            </w:r>
            <w:r w:rsidRPr="007436D3">
              <w:rPr>
                <w:color w:val="000000"/>
                <w:sz w:val="22"/>
                <w:szCs w:val="22"/>
                <w:u w:val="single"/>
                <w:shd w:val="clear" w:color="auto" w:fill="FFFFFF"/>
              </w:rPr>
              <w:t>այնպես էլ հավելում վճարելու չափերը</w:t>
            </w:r>
            <w:r w:rsidRPr="007436D3">
              <w:rPr>
                <w:color w:val="000000"/>
                <w:sz w:val="22"/>
                <w:szCs w:val="22"/>
                <w:shd w:val="clear" w:color="auto" w:fill="FFFFFF"/>
              </w:rPr>
              <w:t>։</w:t>
            </w:r>
            <w:r w:rsidRPr="007436D3">
              <w:rPr>
                <w:b/>
                <w:i/>
                <w:color w:val="000000"/>
                <w:sz w:val="22"/>
                <w:szCs w:val="22"/>
                <w:shd w:val="clear" w:color="auto" w:fill="FFFFFF"/>
              </w:rPr>
              <w:t xml:space="preserve"> </w:t>
            </w:r>
            <w:r w:rsidRPr="007436D3">
              <w:rPr>
                <w:sz w:val="22"/>
                <w:szCs w:val="22"/>
                <w:shd w:val="clear" w:color="auto" w:fill="FFFFFF"/>
              </w:rPr>
              <w:t xml:space="preserve">Մասնավորապես՝ դա բխում է ինչպես </w:t>
            </w:r>
            <w:r w:rsidRPr="007436D3">
              <w:rPr>
                <w:bCs/>
                <w:color w:val="000000"/>
                <w:sz w:val="22"/>
                <w:szCs w:val="22"/>
                <w:lang w:eastAsia="ru-RU"/>
              </w:rPr>
              <w:t>Օրենքի</w:t>
            </w:r>
            <w:r w:rsidRPr="007436D3">
              <w:rPr>
                <w:rFonts w:cs="Arial"/>
                <w:bCs/>
                <w:color w:val="000000"/>
                <w:sz w:val="22"/>
                <w:szCs w:val="22"/>
                <w:lang w:eastAsia="ru-RU"/>
              </w:rPr>
              <w:t xml:space="preserve"> 9-</w:t>
            </w:r>
            <w:r w:rsidRPr="007436D3">
              <w:rPr>
                <w:bCs/>
                <w:color w:val="000000"/>
                <w:sz w:val="22"/>
                <w:szCs w:val="22"/>
                <w:lang w:eastAsia="ru-RU"/>
              </w:rPr>
              <w:t>րդ</w:t>
            </w:r>
            <w:r w:rsidRPr="007436D3">
              <w:rPr>
                <w:rFonts w:cs="Arial"/>
                <w:bCs/>
                <w:color w:val="000000"/>
                <w:sz w:val="22"/>
                <w:szCs w:val="22"/>
                <w:lang w:eastAsia="ru-RU"/>
              </w:rPr>
              <w:t xml:space="preserve"> </w:t>
            </w:r>
            <w:r w:rsidRPr="007436D3">
              <w:rPr>
                <w:bCs/>
                <w:color w:val="000000"/>
                <w:sz w:val="22"/>
                <w:szCs w:val="22"/>
                <w:lang w:eastAsia="ru-RU"/>
              </w:rPr>
              <w:t>հոդվածի</w:t>
            </w:r>
            <w:r w:rsidRPr="007436D3">
              <w:rPr>
                <w:rFonts w:cs="Arial"/>
                <w:bCs/>
                <w:color w:val="000000"/>
                <w:sz w:val="22"/>
                <w:szCs w:val="22"/>
                <w:lang w:eastAsia="ru-RU"/>
              </w:rPr>
              <w:t xml:space="preserve"> 3-</w:t>
            </w:r>
            <w:r w:rsidRPr="007436D3">
              <w:rPr>
                <w:bCs/>
                <w:color w:val="000000"/>
                <w:sz w:val="22"/>
                <w:szCs w:val="22"/>
                <w:lang w:eastAsia="ru-RU"/>
              </w:rPr>
              <w:t>րդ</w:t>
            </w:r>
            <w:r w:rsidRPr="007436D3">
              <w:rPr>
                <w:rFonts w:cs="Arial"/>
                <w:bCs/>
                <w:color w:val="000000"/>
                <w:sz w:val="22"/>
                <w:szCs w:val="22"/>
                <w:lang w:eastAsia="ru-RU"/>
              </w:rPr>
              <w:t xml:space="preserve"> </w:t>
            </w:r>
            <w:r w:rsidRPr="007436D3">
              <w:rPr>
                <w:bCs/>
                <w:color w:val="000000"/>
                <w:sz w:val="22"/>
                <w:szCs w:val="22"/>
                <w:lang w:eastAsia="ru-RU"/>
              </w:rPr>
              <w:t>մասից</w:t>
            </w:r>
            <w:r w:rsidRPr="007436D3">
              <w:rPr>
                <w:rFonts w:cs="Arial"/>
                <w:bCs/>
                <w:color w:val="000000"/>
                <w:sz w:val="22"/>
                <w:szCs w:val="22"/>
                <w:lang w:eastAsia="ru-RU"/>
              </w:rPr>
              <w:t xml:space="preserve">, </w:t>
            </w:r>
            <w:r w:rsidRPr="007436D3">
              <w:rPr>
                <w:bCs/>
                <w:color w:val="000000"/>
                <w:sz w:val="22"/>
                <w:szCs w:val="22"/>
                <w:lang w:eastAsia="ru-RU"/>
              </w:rPr>
              <w:t>այնպես</w:t>
            </w:r>
            <w:r w:rsidRPr="007436D3">
              <w:rPr>
                <w:rFonts w:cs="Arial"/>
                <w:bCs/>
                <w:color w:val="000000"/>
                <w:sz w:val="22"/>
                <w:szCs w:val="22"/>
                <w:lang w:eastAsia="ru-RU"/>
              </w:rPr>
              <w:t xml:space="preserve"> </w:t>
            </w:r>
            <w:r w:rsidRPr="007436D3">
              <w:rPr>
                <w:bCs/>
                <w:color w:val="000000"/>
                <w:sz w:val="22"/>
                <w:szCs w:val="22"/>
                <w:lang w:eastAsia="ru-RU"/>
              </w:rPr>
              <w:t>էլ</w:t>
            </w:r>
            <w:r w:rsidRPr="007436D3">
              <w:rPr>
                <w:rFonts w:cs="Arial"/>
                <w:bCs/>
                <w:color w:val="000000"/>
                <w:sz w:val="22"/>
                <w:szCs w:val="22"/>
                <w:lang w:eastAsia="ru-RU"/>
              </w:rPr>
              <w:t xml:space="preserve"> </w:t>
            </w:r>
            <w:r w:rsidRPr="007436D3">
              <w:rPr>
                <w:color w:val="000000"/>
                <w:sz w:val="22"/>
                <w:szCs w:val="22"/>
                <w:shd w:val="clear" w:color="auto" w:fill="FFFFFF"/>
              </w:rPr>
              <w:t>Օրենքի 14.4-րդ հոդվածի 5-րդ մասից, որտեղ ուղղակիորեն սահմանված է, որ Հակակոռուպցիոն կոմիտեում ինքնավար պաշտոն զբաղեցնող անձին տրվում է հավելում` պաշտոնային դրույքաչափի հարյուր տոկոսի չափով:</w:t>
            </w:r>
          </w:p>
          <w:p w:rsidR="004F27F2" w:rsidRPr="007436D3" w:rsidRDefault="004F27F2" w:rsidP="002C0C2D">
            <w:pPr>
              <w:tabs>
                <w:tab w:val="left" w:pos="720"/>
                <w:tab w:val="left" w:pos="851"/>
                <w:tab w:val="left" w:pos="5253"/>
                <w:tab w:val="left" w:pos="8364"/>
              </w:tabs>
              <w:spacing w:after="0" w:line="360" w:lineRule="auto"/>
              <w:ind w:firstLine="567"/>
              <w:jc w:val="both"/>
              <w:rPr>
                <w:color w:val="000000"/>
                <w:sz w:val="22"/>
                <w:szCs w:val="22"/>
                <w:shd w:val="clear" w:color="auto" w:fill="FFFFFF"/>
              </w:rPr>
            </w:pPr>
            <w:r w:rsidRPr="007436D3">
              <w:rPr>
                <w:color w:val="000000"/>
                <w:sz w:val="22"/>
                <w:szCs w:val="22"/>
                <w:shd w:val="clear" w:color="auto" w:fill="FFFFFF"/>
              </w:rPr>
              <w:t xml:space="preserve">Ինչ վերաբերում է </w:t>
            </w:r>
            <w:r w:rsidRPr="007436D3">
              <w:rPr>
                <w:sz w:val="22"/>
                <w:szCs w:val="22"/>
                <w:shd w:val="clear" w:color="auto" w:fill="FFFFFF"/>
              </w:rPr>
              <w:t xml:space="preserve">ՀՀ հակակոռուպցիոն կոմիտեում օպերատիվ-հետախուզական գործունեություն իրականացնող ծառայողներին (անհրաժետ է նշել, որ համաձայն Հակակոռուպցիոն կոմիտեի մասին օրենքի </w:t>
            </w:r>
            <w:r w:rsidRPr="007436D3">
              <w:rPr>
                <w:color w:val="000000"/>
                <w:sz w:val="22"/>
                <w:szCs w:val="22"/>
                <w:shd w:val="clear" w:color="auto" w:fill="FFFFFF"/>
              </w:rPr>
              <w:t>hակակոռուպցիոն կոմիտեի ծառայող է համարվում hակակոռուպցիոն կոմիտեում ինքնավար պաշտոն զբաղեցնող անձինք, օպերատիվ-հետախուզական գործառույթներ իրականացնող ստորաբաժանման ղեկավարը, աշխատողները</w:t>
            </w:r>
            <w:r w:rsidRPr="007436D3">
              <w:rPr>
                <w:sz w:val="22"/>
                <w:szCs w:val="22"/>
                <w:shd w:val="clear" w:color="auto" w:fill="FFFFFF"/>
              </w:rPr>
              <w:t xml:space="preserve">), ապա նրանց համար էլ </w:t>
            </w:r>
            <w:r w:rsidRPr="007436D3">
              <w:rPr>
                <w:color w:val="000000"/>
                <w:sz w:val="22"/>
                <w:szCs w:val="22"/>
                <w:shd w:val="clear" w:color="auto" w:fill="FFFFFF"/>
              </w:rPr>
              <w:t xml:space="preserve">Օրենքի 16.1-րդ հոդվածի 3-րդ մասի համաձայն ևս սահմանվում է, որ որպես առանձնակի ռիսկային, բարդություններով պայմանավորված և մասնագիտացում պահանջող պաշտոն զբաղեցնող անձ տրվում է հավելում` պաշտոնային դրույքաչափի հարյուր տոկոսի չափով: Այսինքն՝ ստացվում է Օրենքի 16.1-րդ հոդվածի 3-րդ մասում ուղղակիորեն նախատեսվել է, որ առանց բացառության </w:t>
            </w:r>
            <w:r w:rsidRPr="007436D3">
              <w:rPr>
                <w:sz w:val="22"/>
                <w:szCs w:val="22"/>
                <w:shd w:val="clear" w:color="auto" w:fill="FFFFFF"/>
              </w:rPr>
              <w:t xml:space="preserve">ՀՀ հակակոռուպցիոն կոմիտեում ինքնավար պաշտոն չզբաղեցնող մյուս ծառայողներին տրվում է </w:t>
            </w:r>
            <w:r w:rsidRPr="007436D3">
              <w:rPr>
                <w:color w:val="000000"/>
                <w:sz w:val="22"/>
                <w:szCs w:val="22"/>
                <w:shd w:val="clear" w:color="auto" w:fill="FFFFFF"/>
              </w:rPr>
              <w:t xml:space="preserve">պաշտոնային դրույքաչափի հարյուր տոկոսի չափով հավելում՝ որպես առանձնակի ռիսկային, բարդություններով պայմանավորված և մասնագիտացում պահանջող պաշտոն զբաղեցնող անձ: </w:t>
            </w:r>
          </w:p>
          <w:p w:rsidR="004F27F2" w:rsidRPr="007436D3" w:rsidRDefault="004F27F2" w:rsidP="002C0C2D">
            <w:pPr>
              <w:tabs>
                <w:tab w:val="left" w:pos="720"/>
                <w:tab w:val="left" w:pos="851"/>
                <w:tab w:val="left" w:pos="5253"/>
                <w:tab w:val="left" w:pos="8364"/>
              </w:tabs>
              <w:spacing w:after="0" w:line="360" w:lineRule="auto"/>
              <w:ind w:firstLine="567"/>
              <w:jc w:val="both"/>
              <w:rPr>
                <w:color w:val="000000"/>
                <w:sz w:val="22"/>
                <w:szCs w:val="22"/>
                <w:shd w:val="clear" w:color="auto" w:fill="FFFFFF"/>
              </w:rPr>
            </w:pPr>
            <w:r w:rsidRPr="007436D3">
              <w:rPr>
                <w:color w:val="000000"/>
                <w:sz w:val="22"/>
                <w:szCs w:val="22"/>
                <w:shd w:val="clear" w:color="auto" w:fill="FFFFFF"/>
              </w:rPr>
              <w:t xml:space="preserve">Վերոշարադրյալ կարգավորումներից բխում է, որ </w:t>
            </w:r>
            <w:r w:rsidRPr="007436D3">
              <w:rPr>
                <w:sz w:val="22"/>
                <w:szCs w:val="22"/>
                <w:shd w:val="clear" w:color="auto" w:fill="FFFFFF"/>
              </w:rPr>
              <w:t xml:space="preserve">ՀՀ հակակոռուպցիոն կոմիտեում առանց բացառության ծառայության երկու տեսակներ իրականացնող՝ ինքնավար պաշտոն զբաղեցնող և օպերատիվ-հետախուզական գործունեություն իրականացնող ծառայողներին տրվում է հավելում </w:t>
            </w:r>
            <w:r w:rsidRPr="007436D3">
              <w:rPr>
                <w:color w:val="000000"/>
                <w:sz w:val="22"/>
                <w:szCs w:val="22"/>
                <w:shd w:val="clear" w:color="auto" w:fill="FFFFFF"/>
              </w:rPr>
              <w:t>պաշտոնային դրույքաչափի հարյուր տոկոսի չափով:</w:t>
            </w:r>
          </w:p>
          <w:p w:rsidR="004F27F2" w:rsidRPr="007436D3" w:rsidRDefault="004F27F2" w:rsidP="002C0C2D">
            <w:pPr>
              <w:tabs>
                <w:tab w:val="left" w:pos="720"/>
                <w:tab w:val="left" w:pos="851"/>
                <w:tab w:val="left" w:pos="5253"/>
                <w:tab w:val="left" w:pos="8364"/>
              </w:tabs>
              <w:spacing w:after="0" w:line="360" w:lineRule="auto"/>
              <w:ind w:firstLine="567"/>
              <w:jc w:val="both"/>
              <w:rPr>
                <w:color w:val="000000"/>
                <w:sz w:val="22"/>
                <w:szCs w:val="22"/>
                <w:shd w:val="clear" w:color="auto" w:fill="FFFFFF"/>
              </w:rPr>
            </w:pPr>
            <w:r w:rsidRPr="007436D3">
              <w:rPr>
                <w:color w:val="000000"/>
                <w:sz w:val="22"/>
                <w:szCs w:val="22"/>
                <w:shd w:val="clear" w:color="auto" w:fill="FFFFFF"/>
              </w:rPr>
              <w:t>Այս ամենի հաշվառմամբ, ընդհանուր առմամբ անհասկանալի է կատարված առաջարկի էությունը և համեմատությունը դատախազների հետ այն պարագայում, երբ վերջիններիս համար իսկապես Օրենքում չկա որևէ կարգավորում և անհրաժեշտ է նրանց համար կառավարության որոշմամբ սահմանել ինչպես նրանց պաշտոնների ցանկը, այնպես էլ հավելումների վճարման չափը:</w:t>
            </w:r>
          </w:p>
          <w:p w:rsidR="004F27F2" w:rsidRPr="007436D3" w:rsidRDefault="004F27F2" w:rsidP="002C0C2D">
            <w:pPr>
              <w:tabs>
                <w:tab w:val="left" w:pos="720"/>
                <w:tab w:val="left" w:pos="851"/>
                <w:tab w:val="left" w:pos="5253"/>
                <w:tab w:val="left" w:pos="8364"/>
              </w:tabs>
              <w:spacing w:after="0" w:line="360" w:lineRule="auto"/>
              <w:ind w:firstLine="567"/>
              <w:jc w:val="both"/>
              <w:rPr>
                <w:color w:val="000000"/>
                <w:sz w:val="22"/>
                <w:szCs w:val="22"/>
                <w:shd w:val="clear" w:color="auto" w:fill="FFFFFF"/>
              </w:rPr>
            </w:pPr>
            <w:r w:rsidRPr="007436D3">
              <w:rPr>
                <w:color w:val="000000"/>
                <w:sz w:val="22"/>
                <w:szCs w:val="22"/>
                <w:shd w:val="clear" w:color="auto" w:fill="FFFFFF"/>
              </w:rPr>
              <w:t xml:space="preserve"> Պետք է նշել նաև, որ Նախագծով չի առաջարկվում հանել այդ պահանջը և ուղղակիորեն հավելում նախատեսել, այլ </w:t>
            </w:r>
            <w:r w:rsidRPr="007436D3">
              <w:rPr>
                <w:sz w:val="22"/>
                <w:szCs w:val="22"/>
                <w:shd w:val="clear" w:color="auto" w:fill="FFFFFF"/>
              </w:rPr>
              <w:t xml:space="preserve">ՀՀ հակակոռուպցիոն կոմիտեում ինքնավար պաշտոն զբաղեցնող անձանց համար այդ բացառությունը ուղղակիորեն սահմանված է Օրենքում, </w:t>
            </w:r>
            <w:r w:rsidRPr="007436D3">
              <w:rPr>
                <w:color w:val="000000"/>
                <w:sz w:val="22"/>
                <w:szCs w:val="22"/>
                <w:shd w:val="clear" w:color="auto" w:fill="FFFFFF"/>
              </w:rPr>
              <w:t xml:space="preserve">Նախագծով առաջարկվում է այդ բացառության մեջ ներառել նաև Օրենքի 16.1-րդ հոդվածը, որը վերաբերում է </w:t>
            </w:r>
            <w:r w:rsidRPr="007436D3">
              <w:rPr>
                <w:sz w:val="22"/>
                <w:szCs w:val="22"/>
                <w:shd w:val="clear" w:color="auto" w:fill="FFFFFF"/>
              </w:rPr>
              <w:t xml:space="preserve">ՀՀ հակակոռուպցիոն կոմիտեում ինքնավար պաշտոն չզբաղեցնող մյուս ծառայողներին, այսինքն՝ օպերատիվ-հետախուզական գործունեություն իրականացնող անձանց, որոնց համար ևս Օրենքի </w:t>
            </w:r>
            <w:r w:rsidRPr="007436D3">
              <w:rPr>
                <w:color w:val="000000"/>
                <w:sz w:val="22"/>
                <w:szCs w:val="22"/>
                <w:shd w:val="clear" w:color="auto" w:fill="FFFFFF"/>
              </w:rPr>
              <w:t>16.1-րդ հոդվածի 3-րդ մասում ուղղակիորեն նշված է, որ վերջիններս առանց բացառության ստանում են հավելում՝ պաշտոնային դրույքաչափի հարյուր տոկոսի չափով:</w:t>
            </w:r>
          </w:p>
          <w:p w:rsidR="004F27F2" w:rsidRPr="007436D3" w:rsidRDefault="004F27F2" w:rsidP="002C0C2D">
            <w:pPr>
              <w:tabs>
                <w:tab w:val="left" w:pos="720"/>
                <w:tab w:val="left" w:pos="851"/>
                <w:tab w:val="left" w:pos="5253"/>
                <w:tab w:val="left" w:pos="8364"/>
              </w:tabs>
              <w:spacing w:after="0" w:line="360" w:lineRule="auto"/>
              <w:ind w:firstLine="567"/>
              <w:jc w:val="both"/>
              <w:rPr>
                <w:sz w:val="22"/>
                <w:szCs w:val="22"/>
                <w:shd w:val="clear" w:color="auto" w:fill="FFFFFF"/>
              </w:rPr>
            </w:pPr>
            <w:r w:rsidRPr="007436D3">
              <w:rPr>
                <w:color w:val="000000"/>
                <w:sz w:val="22"/>
                <w:szCs w:val="22"/>
                <w:shd w:val="clear" w:color="auto" w:fill="FFFFFF"/>
              </w:rPr>
              <w:t xml:space="preserve"> Նախագծով առաջարկված կարգավորումը նաև հիմավորվում է նրանով, որ Արդարադատության նախարարության կողմից 01.11.2021 թվականին շրջանառության մեջ դրված </w:t>
            </w:r>
            <w:r w:rsidRPr="007436D3">
              <w:rPr>
                <w:rStyle w:val="Strong"/>
                <w:color w:val="4B5C6A"/>
                <w:sz w:val="22"/>
                <w:szCs w:val="22"/>
                <w:bdr w:val="none" w:sz="0" w:space="0" w:color="auto" w:frame="1"/>
                <w:shd w:val="clear" w:color="auto" w:fill="FFFFFF"/>
              </w:rPr>
              <w:t></w:t>
            </w:r>
            <w:r w:rsidRPr="007436D3">
              <w:rPr>
                <w:rStyle w:val="Strong"/>
                <w:sz w:val="22"/>
                <w:szCs w:val="22"/>
                <w:bdr w:val="none" w:sz="0" w:space="0" w:color="auto" w:frame="1"/>
                <w:shd w:val="clear" w:color="auto" w:fill="FFFFFF"/>
              </w:rPr>
              <w:t>Առանձնակի ռիսկային և մասնագիտացում պահանջող պաշտոնների առանձնահատկություններով պայմանավորված տրվող հավելումների վճարման չափերը, կարգը, ինչպես նաեվ առանձնակի ռիսկային եվ մասնագիտացում պահանջող պաշտոնների շրջանակը սահմանելու մասին</w:t>
            </w:r>
            <w:r w:rsidRPr="007436D3">
              <w:rPr>
                <w:rStyle w:val="Strong"/>
                <w:rFonts w:cs="Times Armenian"/>
                <w:sz w:val="22"/>
                <w:szCs w:val="22"/>
                <w:bdr w:val="none" w:sz="0" w:space="0" w:color="auto" w:frame="1"/>
                <w:shd w:val="clear" w:color="auto" w:fill="FFFFFF"/>
              </w:rPr>
              <w:t></w:t>
            </w:r>
            <w:r w:rsidRPr="007436D3">
              <w:rPr>
                <w:rStyle w:val="Strong"/>
                <w:sz w:val="22"/>
                <w:szCs w:val="22"/>
                <w:bdr w:val="none" w:sz="0" w:space="0" w:color="auto" w:frame="1"/>
                <w:shd w:val="clear" w:color="auto" w:fill="FFFFFF"/>
              </w:rPr>
              <w:t xml:space="preserve"> կառավարության որոշման նախագծում տեղ չի գտել </w:t>
            </w:r>
            <w:r w:rsidRPr="007436D3">
              <w:rPr>
                <w:sz w:val="22"/>
                <w:szCs w:val="22"/>
                <w:shd w:val="clear" w:color="auto" w:fill="FFFFFF"/>
              </w:rPr>
              <w:t>ՀՀ հակակոռուպցիոն կոմիտեում օպերատիվ-հետախուզական գործունեություն իրականացնող անձանց ցանկը և վճարման չափը, քանի որ դա արդեն իսկ կարգավորված է առավել բարձր</w:t>
            </w:r>
            <w:r w:rsidR="000527A5">
              <w:rPr>
                <w:sz w:val="22"/>
                <w:szCs w:val="22"/>
                <w:shd w:val="clear" w:color="auto" w:fill="FFFFFF"/>
              </w:rPr>
              <w:t xml:space="preserve"> </w:t>
            </w:r>
            <w:r w:rsidRPr="007436D3">
              <w:rPr>
                <w:sz w:val="22"/>
                <w:szCs w:val="22"/>
                <w:shd w:val="clear" w:color="auto" w:fill="FFFFFF"/>
              </w:rPr>
              <w:t xml:space="preserve">իրավաբանական ուժ ունեցող նորմատիվ իրավական ակտում՝ Օրենքում և ուղղակի կրկնություն կլինի նույն դրույթը ենթաօրենսդրական ակտում սահմանելը, որը ըստ էության կհակասի </w:t>
            </w:r>
            <w:r w:rsidRPr="007436D3">
              <w:rPr>
                <w:rFonts w:cs="Times Armenian"/>
                <w:sz w:val="22"/>
                <w:szCs w:val="22"/>
                <w:shd w:val="clear" w:color="auto" w:fill="FFFFFF"/>
              </w:rPr>
              <w:t></w:t>
            </w:r>
            <w:r w:rsidRPr="007436D3">
              <w:rPr>
                <w:sz w:val="22"/>
                <w:szCs w:val="22"/>
                <w:shd w:val="clear" w:color="auto" w:fill="FFFFFF"/>
              </w:rPr>
              <w:t>Նորմատիվ իրավական ակտերի մասին</w:t>
            </w:r>
            <w:r w:rsidRPr="007436D3">
              <w:rPr>
                <w:rFonts w:cs="Times Armenian"/>
                <w:sz w:val="22"/>
                <w:szCs w:val="22"/>
                <w:shd w:val="clear" w:color="auto" w:fill="FFFFFF"/>
              </w:rPr>
              <w:t></w:t>
            </w:r>
            <w:r w:rsidRPr="007436D3">
              <w:rPr>
                <w:sz w:val="22"/>
                <w:szCs w:val="22"/>
                <w:shd w:val="clear" w:color="auto" w:fill="FFFFFF"/>
              </w:rPr>
              <w:t xml:space="preserve"> օրենքի պահանջներին: </w:t>
            </w:r>
          </w:p>
          <w:p w:rsidR="004F27F2" w:rsidRPr="007436D3" w:rsidRDefault="004F27F2" w:rsidP="002C0C2D">
            <w:pPr>
              <w:tabs>
                <w:tab w:val="left" w:pos="720"/>
                <w:tab w:val="left" w:pos="851"/>
                <w:tab w:val="left" w:pos="5253"/>
                <w:tab w:val="left" w:pos="8364"/>
              </w:tabs>
              <w:spacing w:after="0" w:line="360" w:lineRule="auto"/>
              <w:ind w:firstLine="567"/>
              <w:jc w:val="both"/>
              <w:rPr>
                <w:sz w:val="22"/>
                <w:szCs w:val="22"/>
                <w:shd w:val="clear" w:color="auto" w:fill="FFFFFF"/>
              </w:rPr>
            </w:pPr>
            <w:r w:rsidRPr="007436D3">
              <w:rPr>
                <w:sz w:val="22"/>
                <w:szCs w:val="22"/>
                <w:shd w:val="clear" w:color="auto" w:fill="FFFFFF"/>
              </w:rPr>
              <w:t xml:space="preserve">Ամփոփելով, պետք է նշել, որ մեր առաջարկը բացառապես ուղղված է եղել օրենսդրական բացը լրացնելուն: </w:t>
            </w:r>
          </w:p>
          <w:p w:rsidR="004F27F2" w:rsidRPr="007436D3" w:rsidRDefault="004F27F2" w:rsidP="002C0C2D">
            <w:pPr>
              <w:tabs>
                <w:tab w:val="left" w:pos="720"/>
                <w:tab w:val="left" w:pos="851"/>
                <w:tab w:val="left" w:pos="8364"/>
              </w:tabs>
              <w:spacing w:after="0" w:line="360" w:lineRule="auto"/>
              <w:ind w:firstLine="567"/>
              <w:rPr>
                <w:sz w:val="22"/>
                <w:szCs w:val="22"/>
              </w:rPr>
            </w:pPr>
          </w:p>
          <w:p w:rsidR="008E160D" w:rsidRPr="007436D3" w:rsidRDefault="008E160D" w:rsidP="002C0C2D">
            <w:pPr>
              <w:tabs>
                <w:tab w:val="left" w:pos="851"/>
                <w:tab w:val="left" w:pos="5253"/>
                <w:tab w:val="left" w:pos="8364"/>
              </w:tabs>
              <w:spacing w:after="0" w:line="360" w:lineRule="auto"/>
              <w:ind w:firstLine="567"/>
              <w:jc w:val="both"/>
              <w:rPr>
                <w:sz w:val="22"/>
                <w:szCs w:val="22"/>
                <w:shd w:val="clear" w:color="auto" w:fill="FFFFFF"/>
              </w:rPr>
            </w:pPr>
          </w:p>
          <w:p w:rsidR="008E160D" w:rsidRPr="007436D3" w:rsidRDefault="008E160D" w:rsidP="002C0C2D">
            <w:pPr>
              <w:pStyle w:val="ListParagraph"/>
              <w:numPr>
                <w:ilvl w:val="0"/>
                <w:numId w:val="16"/>
              </w:numPr>
              <w:tabs>
                <w:tab w:val="left" w:pos="851"/>
                <w:tab w:val="left" w:pos="1413"/>
                <w:tab w:val="left" w:pos="8364"/>
              </w:tabs>
              <w:spacing w:after="0" w:line="360" w:lineRule="auto"/>
              <w:ind w:left="0" w:firstLine="567"/>
              <w:jc w:val="center"/>
              <w:rPr>
                <w:rFonts w:eastAsia="Courier New" w:cs="Courier New"/>
                <w:b/>
                <w:sz w:val="22"/>
                <w:szCs w:val="22"/>
              </w:rPr>
            </w:pPr>
            <w:r w:rsidRPr="007436D3">
              <w:rPr>
                <w:rFonts w:eastAsia="Courier New" w:cs="Courier New"/>
                <w:b/>
                <w:sz w:val="22"/>
                <w:szCs w:val="22"/>
              </w:rPr>
              <w:t>Ընդունվել է:</w:t>
            </w:r>
          </w:p>
          <w:p w:rsidR="008E160D" w:rsidRPr="007436D3" w:rsidRDefault="008E160D" w:rsidP="002C0C2D">
            <w:pPr>
              <w:tabs>
                <w:tab w:val="left" w:pos="851"/>
                <w:tab w:val="left" w:pos="5253"/>
                <w:tab w:val="left" w:pos="8364"/>
              </w:tabs>
              <w:spacing w:after="0" w:line="360" w:lineRule="auto"/>
              <w:ind w:firstLine="567"/>
              <w:jc w:val="center"/>
              <w:rPr>
                <w:sz w:val="22"/>
                <w:szCs w:val="22"/>
              </w:rPr>
            </w:pPr>
            <w:r w:rsidRPr="007436D3">
              <w:rPr>
                <w:sz w:val="22"/>
                <w:szCs w:val="22"/>
              </w:rPr>
              <w:t>Նախագծում կատարվել է համապատասխան փոփոխություն:</w:t>
            </w:r>
          </w:p>
          <w:p w:rsidR="008E160D" w:rsidRPr="007436D3" w:rsidRDefault="008E160D" w:rsidP="002C0C2D">
            <w:pPr>
              <w:tabs>
                <w:tab w:val="left" w:pos="851"/>
                <w:tab w:val="left" w:pos="5253"/>
                <w:tab w:val="left" w:pos="8364"/>
              </w:tabs>
              <w:spacing w:after="0" w:line="360" w:lineRule="auto"/>
              <w:ind w:firstLine="567"/>
              <w:jc w:val="center"/>
              <w:rPr>
                <w:sz w:val="22"/>
                <w:szCs w:val="22"/>
              </w:rPr>
            </w:pPr>
          </w:p>
          <w:p w:rsidR="008E160D" w:rsidRPr="007436D3" w:rsidRDefault="008E160D" w:rsidP="002C0C2D">
            <w:pPr>
              <w:tabs>
                <w:tab w:val="left" w:pos="851"/>
                <w:tab w:val="left" w:pos="5253"/>
                <w:tab w:val="left" w:pos="8364"/>
              </w:tabs>
              <w:spacing w:after="0" w:line="360" w:lineRule="auto"/>
              <w:ind w:firstLine="567"/>
              <w:jc w:val="center"/>
              <w:rPr>
                <w:b/>
                <w:sz w:val="22"/>
                <w:szCs w:val="22"/>
                <w:lang w:val="af-ZA"/>
              </w:rPr>
            </w:pPr>
            <w:r w:rsidRPr="007436D3">
              <w:rPr>
                <w:b/>
                <w:sz w:val="22"/>
                <w:szCs w:val="22"/>
                <w:shd w:val="clear" w:color="auto" w:fill="FFFFFF"/>
              </w:rPr>
              <w:t>3.</w:t>
            </w:r>
            <w:r w:rsidRPr="007436D3">
              <w:rPr>
                <w:b/>
                <w:sz w:val="22"/>
                <w:szCs w:val="22"/>
              </w:rPr>
              <w:t>Ընդունվել է</w:t>
            </w:r>
            <w:r w:rsidRPr="007436D3">
              <w:rPr>
                <w:b/>
                <w:sz w:val="22"/>
                <w:szCs w:val="22"/>
                <w:lang w:val="af-ZA"/>
              </w:rPr>
              <w:t xml:space="preserve"> </w:t>
            </w:r>
            <w:r w:rsidRPr="007436D3">
              <w:rPr>
                <w:b/>
                <w:sz w:val="22"/>
                <w:szCs w:val="22"/>
              </w:rPr>
              <w:t>մասամբ</w:t>
            </w:r>
            <w:r w:rsidRPr="007436D3">
              <w:rPr>
                <w:b/>
                <w:sz w:val="22"/>
                <w:szCs w:val="22"/>
                <w:lang w:val="af-ZA"/>
              </w:rPr>
              <w:t>:</w:t>
            </w:r>
          </w:p>
          <w:p w:rsidR="008E160D" w:rsidRPr="007436D3" w:rsidRDefault="008E160D" w:rsidP="007436D3">
            <w:pPr>
              <w:tabs>
                <w:tab w:val="left" w:pos="851"/>
                <w:tab w:val="left" w:pos="5253"/>
                <w:tab w:val="left" w:pos="8364"/>
              </w:tabs>
              <w:spacing w:after="0" w:line="360" w:lineRule="auto"/>
              <w:jc w:val="both"/>
              <w:rPr>
                <w:sz w:val="22"/>
                <w:szCs w:val="22"/>
              </w:rPr>
            </w:pPr>
          </w:p>
          <w:p w:rsidR="007436D3" w:rsidRPr="007436D3" w:rsidRDefault="007436D3" w:rsidP="007436D3">
            <w:pPr>
              <w:tabs>
                <w:tab w:val="left" w:pos="851"/>
                <w:tab w:val="left" w:pos="5253"/>
                <w:tab w:val="left" w:pos="8364"/>
              </w:tabs>
              <w:spacing w:after="0" w:line="360" w:lineRule="auto"/>
              <w:ind w:firstLine="567"/>
              <w:jc w:val="both"/>
              <w:rPr>
                <w:sz w:val="22"/>
                <w:szCs w:val="22"/>
              </w:rPr>
            </w:pPr>
            <w:r w:rsidRPr="007436D3">
              <w:rPr>
                <w:sz w:val="22"/>
                <w:szCs w:val="22"/>
              </w:rPr>
              <w:t>Նախագծում կատարվել է համապատասխան փոփոխություն: Մշակվել է </w:t>
            </w:r>
            <w:r w:rsidRPr="007436D3">
              <w:rPr>
                <w:rFonts w:eastAsia="Times New Roman" w:cs="Arial"/>
                <w:sz w:val="22"/>
                <w:szCs w:val="22"/>
                <w:lang w:eastAsia="ru-RU"/>
              </w:rPr>
              <w:t xml:space="preserve">Պետական պաշտոններ և պետական ծառայության պաշտոններ զբաղեցնող անձանց վարձատրության մասին» օրենքում լրացումներ և փոփոխություններ կատարելու մասին» </w:t>
            </w:r>
            <w:r w:rsidRPr="007436D3">
              <w:rPr>
                <w:rFonts w:eastAsia="Times New Roman" w:cs="Arial"/>
                <w:bCs/>
                <w:sz w:val="22"/>
                <w:szCs w:val="22"/>
                <w:lang w:eastAsia="ru-RU"/>
              </w:rPr>
              <w:t>օրենքում լրացում կատարելու մասին օրենքի նախագիծ:</w:t>
            </w:r>
          </w:p>
          <w:p w:rsidR="00155508" w:rsidRPr="007436D3" w:rsidRDefault="00155508" w:rsidP="00AE77D3">
            <w:pPr>
              <w:tabs>
                <w:tab w:val="left" w:pos="851"/>
                <w:tab w:val="left" w:pos="5253"/>
                <w:tab w:val="left" w:pos="8364"/>
              </w:tabs>
              <w:spacing w:after="0" w:line="360" w:lineRule="auto"/>
              <w:jc w:val="both"/>
              <w:rPr>
                <w:color w:val="000000"/>
                <w:sz w:val="22"/>
                <w:szCs w:val="22"/>
                <w:shd w:val="clear" w:color="auto" w:fill="FFFFFF"/>
              </w:rPr>
            </w:pPr>
          </w:p>
          <w:p w:rsidR="00554042" w:rsidRPr="007436D3" w:rsidRDefault="007436D3" w:rsidP="002C0C2D">
            <w:pPr>
              <w:tabs>
                <w:tab w:val="left" w:pos="720"/>
                <w:tab w:val="left" w:pos="851"/>
                <w:tab w:val="left" w:pos="5253"/>
                <w:tab w:val="left" w:pos="8364"/>
              </w:tabs>
              <w:spacing w:after="0" w:line="360" w:lineRule="auto"/>
              <w:ind w:firstLine="567"/>
              <w:jc w:val="both"/>
              <w:rPr>
                <w:color w:val="000000"/>
                <w:sz w:val="22"/>
                <w:szCs w:val="22"/>
                <w:shd w:val="clear" w:color="auto" w:fill="FFFFFF"/>
              </w:rPr>
            </w:pPr>
            <w:r w:rsidRPr="007436D3">
              <w:rPr>
                <w:color w:val="000000"/>
                <w:sz w:val="22"/>
                <w:szCs w:val="22"/>
                <w:shd w:val="clear" w:color="auto" w:fill="FFFFFF"/>
              </w:rPr>
              <w:t>Ինչ վերաբերում է այն</w:t>
            </w:r>
            <w:r w:rsidR="00554042" w:rsidRPr="007436D3">
              <w:rPr>
                <w:color w:val="000000"/>
                <w:sz w:val="22"/>
                <w:szCs w:val="22"/>
                <w:shd w:val="clear" w:color="auto" w:fill="FFFFFF"/>
              </w:rPr>
              <w:t xml:space="preserve"> </w:t>
            </w:r>
            <w:r w:rsidRPr="007436D3">
              <w:rPr>
                <w:color w:val="000000"/>
                <w:sz w:val="22"/>
                <w:szCs w:val="22"/>
                <w:shd w:val="clear" w:color="auto" w:fill="FFFFFF"/>
              </w:rPr>
              <w:t>առաջարկին</w:t>
            </w:r>
            <w:r w:rsidR="00554042" w:rsidRPr="007436D3">
              <w:rPr>
                <w:color w:val="000000"/>
                <w:sz w:val="22"/>
                <w:szCs w:val="22"/>
                <w:shd w:val="clear" w:color="auto" w:fill="FFFFFF"/>
              </w:rPr>
              <w:t xml:space="preserve">, որով նախատեսվում է բացառապես հետադարձ ուժ տալ 14.4-րդ հոդվածի 1-ին մասով սահմանված հիմնական աշխատավարձին վերաբերող դրույթին, ապա այդ մասով պետք է նշել, որ նախկինում ՀՀ վարչապետի աշխատակազմի քաղաքացիական ծառայության գրասենյակի կողմից </w:t>
            </w:r>
            <w:r w:rsidR="00554042" w:rsidRPr="007436D3">
              <w:rPr>
                <w:sz w:val="22"/>
                <w:szCs w:val="22"/>
              </w:rPr>
              <w:t>17.12.2021 թվականին ներկայացված թիվ 46.3/43701-2021</w:t>
            </w:r>
            <w:r w:rsidR="00554042" w:rsidRPr="007436D3">
              <w:rPr>
                <w:color w:val="000000"/>
                <w:sz w:val="22"/>
                <w:szCs w:val="22"/>
                <w:shd w:val="clear" w:color="auto" w:fill="FFFFFF"/>
              </w:rPr>
              <w:t xml:space="preserve"> առաջարկության հիման վրա Նախագիծը լրամշակվել էր և Նախագծից հանվել էր հավելումներին հետադարձ ուժ տվող դրույթները, մասնավորապես՝ համաձայնվելով այն կարծիքի հետ, որ Հակակոռուպցիոն կոմիտեի նախագահն իր լիազորություններն ամբողջ ծավալով սկսել է իրականացնել </w:t>
            </w:r>
            <w:r w:rsidR="00554042" w:rsidRPr="007436D3">
              <w:rPr>
                <w:rFonts w:cs="Times Armenian"/>
                <w:color w:val="000000"/>
                <w:sz w:val="22"/>
                <w:szCs w:val="22"/>
                <w:shd w:val="clear" w:color="auto" w:fill="FFFFFF"/>
              </w:rPr>
              <w:t>«</w:t>
            </w:r>
            <w:r w:rsidR="00554042" w:rsidRPr="007436D3">
              <w:rPr>
                <w:color w:val="000000"/>
                <w:sz w:val="22"/>
                <w:szCs w:val="22"/>
                <w:shd w:val="clear" w:color="auto" w:fill="FFFFFF"/>
              </w:rPr>
              <w:t>Հակակոռուպցիոն կոմիտեի մասին</w:t>
            </w:r>
            <w:r w:rsidR="00554042" w:rsidRPr="007436D3">
              <w:rPr>
                <w:rFonts w:cs="Times Armenian"/>
                <w:color w:val="000000"/>
                <w:sz w:val="22"/>
                <w:szCs w:val="22"/>
                <w:shd w:val="clear" w:color="auto" w:fill="FFFFFF"/>
              </w:rPr>
              <w:t>»</w:t>
            </w:r>
            <w:r w:rsidR="00554042" w:rsidRPr="007436D3">
              <w:rPr>
                <w:color w:val="000000"/>
                <w:sz w:val="22"/>
                <w:szCs w:val="22"/>
                <w:shd w:val="clear" w:color="auto" w:fill="FFFFFF"/>
              </w:rPr>
              <w:t xml:space="preserve"> օրենքն ուժի մեջ մտնելուց հետո, հետևաբար նրա գործունեությունը չի կարող գնահատվել որպես առանձնակի ռիսկային և մասնագիտացում պահանջող պաշտոն: </w:t>
            </w:r>
          </w:p>
          <w:p w:rsidR="00554042" w:rsidRPr="007F653A" w:rsidRDefault="000527A5" w:rsidP="007F653A">
            <w:pPr>
              <w:tabs>
                <w:tab w:val="left" w:pos="720"/>
                <w:tab w:val="left" w:pos="851"/>
                <w:tab w:val="left" w:pos="5253"/>
                <w:tab w:val="left" w:pos="8364"/>
              </w:tabs>
              <w:spacing w:after="0" w:line="360" w:lineRule="auto"/>
              <w:ind w:firstLine="567"/>
              <w:jc w:val="both"/>
              <w:rPr>
                <w:color w:val="000000"/>
                <w:sz w:val="22"/>
                <w:szCs w:val="22"/>
                <w:shd w:val="clear" w:color="auto" w:fill="FFFFFF"/>
              </w:rPr>
            </w:pPr>
            <w:r w:rsidRPr="009A05A5">
              <w:rPr>
                <w:color w:val="000000"/>
                <w:sz w:val="22"/>
                <w:szCs w:val="22"/>
                <w:shd w:val="clear" w:color="auto" w:fill="FFFFFF"/>
              </w:rPr>
              <w:t>Ինչ վերաբերում է</w:t>
            </w:r>
            <w:r w:rsidR="00554042" w:rsidRPr="009A05A5">
              <w:rPr>
                <w:color w:val="000000"/>
                <w:sz w:val="22"/>
                <w:szCs w:val="22"/>
                <w:shd w:val="clear" w:color="auto" w:fill="FFFFFF"/>
              </w:rPr>
              <w:t xml:space="preserve"> հավելավճար նախատեսող դրույթներին (այն է՝ անձի դասային աստիճանի և ստաժի համար նախատեսված հավելավճարին) </w:t>
            </w:r>
            <w:r w:rsidRPr="009A05A5">
              <w:rPr>
                <w:color w:val="000000"/>
                <w:sz w:val="22"/>
                <w:szCs w:val="22"/>
                <w:shd w:val="clear" w:color="auto" w:fill="FFFFFF"/>
              </w:rPr>
              <w:t xml:space="preserve">հետադարձ ուժ չտալուն, ապա այս կապակցությամբ հարկ է նշել, որ </w:t>
            </w:r>
            <w:r w:rsidR="00554042" w:rsidRPr="009A05A5">
              <w:rPr>
                <w:color w:val="000000"/>
                <w:sz w:val="22"/>
                <w:szCs w:val="22"/>
                <w:shd w:val="clear" w:color="auto" w:fill="FFFFFF"/>
              </w:rPr>
              <w:t xml:space="preserve">եթե </w:t>
            </w:r>
            <w:r w:rsidRPr="009A05A5">
              <w:rPr>
                <w:color w:val="000000"/>
                <w:sz w:val="22"/>
                <w:szCs w:val="22"/>
                <w:shd w:val="clear" w:color="auto" w:fill="FFFFFF"/>
              </w:rPr>
              <w:t>Կոմիտեի նախագահը</w:t>
            </w:r>
            <w:r w:rsidR="00554042" w:rsidRPr="009A05A5">
              <w:rPr>
                <w:color w:val="000000"/>
                <w:sz w:val="22"/>
                <w:szCs w:val="22"/>
                <w:shd w:val="clear" w:color="auto" w:fill="FFFFFF"/>
              </w:rPr>
              <w:t xml:space="preserve"> որպես քննչական մարմնի ղեկավար չի կատարել այնպիսի գործառույթ, որը կարող էր գնահատվել որպես առանձնակի ռիսկային և մասնագիտացում պահանջող, </w:t>
            </w:r>
            <w:r w:rsidR="007F653A" w:rsidRPr="009A05A5">
              <w:rPr>
                <w:color w:val="000000"/>
                <w:sz w:val="22"/>
                <w:szCs w:val="22"/>
                <w:shd w:val="clear" w:color="auto" w:fill="FFFFFF"/>
              </w:rPr>
              <w:t xml:space="preserve">և դրա ուժով հետադարձություն չի տրվել հավելումների վերաբերյալ կարգավորումներին, ապա </w:t>
            </w:r>
            <w:r w:rsidR="00554042" w:rsidRPr="009A05A5">
              <w:rPr>
                <w:color w:val="000000"/>
                <w:sz w:val="22"/>
                <w:szCs w:val="22"/>
                <w:shd w:val="clear" w:color="auto" w:fill="FFFFFF"/>
              </w:rPr>
              <w:t xml:space="preserve">հավելավճարների </w:t>
            </w:r>
            <w:r w:rsidR="007F653A" w:rsidRPr="009A05A5">
              <w:rPr>
                <w:color w:val="000000"/>
                <w:sz w:val="22"/>
                <w:szCs w:val="22"/>
                <w:shd w:val="clear" w:color="auto" w:fill="FFFFFF"/>
              </w:rPr>
              <w:t>դեպքում իրավիճակն այլ է</w:t>
            </w:r>
            <w:r w:rsidR="00554042" w:rsidRPr="009A05A5">
              <w:rPr>
                <w:color w:val="000000"/>
                <w:sz w:val="22"/>
                <w:szCs w:val="22"/>
                <w:shd w:val="clear" w:color="auto" w:fill="FFFFFF"/>
              </w:rPr>
              <w:t>, քանի որ ՀՀ հակակոռուպցիոն կոմիտեի նախագահը ունի ստաժ և դասային աստիճան, որի ծագման պահը չի կարող կապվել Հակակոռուպցիոն կոմիտեի մասին</w:t>
            </w:r>
            <w:r w:rsidR="00554042" w:rsidRPr="009A05A5">
              <w:rPr>
                <w:rFonts w:cs="Times Armenian"/>
                <w:color w:val="000000"/>
                <w:sz w:val="22"/>
                <w:szCs w:val="22"/>
                <w:shd w:val="clear" w:color="auto" w:fill="FFFFFF"/>
              </w:rPr>
              <w:t>»</w:t>
            </w:r>
            <w:r w:rsidR="00554042" w:rsidRPr="009A05A5">
              <w:rPr>
                <w:color w:val="000000"/>
                <w:sz w:val="22"/>
                <w:szCs w:val="22"/>
                <w:shd w:val="clear" w:color="auto" w:fill="FFFFFF"/>
              </w:rPr>
              <w:t xml:space="preserve"> օրենքն ուժի մեջ մտնելու հետ:</w:t>
            </w:r>
            <w:r w:rsidR="00554042" w:rsidRPr="007436D3">
              <w:rPr>
                <w:color w:val="000000"/>
                <w:sz w:val="22"/>
                <w:szCs w:val="22"/>
                <w:shd w:val="clear" w:color="auto" w:fill="FFFFFF"/>
              </w:rPr>
              <w:t xml:space="preserve"> </w:t>
            </w:r>
          </w:p>
          <w:p w:rsidR="00554042" w:rsidRPr="007436D3" w:rsidRDefault="00554042" w:rsidP="002C0C2D">
            <w:pPr>
              <w:tabs>
                <w:tab w:val="left" w:pos="720"/>
                <w:tab w:val="left" w:pos="851"/>
                <w:tab w:val="left" w:pos="5253"/>
                <w:tab w:val="left" w:pos="8364"/>
              </w:tabs>
              <w:spacing w:after="0" w:line="360" w:lineRule="auto"/>
              <w:ind w:firstLine="567"/>
              <w:jc w:val="both"/>
              <w:rPr>
                <w:color w:val="000000"/>
                <w:sz w:val="22"/>
                <w:szCs w:val="22"/>
                <w:shd w:val="clear" w:color="auto" w:fill="FFFFFF"/>
              </w:rPr>
            </w:pPr>
            <w:r w:rsidRPr="007436D3">
              <w:rPr>
                <w:color w:val="000000"/>
                <w:sz w:val="22"/>
                <w:szCs w:val="22"/>
                <w:shd w:val="clear" w:color="auto" w:fill="FFFFFF"/>
              </w:rPr>
              <w:t xml:space="preserve"> </w:t>
            </w:r>
          </w:p>
          <w:p w:rsidR="00155508" w:rsidRPr="007436D3" w:rsidRDefault="00155508" w:rsidP="002C0C2D">
            <w:pPr>
              <w:tabs>
                <w:tab w:val="left" w:pos="851"/>
                <w:tab w:val="left" w:pos="5253"/>
                <w:tab w:val="left" w:pos="8364"/>
              </w:tabs>
              <w:spacing w:after="0" w:line="360" w:lineRule="auto"/>
              <w:ind w:firstLine="567"/>
              <w:jc w:val="both"/>
              <w:rPr>
                <w:color w:val="000000"/>
                <w:sz w:val="22"/>
                <w:szCs w:val="22"/>
                <w:shd w:val="clear" w:color="auto" w:fill="FFFFFF"/>
              </w:rPr>
            </w:pPr>
            <w:r w:rsidRPr="007436D3">
              <w:rPr>
                <w:color w:val="000000"/>
                <w:sz w:val="22"/>
                <w:szCs w:val="22"/>
                <w:shd w:val="clear" w:color="auto" w:fill="FFFFFF"/>
              </w:rPr>
              <w:t xml:space="preserve"> </w:t>
            </w:r>
          </w:p>
          <w:p w:rsidR="00155508" w:rsidRPr="007436D3" w:rsidRDefault="00155508" w:rsidP="002C0C2D">
            <w:pPr>
              <w:tabs>
                <w:tab w:val="left" w:pos="851"/>
                <w:tab w:val="left" w:pos="5253"/>
                <w:tab w:val="left" w:pos="8364"/>
              </w:tabs>
              <w:spacing w:after="0" w:line="360" w:lineRule="auto"/>
              <w:ind w:firstLine="567"/>
              <w:jc w:val="both"/>
              <w:rPr>
                <w:color w:val="000000"/>
                <w:sz w:val="22"/>
                <w:szCs w:val="22"/>
                <w:shd w:val="clear" w:color="auto" w:fill="FFFFFF"/>
              </w:rPr>
            </w:pPr>
          </w:p>
          <w:p w:rsidR="008E160D" w:rsidRPr="007436D3" w:rsidRDefault="008E160D" w:rsidP="002C0C2D">
            <w:pPr>
              <w:tabs>
                <w:tab w:val="left" w:pos="851"/>
                <w:tab w:val="left" w:pos="5253"/>
                <w:tab w:val="left" w:pos="8364"/>
              </w:tabs>
              <w:spacing w:after="0" w:line="360" w:lineRule="auto"/>
              <w:ind w:firstLine="567"/>
              <w:jc w:val="both"/>
              <w:rPr>
                <w:rStyle w:val="Strong"/>
                <w:b w:val="0"/>
                <w:bCs w:val="0"/>
                <w:sz w:val="22"/>
                <w:szCs w:val="22"/>
                <w:shd w:val="clear" w:color="auto" w:fill="FFFFFF"/>
              </w:rPr>
            </w:pPr>
          </w:p>
          <w:p w:rsidR="006713DA" w:rsidRPr="007436D3" w:rsidRDefault="006713DA" w:rsidP="002C0C2D">
            <w:pPr>
              <w:tabs>
                <w:tab w:val="left" w:pos="851"/>
                <w:tab w:val="left" w:pos="5253"/>
                <w:tab w:val="left" w:pos="8364"/>
              </w:tabs>
              <w:spacing w:after="0" w:line="360" w:lineRule="auto"/>
              <w:ind w:firstLine="567"/>
              <w:jc w:val="both"/>
              <w:rPr>
                <w:b/>
                <w:sz w:val="22"/>
                <w:szCs w:val="22"/>
                <w:shd w:val="clear" w:color="auto" w:fill="FFFFFF"/>
              </w:rPr>
            </w:pPr>
          </w:p>
          <w:p w:rsidR="005C17B0" w:rsidRPr="007436D3" w:rsidRDefault="005C17B0" w:rsidP="002C0C2D">
            <w:pPr>
              <w:pStyle w:val="ListParagraph"/>
              <w:tabs>
                <w:tab w:val="left" w:pos="851"/>
                <w:tab w:val="left" w:pos="5253"/>
                <w:tab w:val="left" w:pos="8364"/>
              </w:tabs>
              <w:spacing w:after="0" w:line="360" w:lineRule="auto"/>
              <w:ind w:left="0" w:firstLine="567"/>
              <w:rPr>
                <w:rFonts w:eastAsia="Courier New" w:cs="Courier New"/>
                <w:b/>
                <w:sz w:val="22"/>
                <w:szCs w:val="22"/>
              </w:rPr>
            </w:pPr>
          </w:p>
        </w:tc>
      </w:tr>
      <w:tr w:rsidR="007D168A" w:rsidRPr="007436D3" w:rsidTr="009A5E92">
        <w:trPr>
          <w:jc w:val="center"/>
        </w:trPr>
        <w:tc>
          <w:tcPr>
            <w:tcW w:w="12339" w:type="dxa"/>
            <w:gridSpan w:val="3"/>
            <w:tcBorders>
              <w:top w:val="single" w:sz="6" w:space="0" w:color="000000"/>
              <w:left w:val="single" w:sz="6" w:space="0" w:color="000000"/>
              <w:bottom w:val="single" w:sz="6" w:space="0" w:color="000000"/>
              <w:right w:val="single" w:sz="4" w:space="0" w:color="auto"/>
            </w:tcBorders>
            <w:shd w:val="clear" w:color="auto" w:fill="FFFFFF"/>
          </w:tcPr>
          <w:p w:rsidR="007D168A" w:rsidRPr="007436D3" w:rsidRDefault="007D168A" w:rsidP="002C0C2D">
            <w:pPr>
              <w:tabs>
                <w:tab w:val="left" w:pos="851"/>
                <w:tab w:val="left" w:pos="5253"/>
                <w:tab w:val="left" w:pos="8364"/>
              </w:tabs>
              <w:spacing w:after="0" w:line="360" w:lineRule="auto"/>
              <w:ind w:firstLine="567"/>
              <w:jc w:val="center"/>
              <w:rPr>
                <w:b/>
                <w:sz w:val="22"/>
                <w:szCs w:val="22"/>
              </w:rPr>
            </w:pPr>
            <w:r w:rsidRPr="007436D3">
              <w:rPr>
                <w:b/>
                <w:sz w:val="22"/>
                <w:szCs w:val="22"/>
              </w:rPr>
              <w:t>11. ՀՀ վարչապետի աշխատակազմի պետաիրավական վարչություն</w:t>
            </w:r>
          </w:p>
        </w:tc>
        <w:tc>
          <w:tcPr>
            <w:tcW w:w="2242" w:type="dxa"/>
            <w:gridSpan w:val="2"/>
            <w:tcBorders>
              <w:top w:val="single" w:sz="6" w:space="0" w:color="000000"/>
              <w:left w:val="single" w:sz="4" w:space="0" w:color="auto"/>
              <w:bottom w:val="single" w:sz="6" w:space="0" w:color="000000"/>
              <w:right w:val="single" w:sz="6" w:space="0" w:color="000000"/>
            </w:tcBorders>
            <w:shd w:val="clear" w:color="auto" w:fill="FFFFFF"/>
          </w:tcPr>
          <w:p w:rsidR="007D168A" w:rsidRPr="007436D3" w:rsidRDefault="007D168A" w:rsidP="002C0C2D">
            <w:pPr>
              <w:tabs>
                <w:tab w:val="left" w:pos="851"/>
                <w:tab w:val="left" w:pos="5253"/>
                <w:tab w:val="left" w:pos="8364"/>
              </w:tabs>
              <w:spacing w:after="0" w:line="360" w:lineRule="auto"/>
              <w:ind w:firstLine="567"/>
              <w:rPr>
                <w:b/>
                <w:sz w:val="22"/>
                <w:szCs w:val="22"/>
                <w:lang w:val="en-US"/>
              </w:rPr>
            </w:pPr>
            <w:r w:rsidRPr="007436D3">
              <w:rPr>
                <w:b/>
                <w:sz w:val="22"/>
                <w:szCs w:val="22"/>
              </w:rPr>
              <w:t>N 02/11.8/5078-2022</w:t>
            </w:r>
          </w:p>
          <w:p w:rsidR="007D168A" w:rsidRPr="007436D3" w:rsidRDefault="007D168A" w:rsidP="002C0C2D">
            <w:pPr>
              <w:tabs>
                <w:tab w:val="left" w:pos="851"/>
                <w:tab w:val="left" w:pos="5253"/>
                <w:tab w:val="left" w:pos="8364"/>
              </w:tabs>
              <w:spacing w:after="0" w:line="360" w:lineRule="auto"/>
              <w:ind w:firstLine="567"/>
              <w:rPr>
                <w:b/>
                <w:sz w:val="22"/>
                <w:szCs w:val="22"/>
                <w:lang w:val="en-US"/>
              </w:rPr>
            </w:pPr>
          </w:p>
        </w:tc>
      </w:tr>
      <w:tr w:rsidR="007D168A" w:rsidRPr="007436D3" w:rsidTr="009A5E92">
        <w:trPr>
          <w:jc w:val="center"/>
        </w:trPr>
        <w:tc>
          <w:tcPr>
            <w:tcW w:w="8228" w:type="dxa"/>
            <w:tcBorders>
              <w:top w:val="single" w:sz="6" w:space="0" w:color="000000"/>
              <w:left w:val="single" w:sz="6" w:space="0" w:color="000000"/>
              <w:bottom w:val="single" w:sz="6" w:space="0" w:color="000000"/>
              <w:right w:val="single" w:sz="4" w:space="0" w:color="auto"/>
            </w:tcBorders>
            <w:shd w:val="clear" w:color="auto" w:fill="FFFFFF"/>
          </w:tcPr>
          <w:p w:rsidR="007D168A" w:rsidRPr="007436D3" w:rsidRDefault="007D168A" w:rsidP="002C0C2D">
            <w:pPr>
              <w:tabs>
                <w:tab w:val="left" w:pos="851"/>
                <w:tab w:val="left" w:pos="8364"/>
              </w:tabs>
              <w:spacing w:after="0" w:line="360" w:lineRule="auto"/>
              <w:ind w:firstLine="567"/>
              <w:jc w:val="both"/>
              <w:rPr>
                <w:rFonts w:eastAsia="Calibri" w:cs="Calibri Light"/>
                <w:color w:val="000000"/>
                <w:sz w:val="22"/>
                <w:szCs w:val="22"/>
              </w:rPr>
            </w:pPr>
            <w:r w:rsidRPr="007436D3">
              <w:rPr>
                <w:rFonts w:eastAsia="Calibri" w:cs="Calibri Light"/>
                <w:color w:val="000000"/>
                <w:sz w:val="22"/>
                <w:szCs w:val="22"/>
              </w:rPr>
              <w:t xml:space="preserve">1.  Նախագծի ընդունման հիմնավորմամբ նշվում է, որ դրա </w:t>
            </w:r>
            <w:r w:rsidRPr="007436D3">
              <w:rPr>
                <w:rFonts w:eastAsia="Calibri" w:cs="Calibri Light"/>
                <w:b/>
                <w:color w:val="000000"/>
                <w:sz w:val="22"/>
                <w:szCs w:val="22"/>
              </w:rPr>
              <w:t>ընդունումը պայմանավորված է նաև</w:t>
            </w:r>
            <w:r w:rsidRPr="007436D3">
              <w:rPr>
                <w:rFonts w:eastAsia="Calibri" w:cs="Calibri Light"/>
                <w:color w:val="000000"/>
                <w:sz w:val="22"/>
                <w:szCs w:val="22"/>
              </w:rPr>
              <w:t xml:space="preserve"> նրանով, որ Հակակոռուպցիոն ռազմավարության միջոցառումների ծրագրով </w:t>
            </w:r>
            <w:r w:rsidRPr="007436D3">
              <w:rPr>
                <w:bCs/>
                <w:sz w:val="22"/>
                <w:szCs w:val="22"/>
              </w:rPr>
              <w:t>նախատեսվում է</w:t>
            </w:r>
            <w:r w:rsidRPr="007436D3">
              <w:rPr>
                <w:bCs/>
                <w:i/>
                <w:sz w:val="22"/>
                <w:szCs w:val="22"/>
              </w:rPr>
              <w:t xml:space="preserve"> «...անկախության բավարար երաշխիքներ ունեցող հակակոռուպցիոն իրավապահ մարմնի` Հակակոռուպցիոն կոմիտեի (այսուհետ՝ Կոմիտե) ձևավորում և բնականոն գործունեության ապահովում», </w:t>
            </w:r>
            <w:r w:rsidRPr="007436D3">
              <w:rPr>
                <w:bCs/>
                <w:sz w:val="22"/>
                <w:szCs w:val="22"/>
              </w:rPr>
              <w:t>իսկ Կառավարության ծրագրով՝</w:t>
            </w:r>
            <w:r w:rsidRPr="007436D3">
              <w:rPr>
                <w:bCs/>
                <w:i/>
                <w:sz w:val="22"/>
                <w:szCs w:val="22"/>
              </w:rPr>
              <w:t xml:space="preserve"> «...ամբողջ ծավալով Կոմիտեի գործարկում, որը հագեցված կլինի անհրաժեշտ նյութատեխնիկական և մարդկային ռեսուրսներով»:</w:t>
            </w:r>
          </w:p>
          <w:p w:rsidR="007D168A" w:rsidRPr="007436D3" w:rsidRDefault="007D168A" w:rsidP="002C0C2D">
            <w:pPr>
              <w:tabs>
                <w:tab w:val="left" w:pos="851"/>
                <w:tab w:val="left" w:pos="8364"/>
              </w:tabs>
              <w:spacing w:after="0" w:line="360" w:lineRule="auto"/>
              <w:ind w:firstLine="567"/>
              <w:jc w:val="both"/>
              <w:rPr>
                <w:b/>
                <w:bCs/>
                <w:sz w:val="22"/>
                <w:szCs w:val="22"/>
              </w:rPr>
            </w:pPr>
            <w:r w:rsidRPr="007436D3">
              <w:rPr>
                <w:bCs/>
                <w:sz w:val="22"/>
                <w:szCs w:val="22"/>
              </w:rPr>
              <w:t xml:space="preserve">Այս համատեքստում հարկ է ընդգծել, որ գործող կարգավորումներով հաշվի առնելով հատկապես Կոմիտեի կարգավիճակը՝ վերջինիս ծառայողների (այդ թվում՝ օպերատիվ-հետախուզական գործունեություն իրականացնող ծառայողների) համար նախատեսվում են դասային աստիճանի համար հավելավճար, ինչպես նաև հավելում՝ </w:t>
            </w:r>
            <w:r w:rsidRPr="007436D3">
              <w:rPr>
                <w:b/>
                <w:bCs/>
                <w:sz w:val="22"/>
                <w:szCs w:val="22"/>
              </w:rPr>
              <w:t>պաշտոնային դրույքաչափի հարյուր տոկոսի չափով</w:t>
            </w:r>
            <w:r w:rsidRPr="007436D3">
              <w:rPr>
                <w:bCs/>
                <w:sz w:val="22"/>
                <w:szCs w:val="22"/>
              </w:rPr>
              <w:t>։</w:t>
            </w:r>
            <w:r w:rsidRPr="007436D3">
              <w:rPr>
                <w:b/>
                <w:bCs/>
                <w:sz w:val="22"/>
                <w:szCs w:val="22"/>
              </w:rPr>
              <w:t xml:space="preserve"> </w:t>
            </w:r>
          </w:p>
          <w:p w:rsidR="007D168A" w:rsidRPr="007436D3" w:rsidRDefault="00455CF6" w:rsidP="002C0C2D">
            <w:pPr>
              <w:tabs>
                <w:tab w:val="left" w:pos="851"/>
                <w:tab w:val="left" w:pos="8364"/>
              </w:tabs>
              <w:spacing w:after="0" w:line="360" w:lineRule="auto"/>
              <w:ind w:firstLine="567"/>
              <w:jc w:val="both"/>
              <w:rPr>
                <w:rFonts w:eastAsia="Calibri" w:cs="Calibri Light"/>
                <w:color w:val="000000"/>
                <w:sz w:val="22"/>
                <w:szCs w:val="22"/>
              </w:rPr>
            </w:pPr>
            <w:r w:rsidRPr="007436D3">
              <w:rPr>
                <w:bCs/>
                <w:sz w:val="22"/>
                <w:szCs w:val="22"/>
              </w:rPr>
              <w:t xml:space="preserve"> </w:t>
            </w:r>
            <w:r w:rsidR="007D168A" w:rsidRPr="007436D3">
              <w:rPr>
                <w:bCs/>
                <w:sz w:val="22"/>
                <w:szCs w:val="22"/>
              </w:rPr>
              <w:t xml:space="preserve">Հետևաբար, պարզաբանման կարիք ունի, թե ինչ հանգամանքների հաշվառմամբ է, ըստ էության, գնահատվել, որ վերոնշյալ ռազմավարական փաստաթղթերով նախատեսված պայմաններն անգամ նման իրավիճակում ապահովված չեն </w:t>
            </w:r>
            <w:r w:rsidR="007D168A" w:rsidRPr="007436D3">
              <w:rPr>
                <w:b/>
                <w:bCs/>
                <w:sz w:val="22"/>
                <w:szCs w:val="22"/>
              </w:rPr>
              <w:t>(ներկայումս որևէ պաշտոնատար անձ պաշտոնային դրույքաչափի հարյուր տոկոսի չափով հավելում չի ստանում)</w:t>
            </w:r>
            <w:r w:rsidR="007D168A" w:rsidRPr="007436D3">
              <w:rPr>
                <w:bCs/>
                <w:sz w:val="22"/>
                <w:szCs w:val="22"/>
              </w:rPr>
              <w:t xml:space="preserve">, ինչով պայմանավորված էլ անհրաժեշտություն է առաջացել Կոմիտեի օպերատիվ-հետախուզական գործունեություն իրականացնող ծառայողների համար </w:t>
            </w:r>
            <w:r w:rsidR="007D168A" w:rsidRPr="007436D3">
              <w:rPr>
                <w:rFonts w:eastAsia="Calibri" w:cs="Calibri Light"/>
                <w:color w:val="000000"/>
                <w:sz w:val="22"/>
                <w:szCs w:val="22"/>
              </w:rPr>
              <w:t xml:space="preserve">նախատեսել </w:t>
            </w:r>
            <w:r w:rsidR="007D168A" w:rsidRPr="007436D3">
              <w:rPr>
                <w:rFonts w:eastAsia="Calibri" w:cs="Calibri Light"/>
                <w:b/>
                <w:color w:val="000000"/>
                <w:sz w:val="22"/>
                <w:szCs w:val="22"/>
              </w:rPr>
              <w:t>երկու տոկոսի չափով հավելավճար</w:t>
            </w:r>
            <w:r w:rsidR="007D168A" w:rsidRPr="007436D3">
              <w:rPr>
                <w:rFonts w:eastAsia="Calibri" w:cs="Calibri Light"/>
                <w:color w:val="000000"/>
                <w:sz w:val="22"/>
                <w:szCs w:val="22"/>
              </w:rPr>
              <w:t>՝ ծառայության յուրաքանչյուր տարվա համար.</w:t>
            </w:r>
          </w:p>
          <w:p w:rsidR="007D168A" w:rsidRPr="007436D3" w:rsidRDefault="007D168A" w:rsidP="002C0C2D">
            <w:pPr>
              <w:tabs>
                <w:tab w:val="left" w:pos="851"/>
                <w:tab w:val="left" w:pos="8364"/>
              </w:tabs>
              <w:spacing w:after="0" w:line="360" w:lineRule="auto"/>
              <w:ind w:firstLine="567"/>
              <w:jc w:val="both"/>
              <w:rPr>
                <w:rFonts w:eastAsia="Calibri" w:cs="Calibri Light"/>
                <w:color w:val="000000"/>
                <w:sz w:val="22"/>
                <w:szCs w:val="22"/>
              </w:rPr>
            </w:pPr>
            <w:r w:rsidRPr="007436D3">
              <w:rPr>
                <w:rFonts w:cs="Sylfaen"/>
                <w:sz w:val="22"/>
                <w:szCs w:val="22"/>
              </w:rPr>
              <w:t xml:space="preserve">  2. Հիմնավորմամբ նշվում է նաև, որ </w:t>
            </w:r>
            <w:r w:rsidRPr="007436D3">
              <w:rPr>
                <w:rFonts w:cs="Sylfaen"/>
                <w:i/>
                <w:sz w:val="22"/>
                <w:szCs w:val="22"/>
              </w:rPr>
              <w:t>«...</w:t>
            </w:r>
            <w:r w:rsidRPr="007436D3">
              <w:rPr>
                <w:i/>
                <w:sz w:val="22"/>
                <w:szCs w:val="22"/>
                <w:shd w:val="clear" w:color="auto" w:fill="FFFFFF"/>
              </w:rPr>
              <w:t>առնվազն անհասկանալի է օրենսդրի դրսևորած իրարամերժ վերաբերմունքը նույն Կոմիտեում ծառայության երկու տեսակներ իրականացնող անձանց նկատմամբ այն դեպքում, երբ սոցիալական մյուս երաշխիքները հավասարապես տարածվում են ծառայության երկու տեսակներ իրականացնող անձանց վրա»</w:t>
            </w:r>
            <w:r w:rsidRPr="007436D3">
              <w:rPr>
                <w:sz w:val="22"/>
                <w:szCs w:val="22"/>
                <w:shd w:val="clear" w:color="auto" w:fill="FFFFFF"/>
              </w:rPr>
              <w:t xml:space="preserve">։ Այս առումով գտնում ենք, որ օրենսդրի վերաբերմունքը հասկանալի է առնվազն այնքանով, որ օպերատիվ-հետախուզական գործունեություն իրականացնող ծառայողների քննարկվող հավելավճարի նախատեսման անհրաժեշտությունը պետք է հիմնավորվի ոչ միայն նույն մարմնում միանգամայն այլ գործառույթներ իրականացնող և այլ կարգավիճակ ունեցող՝ ինքնավար պաշտոն զբաղեցնող անձանց տրվող հավելավճարի համատեքստում, այլ հատկապես նույնական գործառույթ իրականացնող այլ ծառայողների համար հավելավճարի մասով որդեգրված մոտեցման տեսանկյունից: Իսկ այդ առումով հատկանշական է, որ </w:t>
            </w:r>
            <w:r w:rsidRPr="007436D3">
              <w:rPr>
                <w:rFonts w:cs="Sylfaen"/>
                <w:sz w:val="22"/>
                <w:szCs w:val="22"/>
              </w:rPr>
              <w:t xml:space="preserve">նման գործունեություն իրականացնող մյուս մարմինների ծառայողներին </w:t>
            </w:r>
            <w:r w:rsidRPr="007436D3">
              <w:rPr>
                <w:rFonts w:eastAsia="Calibri" w:cs="Calibri Light"/>
                <w:color w:val="000000"/>
                <w:sz w:val="22"/>
                <w:szCs w:val="22"/>
              </w:rPr>
              <w:t>ծառայության յուրաքանչյուր տարվա համար՝ երկու տոկոսի չափով հավելավճար չի վճարվում:</w:t>
            </w:r>
          </w:p>
          <w:p w:rsidR="007D168A" w:rsidRPr="007436D3" w:rsidRDefault="007D168A" w:rsidP="002C0C2D">
            <w:pPr>
              <w:tabs>
                <w:tab w:val="left" w:pos="851"/>
                <w:tab w:val="left" w:pos="8364"/>
              </w:tabs>
              <w:spacing w:after="0" w:line="360" w:lineRule="auto"/>
              <w:ind w:firstLine="567"/>
              <w:jc w:val="both"/>
              <w:rPr>
                <w:sz w:val="22"/>
                <w:szCs w:val="22"/>
                <w:shd w:val="clear" w:color="auto" w:fill="FFFFFF"/>
              </w:rPr>
            </w:pPr>
            <w:r w:rsidRPr="007436D3">
              <w:rPr>
                <w:sz w:val="22"/>
                <w:szCs w:val="22"/>
                <w:shd w:val="clear" w:color="auto" w:fill="FFFFFF"/>
              </w:rPr>
              <w:t xml:space="preserve">Ինչ վերաբերում է հիմնավորման մեջ տեղ գտած դիրքորոշմանն առ այն, որ </w:t>
            </w:r>
            <w:r w:rsidRPr="007436D3">
              <w:rPr>
                <w:i/>
                <w:sz w:val="22"/>
                <w:szCs w:val="22"/>
                <w:shd w:val="clear" w:color="auto" w:fill="FFFFFF"/>
              </w:rPr>
              <w:t>«...</w:t>
            </w:r>
            <w:r w:rsidRPr="007436D3">
              <w:rPr>
                <w:rFonts w:ascii="Calibri" w:hAnsi="Calibri" w:cs="Calibri"/>
                <w:i/>
                <w:sz w:val="22"/>
                <w:szCs w:val="22"/>
                <w:shd w:val="clear" w:color="auto" w:fill="FFFFFF"/>
              </w:rPr>
              <w:t> </w:t>
            </w:r>
            <w:r w:rsidRPr="007436D3">
              <w:rPr>
                <w:i/>
                <w:sz w:val="22"/>
                <w:szCs w:val="22"/>
                <w:shd w:val="clear" w:color="auto" w:fill="FFFFFF"/>
              </w:rPr>
              <w:t>հաշվի առնելով</w:t>
            </w:r>
            <w:r w:rsidRPr="007436D3">
              <w:rPr>
                <w:rFonts w:ascii="Calibri" w:hAnsi="Calibri" w:cs="Calibri"/>
                <w:i/>
                <w:sz w:val="22"/>
                <w:szCs w:val="22"/>
                <w:shd w:val="clear" w:color="auto" w:fill="FFFFFF"/>
              </w:rPr>
              <w:t> </w:t>
            </w:r>
            <w:r w:rsidRPr="007436D3">
              <w:rPr>
                <w:i/>
                <w:sz w:val="22"/>
                <w:szCs w:val="22"/>
                <w:shd w:val="clear" w:color="auto" w:fill="FFFFFF"/>
              </w:rPr>
              <w:t>առաջիկայում սպասվելիք</w:t>
            </w:r>
            <w:r w:rsidRPr="007436D3">
              <w:rPr>
                <w:rFonts w:ascii="Calibri" w:hAnsi="Calibri" w:cs="Calibri"/>
                <w:i/>
                <w:sz w:val="22"/>
                <w:szCs w:val="22"/>
                <w:shd w:val="clear" w:color="auto" w:fill="FFFFFF"/>
              </w:rPr>
              <w:t> </w:t>
            </w:r>
            <w:r w:rsidRPr="007436D3">
              <w:rPr>
                <w:i/>
                <w:sz w:val="22"/>
                <w:szCs w:val="22"/>
                <w:shd w:val="clear" w:color="auto" w:fill="FFFFFF"/>
              </w:rPr>
              <w:t>օպերատիվ-հետախուզական գործունեություն իրականացնող աշխատակիցների</w:t>
            </w:r>
            <w:r w:rsidRPr="007436D3">
              <w:rPr>
                <w:rFonts w:ascii="Calibri" w:hAnsi="Calibri" w:cs="Calibri"/>
                <w:i/>
                <w:sz w:val="22"/>
                <w:szCs w:val="22"/>
                <w:shd w:val="clear" w:color="auto" w:fill="FFFFFF"/>
              </w:rPr>
              <w:t> </w:t>
            </w:r>
            <w:r w:rsidRPr="007436D3">
              <w:rPr>
                <w:i/>
                <w:sz w:val="22"/>
                <w:szCs w:val="22"/>
                <w:shd w:val="clear" w:color="auto" w:fill="FFFFFF"/>
              </w:rPr>
              <w:t>աննախադեպ ծանրաբեռնվածությունը, կարծում ենք, որ անհրաժեշտ է մոտիվացնող գործոններ նախատեսել, ինչը կխթանի վերջիններիս առավել արդյունավետ աշխատանքի կատարմանը»</w:t>
            </w:r>
            <w:r w:rsidRPr="007436D3">
              <w:rPr>
                <w:sz w:val="22"/>
                <w:szCs w:val="22"/>
                <w:shd w:val="clear" w:color="auto" w:fill="FFFFFF"/>
              </w:rPr>
              <w:t>, ապա հարկ է նկատել, որ նախ, որևէ վիճակագրական տվյալների բացակայությամբ նման խիստ ընդհանրական ձևակերպումը, այն է՝ առաջիկայում սպասվելիք աննախադեպ ծանրաբեռնվածություն, որևէ պատկերացում չի տալիս՝ անհրաժեշտ դատողություններ անելու համար: Ավելին, ծանրաբեռնվածության խնդիրը նախևառաջ հաղթահարվում է հաստիքների համալրմամբ կամ, ըստ անհրաժեշտության, նոր հաստիքների նախատեսմամբ: Մինչդեռ, այս մասով ևս որևէ վերլուծություն առկա չէ: Ավելին, այս պարագայում ևս առաջանում է նույն հարցը, թե ինչպես է գնահատվել, որ ներկայիս կարգավորումներով նախատեսված՝ այլ պաշտոնատար անձանց համադրությամբ անհամեմատ լայն վարձատրության երաշխիքներն անգամ դեռևս բավարար մոտիվացնող չեն Կոմիտեի օպերատիվ-հետախուզական գործունեություն իրականացնող ծառայողների համար՝ իրենց աշխատանքն առավել արդյունավետ կատարելու համար.</w:t>
            </w:r>
          </w:p>
          <w:p w:rsidR="007D168A" w:rsidRPr="007436D3" w:rsidRDefault="007D168A" w:rsidP="002C0C2D">
            <w:pPr>
              <w:tabs>
                <w:tab w:val="left" w:pos="851"/>
                <w:tab w:val="left" w:pos="8364"/>
              </w:tabs>
              <w:spacing w:after="0" w:line="360" w:lineRule="auto"/>
              <w:ind w:firstLine="567"/>
              <w:jc w:val="both"/>
              <w:rPr>
                <w:rFonts w:eastAsia="Calibri" w:cs="Calibri Light"/>
                <w:color w:val="000000"/>
                <w:sz w:val="22"/>
                <w:szCs w:val="22"/>
              </w:rPr>
            </w:pPr>
            <w:r w:rsidRPr="007436D3">
              <w:rPr>
                <w:rFonts w:eastAsia="Calibri" w:cs="Calibri Light"/>
                <w:color w:val="000000"/>
                <w:sz w:val="22"/>
                <w:szCs w:val="22"/>
              </w:rPr>
              <w:t>3. Մյուս հիմնավորման</w:t>
            </w:r>
            <w:r w:rsidRPr="007436D3">
              <w:rPr>
                <w:color w:val="222222"/>
                <w:sz w:val="22"/>
                <w:szCs w:val="22"/>
                <w:shd w:val="clear" w:color="auto" w:fill="FFFFFF"/>
              </w:rPr>
              <w:t xml:space="preserve"> ընդհանուր տրամաբանությունը հանգում է նրան, որ</w:t>
            </w:r>
            <w:r w:rsidRPr="007436D3">
              <w:rPr>
                <w:rFonts w:eastAsia="Calibri" w:cs="Calibri Light"/>
                <w:color w:val="000000"/>
                <w:sz w:val="22"/>
                <w:szCs w:val="22"/>
              </w:rPr>
              <w:t xml:space="preserve"> </w:t>
            </w:r>
            <w:r w:rsidRPr="007436D3">
              <w:rPr>
                <w:rFonts w:eastAsia="Calibri" w:cs="Calibri Light"/>
                <w:i/>
                <w:color w:val="000000"/>
                <w:sz w:val="22"/>
                <w:szCs w:val="22"/>
              </w:rPr>
              <w:t>Կոմիտեի օպերատիվ-հետախուզական գործունեություն իրականացնող աշխատակիցները կարող են ունենալ հավելավճար ստանալու լեգիտիմ ակնկալիք</w:t>
            </w:r>
            <w:r w:rsidRPr="007436D3">
              <w:rPr>
                <w:rFonts w:eastAsia="Calibri" w:cs="Calibri Light"/>
                <w:color w:val="000000"/>
                <w:sz w:val="22"/>
                <w:szCs w:val="22"/>
              </w:rPr>
              <w:t>: Նախ, հարկ է նշել, որ լեգիտիմ ակնկալիքը որևէ առնչություն չունի քննարկվող հարցի հետ: Ավելին, նույն տրամաբանությամբ կարելի է պնդել, որ Քննչական կոմիտեի ինքնավար պաշտոն զբաղեցնող անձը կարող է լեգիտիմ ակնկալիք ունենալ Հակակոռուպցիոն կոմիտեում ինքնավար պաշտոն</w:t>
            </w:r>
            <w:r w:rsidRPr="007436D3">
              <w:rPr>
                <w:rFonts w:eastAsia="Calibri" w:cs="Calibri"/>
                <w:color w:val="000000"/>
                <w:sz w:val="22"/>
                <w:szCs w:val="22"/>
              </w:rPr>
              <w:t xml:space="preserve"> </w:t>
            </w:r>
            <w:r w:rsidRPr="007436D3">
              <w:rPr>
                <w:rFonts w:eastAsia="Calibri" w:cs="Calibri Light"/>
                <w:color w:val="000000"/>
                <w:sz w:val="22"/>
                <w:szCs w:val="22"/>
              </w:rPr>
              <w:t>զբաղեցնող անձանց համանմանությամբ ստանալու պաշտոնային դրույքաչափի հարյուր տոկոսի չափով հավելում:</w:t>
            </w:r>
          </w:p>
          <w:p w:rsidR="007D168A" w:rsidRPr="007436D3" w:rsidRDefault="007D168A" w:rsidP="002C0C2D">
            <w:pPr>
              <w:tabs>
                <w:tab w:val="left" w:pos="851"/>
                <w:tab w:val="left" w:pos="8364"/>
              </w:tabs>
              <w:spacing w:after="0" w:line="360" w:lineRule="auto"/>
              <w:ind w:firstLine="567"/>
              <w:jc w:val="both"/>
              <w:rPr>
                <w:rFonts w:cs="Arial"/>
                <w:sz w:val="22"/>
                <w:szCs w:val="22"/>
              </w:rPr>
            </w:pPr>
          </w:p>
          <w:p w:rsidR="007D168A" w:rsidRPr="007436D3" w:rsidRDefault="007D168A" w:rsidP="002C0C2D">
            <w:pPr>
              <w:tabs>
                <w:tab w:val="left" w:pos="851"/>
                <w:tab w:val="left" w:pos="8364"/>
              </w:tabs>
              <w:spacing w:after="0" w:line="360" w:lineRule="auto"/>
              <w:ind w:firstLine="567"/>
              <w:jc w:val="both"/>
              <w:rPr>
                <w:rFonts w:cs="Arial"/>
                <w:sz w:val="22"/>
                <w:szCs w:val="22"/>
              </w:rPr>
            </w:pPr>
          </w:p>
          <w:p w:rsidR="007D168A" w:rsidRPr="007436D3" w:rsidRDefault="007D168A" w:rsidP="002C0C2D">
            <w:pPr>
              <w:tabs>
                <w:tab w:val="left" w:pos="851"/>
                <w:tab w:val="left" w:pos="8364"/>
              </w:tabs>
              <w:spacing w:after="0" w:line="360" w:lineRule="auto"/>
              <w:ind w:firstLine="567"/>
              <w:jc w:val="both"/>
              <w:rPr>
                <w:rFonts w:cs="Arial"/>
                <w:sz w:val="22"/>
                <w:szCs w:val="22"/>
              </w:rPr>
            </w:pPr>
          </w:p>
          <w:p w:rsidR="007D168A" w:rsidRPr="007436D3" w:rsidRDefault="007D168A" w:rsidP="002C0C2D">
            <w:pPr>
              <w:tabs>
                <w:tab w:val="left" w:pos="851"/>
                <w:tab w:val="left" w:pos="8364"/>
              </w:tabs>
              <w:spacing w:after="0" w:line="360" w:lineRule="auto"/>
              <w:jc w:val="both"/>
              <w:rPr>
                <w:rFonts w:cs="Arial"/>
                <w:sz w:val="22"/>
                <w:szCs w:val="22"/>
              </w:rPr>
            </w:pPr>
          </w:p>
          <w:p w:rsidR="007D168A" w:rsidRPr="007436D3" w:rsidRDefault="007D168A" w:rsidP="002C0C2D">
            <w:pPr>
              <w:pStyle w:val="ListParagraph"/>
              <w:tabs>
                <w:tab w:val="left" w:pos="851"/>
                <w:tab w:val="left" w:pos="5253"/>
                <w:tab w:val="left" w:pos="8364"/>
              </w:tabs>
              <w:spacing w:after="0" w:line="360" w:lineRule="auto"/>
              <w:ind w:left="0"/>
              <w:rPr>
                <w:b/>
                <w:sz w:val="22"/>
                <w:szCs w:val="22"/>
              </w:rPr>
            </w:pPr>
          </w:p>
        </w:tc>
        <w:tc>
          <w:tcPr>
            <w:tcW w:w="6353" w:type="dxa"/>
            <w:gridSpan w:val="4"/>
            <w:tcBorders>
              <w:top w:val="single" w:sz="6" w:space="0" w:color="000000"/>
              <w:left w:val="single" w:sz="4" w:space="0" w:color="auto"/>
              <w:bottom w:val="single" w:sz="6" w:space="0" w:color="000000"/>
              <w:right w:val="single" w:sz="6" w:space="0" w:color="000000"/>
            </w:tcBorders>
            <w:shd w:val="clear" w:color="auto" w:fill="FFFFFF"/>
          </w:tcPr>
          <w:p w:rsidR="00554042" w:rsidRPr="007436D3" w:rsidRDefault="00554042" w:rsidP="002C0C2D">
            <w:pPr>
              <w:tabs>
                <w:tab w:val="left" w:pos="851"/>
                <w:tab w:val="left" w:pos="5253"/>
                <w:tab w:val="left" w:pos="8364"/>
              </w:tabs>
              <w:spacing w:after="0" w:line="360" w:lineRule="auto"/>
              <w:ind w:firstLine="567"/>
              <w:jc w:val="center"/>
              <w:rPr>
                <w:b/>
                <w:sz w:val="22"/>
                <w:szCs w:val="22"/>
                <w:lang w:val="af-ZA"/>
              </w:rPr>
            </w:pPr>
            <w:r w:rsidRPr="007436D3">
              <w:rPr>
                <w:b/>
                <w:sz w:val="22"/>
                <w:szCs w:val="22"/>
              </w:rPr>
              <w:t>Ընդունվել է</w:t>
            </w:r>
            <w:r w:rsidRPr="007436D3">
              <w:rPr>
                <w:b/>
                <w:sz w:val="22"/>
                <w:szCs w:val="22"/>
                <w:lang w:val="af-ZA"/>
              </w:rPr>
              <w:t xml:space="preserve"> </w:t>
            </w:r>
            <w:r w:rsidRPr="007436D3">
              <w:rPr>
                <w:b/>
                <w:sz w:val="22"/>
                <w:szCs w:val="22"/>
              </w:rPr>
              <w:t>մասամբ</w:t>
            </w:r>
            <w:r w:rsidRPr="007436D3">
              <w:rPr>
                <w:b/>
                <w:sz w:val="22"/>
                <w:szCs w:val="22"/>
                <w:lang w:val="af-ZA"/>
              </w:rPr>
              <w:t>:</w:t>
            </w:r>
          </w:p>
          <w:p w:rsidR="00554042" w:rsidRPr="007436D3" w:rsidRDefault="00554042" w:rsidP="002C0C2D">
            <w:pPr>
              <w:tabs>
                <w:tab w:val="left" w:pos="851"/>
                <w:tab w:val="left" w:pos="5253"/>
                <w:tab w:val="left" w:pos="8364"/>
              </w:tabs>
              <w:spacing w:after="0" w:line="360" w:lineRule="auto"/>
              <w:ind w:firstLine="567"/>
              <w:jc w:val="center"/>
              <w:rPr>
                <w:b/>
                <w:sz w:val="22"/>
                <w:szCs w:val="22"/>
                <w:lang w:val="af-ZA"/>
              </w:rPr>
            </w:pPr>
          </w:p>
          <w:p w:rsidR="00E24C61" w:rsidRPr="007436D3" w:rsidRDefault="00455CF6" w:rsidP="002C0C2D">
            <w:pPr>
              <w:tabs>
                <w:tab w:val="left" w:pos="851"/>
                <w:tab w:val="left" w:pos="5253"/>
                <w:tab w:val="left" w:pos="8364"/>
              </w:tabs>
              <w:spacing w:after="0" w:line="360" w:lineRule="auto"/>
              <w:ind w:firstLine="567"/>
              <w:jc w:val="center"/>
              <w:rPr>
                <w:sz w:val="22"/>
                <w:szCs w:val="22"/>
              </w:rPr>
            </w:pPr>
            <w:r w:rsidRPr="007436D3">
              <w:rPr>
                <w:sz w:val="22"/>
                <w:szCs w:val="22"/>
              </w:rPr>
              <w:t>Նախագծում</w:t>
            </w:r>
            <w:r w:rsidRPr="007436D3">
              <w:rPr>
                <w:sz w:val="22"/>
                <w:szCs w:val="22"/>
                <w:lang w:val="af-ZA"/>
              </w:rPr>
              <w:t xml:space="preserve"> </w:t>
            </w:r>
            <w:r w:rsidRPr="007436D3">
              <w:rPr>
                <w:sz w:val="22"/>
                <w:szCs w:val="22"/>
              </w:rPr>
              <w:t>և</w:t>
            </w:r>
            <w:r w:rsidRPr="007436D3">
              <w:rPr>
                <w:sz w:val="22"/>
                <w:szCs w:val="22"/>
                <w:lang w:val="af-ZA"/>
              </w:rPr>
              <w:t xml:space="preserve"> </w:t>
            </w:r>
            <w:r w:rsidRPr="007436D3">
              <w:rPr>
                <w:sz w:val="22"/>
                <w:szCs w:val="22"/>
              </w:rPr>
              <w:t>նախագծի</w:t>
            </w:r>
            <w:r w:rsidRPr="007436D3">
              <w:rPr>
                <w:sz w:val="22"/>
                <w:szCs w:val="22"/>
                <w:lang w:val="af-ZA"/>
              </w:rPr>
              <w:t xml:space="preserve"> </w:t>
            </w:r>
            <w:r w:rsidRPr="007436D3">
              <w:rPr>
                <w:sz w:val="22"/>
                <w:szCs w:val="22"/>
              </w:rPr>
              <w:t>հիմնավորումներում</w:t>
            </w:r>
            <w:r w:rsidRPr="007436D3">
              <w:rPr>
                <w:sz w:val="22"/>
                <w:szCs w:val="22"/>
                <w:lang w:val="af-ZA"/>
              </w:rPr>
              <w:t xml:space="preserve"> </w:t>
            </w:r>
            <w:r w:rsidRPr="007436D3">
              <w:rPr>
                <w:sz w:val="22"/>
                <w:szCs w:val="22"/>
              </w:rPr>
              <w:t xml:space="preserve"> կատարվել </w:t>
            </w:r>
            <w:r w:rsidR="008E607E">
              <w:rPr>
                <w:sz w:val="22"/>
                <w:szCs w:val="22"/>
              </w:rPr>
              <w:t>են</w:t>
            </w:r>
            <w:r w:rsidRPr="007436D3">
              <w:rPr>
                <w:sz w:val="22"/>
                <w:szCs w:val="22"/>
              </w:rPr>
              <w:t xml:space="preserve"> համապատասխան փոփոխություններ:</w:t>
            </w:r>
          </w:p>
          <w:p w:rsidR="00D93DD9" w:rsidRPr="007436D3" w:rsidRDefault="00D93DD9" w:rsidP="002C0C2D">
            <w:pPr>
              <w:pStyle w:val="NormalWeb"/>
              <w:shd w:val="clear" w:color="auto" w:fill="FFFFFF"/>
              <w:tabs>
                <w:tab w:val="left" w:pos="851"/>
                <w:tab w:val="left" w:pos="8364"/>
              </w:tabs>
              <w:spacing w:before="0" w:beforeAutospacing="0" w:after="0" w:afterAutospacing="0" w:line="360" w:lineRule="auto"/>
              <w:rPr>
                <w:rFonts w:ascii="GHEA Grapalat" w:hAnsi="GHEA Grapalat"/>
                <w:sz w:val="22"/>
                <w:szCs w:val="22"/>
                <w:lang w:val="hy-AM"/>
              </w:rPr>
            </w:pPr>
          </w:p>
          <w:p w:rsidR="00AE77D3" w:rsidRPr="007436D3" w:rsidRDefault="00455CF6" w:rsidP="00AE77D3">
            <w:pPr>
              <w:shd w:val="clear" w:color="auto" w:fill="FFFFFF"/>
              <w:tabs>
                <w:tab w:val="left" w:pos="720"/>
              </w:tabs>
              <w:spacing w:line="360" w:lineRule="auto"/>
              <w:ind w:left="90" w:firstLine="619"/>
              <w:jc w:val="both"/>
              <w:rPr>
                <w:color w:val="000000"/>
                <w:sz w:val="22"/>
                <w:szCs w:val="22"/>
                <w:lang w:eastAsia="en-GB"/>
              </w:rPr>
            </w:pPr>
            <w:r w:rsidRPr="007436D3">
              <w:rPr>
                <w:sz w:val="22"/>
                <w:szCs w:val="22"/>
              </w:rPr>
              <w:t xml:space="preserve">Միաժամանակ </w:t>
            </w:r>
            <w:r w:rsidR="00AE77D3" w:rsidRPr="007436D3">
              <w:rPr>
                <w:sz w:val="22"/>
                <w:szCs w:val="22"/>
              </w:rPr>
              <w:t xml:space="preserve">հարկ է նշել, որ նախևառաջ անհրաժեշտություն է առաջանում տարբերակել օրենքով նախատեսված լրացուցիչ աշխատավարձերի տեսակները: Դրանք են՝ հավելումը և հավելավճարը: Հավելում նախատեսվում է այդ թվում նաև </w:t>
            </w:r>
            <w:r w:rsidR="00AE77D3" w:rsidRPr="007436D3">
              <w:rPr>
                <w:color w:val="000000"/>
                <w:sz w:val="22"/>
                <w:szCs w:val="22"/>
              </w:rPr>
              <w:t>առանձնակի ռիսկայնության, ինչպես նաև հատուկ մասնագիտացման առանձնահատկություններով պայմանավորված աշխատանք կատարելու դեպքում, իսկ հավելավճար՝</w:t>
            </w:r>
            <w:r w:rsidR="00AE77D3" w:rsidRPr="007436D3">
              <w:rPr>
                <w:color w:val="000000"/>
                <w:sz w:val="22"/>
                <w:szCs w:val="22"/>
                <w:lang w:eastAsia="en-GB"/>
              </w:rPr>
              <w:t xml:space="preserve"> դասային աստիճան ունենալու, կոչումների, աշխատանքային և(կամ) ծառայության ստաժի համար: </w:t>
            </w:r>
          </w:p>
          <w:p w:rsidR="00AE77D3" w:rsidRPr="007436D3" w:rsidRDefault="00AE77D3" w:rsidP="00AE77D3">
            <w:pPr>
              <w:shd w:val="clear" w:color="auto" w:fill="FFFFFF"/>
              <w:tabs>
                <w:tab w:val="left" w:pos="720"/>
              </w:tabs>
              <w:spacing w:line="360" w:lineRule="auto"/>
              <w:ind w:left="90" w:firstLine="619"/>
              <w:jc w:val="both"/>
              <w:rPr>
                <w:rFonts w:cs="Arial"/>
                <w:bCs/>
                <w:color w:val="000000"/>
                <w:sz w:val="22"/>
                <w:szCs w:val="22"/>
                <w:lang w:eastAsia="ru-RU"/>
              </w:rPr>
            </w:pPr>
            <w:r w:rsidRPr="007436D3">
              <w:rPr>
                <w:color w:val="000000"/>
                <w:sz w:val="22"/>
                <w:szCs w:val="22"/>
                <w:lang w:eastAsia="en-GB"/>
              </w:rPr>
              <w:t xml:space="preserve">Քանի որ </w:t>
            </w:r>
            <w:r w:rsidRPr="007436D3">
              <w:rPr>
                <w:rFonts w:cs="Arial"/>
                <w:color w:val="000000"/>
                <w:sz w:val="22"/>
                <w:szCs w:val="22"/>
                <w:lang w:eastAsia="ru-RU"/>
              </w:rPr>
              <w:t></w:t>
            </w:r>
            <w:r w:rsidRPr="007436D3">
              <w:rPr>
                <w:color w:val="000000"/>
                <w:sz w:val="22"/>
                <w:szCs w:val="22"/>
                <w:lang w:eastAsia="ru-RU"/>
              </w:rPr>
              <w:t>Պետական</w:t>
            </w:r>
            <w:r w:rsidRPr="007436D3">
              <w:rPr>
                <w:rFonts w:cs="Arial"/>
                <w:color w:val="000000"/>
                <w:sz w:val="22"/>
                <w:szCs w:val="22"/>
                <w:lang w:eastAsia="ru-RU"/>
              </w:rPr>
              <w:t xml:space="preserve"> </w:t>
            </w:r>
            <w:r w:rsidRPr="007436D3">
              <w:rPr>
                <w:color w:val="000000"/>
                <w:sz w:val="22"/>
                <w:szCs w:val="22"/>
                <w:lang w:eastAsia="ru-RU"/>
              </w:rPr>
              <w:t>պաշտոններ</w:t>
            </w:r>
            <w:r w:rsidRPr="007436D3">
              <w:rPr>
                <w:rFonts w:cs="Arial"/>
                <w:color w:val="000000"/>
                <w:sz w:val="22"/>
                <w:szCs w:val="22"/>
                <w:lang w:eastAsia="ru-RU"/>
              </w:rPr>
              <w:t xml:space="preserve"> </w:t>
            </w:r>
            <w:r w:rsidRPr="007436D3">
              <w:rPr>
                <w:color w:val="000000"/>
                <w:sz w:val="22"/>
                <w:szCs w:val="22"/>
                <w:lang w:eastAsia="ru-RU"/>
              </w:rPr>
              <w:t>և</w:t>
            </w:r>
            <w:r w:rsidRPr="007436D3">
              <w:rPr>
                <w:rFonts w:cs="Arial"/>
                <w:color w:val="000000"/>
                <w:sz w:val="22"/>
                <w:szCs w:val="22"/>
                <w:lang w:eastAsia="ru-RU"/>
              </w:rPr>
              <w:t xml:space="preserve"> </w:t>
            </w:r>
            <w:r w:rsidRPr="007436D3">
              <w:rPr>
                <w:color w:val="000000"/>
                <w:sz w:val="22"/>
                <w:szCs w:val="22"/>
                <w:lang w:eastAsia="ru-RU"/>
              </w:rPr>
              <w:t>պետական</w:t>
            </w:r>
            <w:r w:rsidRPr="007436D3">
              <w:rPr>
                <w:rFonts w:cs="Arial"/>
                <w:color w:val="000000"/>
                <w:sz w:val="22"/>
                <w:szCs w:val="22"/>
                <w:lang w:eastAsia="ru-RU"/>
              </w:rPr>
              <w:t xml:space="preserve"> </w:t>
            </w:r>
            <w:r w:rsidRPr="007436D3">
              <w:rPr>
                <w:color w:val="000000"/>
                <w:sz w:val="22"/>
                <w:szCs w:val="22"/>
                <w:lang w:eastAsia="ru-RU"/>
              </w:rPr>
              <w:t>ծառայության</w:t>
            </w:r>
            <w:r w:rsidRPr="007436D3">
              <w:rPr>
                <w:rFonts w:cs="Arial"/>
                <w:color w:val="000000"/>
                <w:sz w:val="22"/>
                <w:szCs w:val="22"/>
                <w:lang w:eastAsia="ru-RU"/>
              </w:rPr>
              <w:t xml:space="preserve"> </w:t>
            </w:r>
            <w:r w:rsidRPr="007436D3">
              <w:rPr>
                <w:color w:val="000000"/>
                <w:sz w:val="22"/>
                <w:szCs w:val="22"/>
                <w:lang w:eastAsia="ru-RU"/>
              </w:rPr>
              <w:t>պաշտոններ</w:t>
            </w:r>
            <w:r w:rsidRPr="007436D3">
              <w:rPr>
                <w:rFonts w:cs="Arial"/>
                <w:color w:val="000000"/>
                <w:sz w:val="22"/>
                <w:szCs w:val="22"/>
                <w:lang w:eastAsia="ru-RU"/>
              </w:rPr>
              <w:t xml:space="preserve"> </w:t>
            </w:r>
            <w:r w:rsidRPr="007436D3">
              <w:rPr>
                <w:color w:val="000000"/>
                <w:sz w:val="22"/>
                <w:szCs w:val="22"/>
                <w:lang w:eastAsia="ru-RU"/>
              </w:rPr>
              <w:t>զբաղեցնող</w:t>
            </w:r>
            <w:r w:rsidRPr="007436D3">
              <w:rPr>
                <w:rFonts w:cs="Arial"/>
                <w:color w:val="000000"/>
                <w:sz w:val="22"/>
                <w:szCs w:val="22"/>
                <w:lang w:eastAsia="ru-RU"/>
              </w:rPr>
              <w:t xml:space="preserve"> </w:t>
            </w:r>
            <w:r w:rsidRPr="007436D3">
              <w:rPr>
                <w:color w:val="000000"/>
                <w:sz w:val="22"/>
                <w:szCs w:val="22"/>
                <w:lang w:eastAsia="ru-RU"/>
              </w:rPr>
              <w:t>անձանց</w:t>
            </w:r>
            <w:r w:rsidRPr="007436D3">
              <w:rPr>
                <w:rFonts w:cs="Arial"/>
                <w:color w:val="000000"/>
                <w:sz w:val="22"/>
                <w:szCs w:val="22"/>
                <w:lang w:eastAsia="ru-RU"/>
              </w:rPr>
              <w:t xml:space="preserve"> </w:t>
            </w:r>
            <w:r w:rsidRPr="007436D3">
              <w:rPr>
                <w:color w:val="000000"/>
                <w:sz w:val="22"/>
                <w:szCs w:val="22"/>
                <w:lang w:eastAsia="ru-RU"/>
              </w:rPr>
              <w:t>վարձատրության</w:t>
            </w:r>
            <w:r w:rsidRPr="007436D3">
              <w:rPr>
                <w:rFonts w:cs="Arial"/>
                <w:color w:val="000000"/>
                <w:sz w:val="22"/>
                <w:szCs w:val="22"/>
                <w:lang w:eastAsia="ru-RU"/>
              </w:rPr>
              <w:t xml:space="preserve"> </w:t>
            </w:r>
            <w:r w:rsidRPr="007436D3">
              <w:rPr>
                <w:color w:val="000000"/>
                <w:sz w:val="22"/>
                <w:szCs w:val="22"/>
                <w:lang w:eastAsia="ru-RU"/>
              </w:rPr>
              <w:t>մասին</w:t>
            </w:r>
            <w:r w:rsidRPr="007436D3">
              <w:rPr>
                <w:rFonts w:cs="Times Armenian"/>
                <w:color w:val="000000"/>
                <w:sz w:val="22"/>
                <w:szCs w:val="22"/>
                <w:lang w:eastAsia="ru-RU"/>
              </w:rPr>
              <w:t></w:t>
            </w:r>
            <w:r w:rsidRPr="007436D3">
              <w:rPr>
                <w:rFonts w:cs="Arial"/>
                <w:color w:val="000000"/>
                <w:sz w:val="22"/>
                <w:szCs w:val="22"/>
                <w:lang w:eastAsia="ru-RU"/>
              </w:rPr>
              <w:t xml:space="preserve"> </w:t>
            </w:r>
            <w:r w:rsidRPr="007436D3">
              <w:rPr>
                <w:bCs/>
                <w:color w:val="000000"/>
                <w:sz w:val="22"/>
                <w:szCs w:val="22"/>
                <w:lang w:eastAsia="ru-RU"/>
              </w:rPr>
              <w:t>օրենքում</w:t>
            </w:r>
            <w:r w:rsidRPr="007436D3">
              <w:rPr>
                <w:rFonts w:cs="Arial"/>
                <w:bCs/>
                <w:color w:val="000000"/>
                <w:sz w:val="22"/>
                <w:szCs w:val="22"/>
                <w:lang w:eastAsia="ru-RU"/>
              </w:rPr>
              <w:t xml:space="preserve"> (</w:t>
            </w:r>
            <w:r w:rsidRPr="007436D3">
              <w:rPr>
                <w:bCs/>
                <w:color w:val="000000"/>
                <w:sz w:val="22"/>
                <w:szCs w:val="22"/>
                <w:lang w:eastAsia="ru-RU"/>
              </w:rPr>
              <w:t>այսուհետ՝</w:t>
            </w:r>
            <w:r w:rsidRPr="007436D3">
              <w:rPr>
                <w:rFonts w:cs="Arial"/>
                <w:bCs/>
                <w:color w:val="000000"/>
                <w:sz w:val="22"/>
                <w:szCs w:val="22"/>
                <w:lang w:eastAsia="ru-RU"/>
              </w:rPr>
              <w:t xml:space="preserve"> </w:t>
            </w:r>
            <w:r w:rsidRPr="007436D3">
              <w:rPr>
                <w:bCs/>
                <w:color w:val="000000"/>
                <w:sz w:val="22"/>
                <w:szCs w:val="22"/>
                <w:lang w:eastAsia="ru-RU"/>
              </w:rPr>
              <w:t>Օրենք</w:t>
            </w:r>
            <w:r w:rsidRPr="007436D3">
              <w:rPr>
                <w:rFonts w:cs="Arial"/>
                <w:bCs/>
                <w:color w:val="000000"/>
                <w:sz w:val="22"/>
                <w:szCs w:val="22"/>
                <w:lang w:eastAsia="ru-RU"/>
              </w:rPr>
              <w:t xml:space="preserve">) </w:t>
            </w:r>
            <w:r w:rsidRPr="007436D3">
              <w:rPr>
                <w:bCs/>
                <w:color w:val="000000"/>
                <w:sz w:val="22"/>
                <w:szCs w:val="22"/>
                <w:lang w:eastAsia="ru-RU"/>
              </w:rPr>
              <w:t>օպերատիվ</w:t>
            </w:r>
            <w:r w:rsidRPr="007436D3">
              <w:rPr>
                <w:rFonts w:cs="Arial"/>
                <w:bCs/>
                <w:color w:val="000000"/>
                <w:sz w:val="22"/>
                <w:szCs w:val="22"/>
                <w:lang w:eastAsia="ru-RU"/>
              </w:rPr>
              <w:t>-</w:t>
            </w:r>
            <w:r w:rsidRPr="007436D3">
              <w:rPr>
                <w:bCs/>
                <w:color w:val="000000"/>
                <w:sz w:val="22"/>
                <w:szCs w:val="22"/>
                <w:lang w:eastAsia="ru-RU"/>
              </w:rPr>
              <w:t>հետախուզական</w:t>
            </w:r>
            <w:r w:rsidRPr="007436D3">
              <w:rPr>
                <w:rFonts w:cs="Arial"/>
                <w:bCs/>
                <w:color w:val="000000"/>
                <w:sz w:val="22"/>
                <w:szCs w:val="22"/>
                <w:lang w:eastAsia="ru-RU"/>
              </w:rPr>
              <w:t xml:space="preserve"> </w:t>
            </w:r>
            <w:r w:rsidRPr="007436D3">
              <w:rPr>
                <w:bCs/>
                <w:color w:val="000000"/>
                <w:sz w:val="22"/>
                <w:szCs w:val="22"/>
                <w:lang w:eastAsia="ru-RU"/>
              </w:rPr>
              <w:t>գործունեություն</w:t>
            </w:r>
            <w:r w:rsidRPr="007436D3">
              <w:rPr>
                <w:rFonts w:cs="Arial"/>
                <w:bCs/>
                <w:color w:val="000000"/>
                <w:sz w:val="22"/>
                <w:szCs w:val="22"/>
                <w:lang w:eastAsia="ru-RU"/>
              </w:rPr>
              <w:t xml:space="preserve"> </w:t>
            </w:r>
            <w:r w:rsidRPr="007436D3">
              <w:rPr>
                <w:bCs/>
                <w:color w:val="000000"/>
                <w:sz w:val="22"/>
                <w:szCs w:val="22"/>
                <w:lang w:eastAsia="ru-RU"/>
              </w:rPr>
              <w:t>իրականացնող</w:t>
            </w:r>
            <w:r w:rsidRPr="007436D3">
              <w:rPr>
                <w:rFonts w:cs="Arial"/>
                <w:bCs/>
                <w:color w:val="000000"/>
                <w:sz w:val="22"/>
                <w:szCs w:val="22"/>
                <w:lang w:eastAsia="ru-RU"/>
              </w:rPr>
              <w:t xml:space="preserve"> </w:t>
            </w:r>
            <w:r w:rsidRPr="007436D3">
              <w:rPr>
                <w:bCs/>
                <w:color w:val="000000"/>
                <w:sz w:val="22"/>
                <w:szCs w:val="22"/>
                <w:lang w:eastAsia="ru-RU"/>
              </w:rPr>
              <w:t>աշխատակիցների</w:t>
            </w:r>
            <w:r w:rsidRPr="007436D3">
              <w:rPr>
                <w:rFonts w:cs="Arial"/>
                <w:bCs/>
                <w:color w:val="000000"/>
                <w:sz w:val="22"/>
                <w:szCs w:val="22"/>
                <w:lang w:eastAsia="ru-RU"/>
              </w:rPr>
              <w:t xml:space="preserve"> </w:t>
            </w:r>
            <w:r w:rsidRPr="007436D3">
              <w:rPr>
                <w:bCs/>
                <w:color w:val="000000"/>
                <w:sz w:val="22"/>
                <w:szCs w:val="22"/>
                <w:lang w:eastAsia="ru-RU"/>
              </w:rPr>
              <w:t>համար</w:t>
            </w:r>
            <w:r w:rsidRPr="007436D3">
              <w:rPr>
                <w:rFonts w:cs="Arial"/>
                <w:bCs/>
                <w:color w:val="000000"/>
                <w:sz w:val="22"/>
                <w:szCs w:val="22"/>
                <w:lang w:eastAsia="ru-RU"/>
              </w:rPr>
              <w:t xml:space="preserve"> </w:t>
            </w:r>
            <w:r w:rsidRPr="007436D3">
              <w:rPr>
                <w:bCs/>
                <w:color w:val="000000"/>
                <w:sz w:val="22"/>
                <w:szCs w:val="22"/>
                <w:lang w:eastAsia="ru-RU"/>
              </w:rPr>
              <w:t>չի</w:t>
            </w:r>
            <w:r w:rsidRPr="007436D3">
              <w:rPr>
                <w:rFonts w:cs="Arial"/>
                <w:bCs/>
                <w:color w:val="000000"/>
                <w:sz w:val="22"/>
                <w:szCs w:val="22"/>
                <w:lang w:eastAsia="ru-RU"/>
              </w:rPr>
              <w:t xml:space="preserve"> </w:t>
            </w:r>
            <w:r w:rsidRPr="007436D3">
              <w:rPr>
                <w:bCs/>
                <w:color w:val="000000"/>
                <w:sz w:val="22"/>
                <w:szCs w:val="22"/>
                <w:lang w:eastAsia="ru-RU"/>
              </w:rPr>
              <w:t>նախատեսվել</w:t>
            </w:r>
            <w:r w:rsidRPr="007436D3">
              <w:rPr>
                <w:rFonts w:cs="Arial"/>
                <w:bCs/>
                <w:color w:val="000000"/>
                <w:sz w:val="22"/>
                <w:szCs w:val="22"/>
                <w:lang w:eastAsia="ru-RU"/>
              </w:rPr>
              <w:t xml:space="preserve"> </w:t>
            </w:r>
            <w:r w:rsidRPr="007436D3">
              <w:rPr>
                <w:bCs/>
                <w:color w:val="000000"/>
                <w:sz w:val="22"/>
                <w:szCs w:val="22"/>
                <w:lang w:eastAsia="ru-RU"/>
              </w:rPr>
              <w:t>օպերատիվ</w:t>
            </w:r>
            <w:r w:rsidRPr="007436D3">
              <w:rPr>
                <w:rFonts w:cs="Arial"/>
                <w:bCs/>
                <w:color w:val="000000"/>
                <w:sz w:val="22"/>
                <w:szCs w:val="22"/>
                <w:lang w:eastAsia="ru-RU"/>
              </w:rPr>
              <w:t>-</w:t>
            </w:r>
            <w:r w:rsidRPr="007436D3">
              <w:rPr>
                <w:bCs/>
                <w:color w:val="000000"/>
                <w:sz w:val="22"/>
                <w:szCs w:val="22"/>
                <w:lang w:eastAsia="ru-RU"/>
              </w:rPr>
              <w:t>հետախուզական</w:t>
            </w:r>
            <w:r w:rsidRPr="007436D3">
              <w:rPr>
                <w:rFonts w:cs="Arial"/>
                <w:bCs/>
                <w:color w:val="000000"/>
                <w:sz w:val="22"/>
                <w:szCs w:val="22"/>
                <w:lang w:eastAsia="ru-RU"/>
              </w:rPr>
              <w:t xml:space="preserve"> </w:t>
            </w:r>
            <w:r w:rsidRPr="007436D3">
              <w:rPr>
                <w:bCs/>
                <w:color w:val="000000"/>
                <w:sz w:val="22"/>
                <w:szCs w:val="22"/>
                <w:lang w:eastAsia="ru-RU"/>
              </w:rPr>
              <w:t>գործունեության</w:t>
            </w:r>
            <w:r w:rsidRPr="007436D3">
              <w:rPr>
                <w:rFonts w:cs="Arial"/>
                <w:bCs/>
                <w:color w:val="000000"/>
                <w:sz w:val="22"/>
                <w:szCs w:val="22"/>
                <w:lang w:eastAsia="ru-RU"/>
              </w:rPr>
              <w:t xml:space="preserve"> </w:t>
            </w:r>
            <w:r w:rsidRPr="007436D3">
              <w:rPr>
                <w:bCs/>
                <w:color w:val="000000"/>
                <w:sz w:val="22"/>
                <w:szCs w:val="22"/>
                <w:lang w:eastAsia="ru-RU"/>
              </w:rPr>
              <w:t>ստաժը</w:t>
            </w:r>
            <w:r w:rsidRPr="007436D3">
              <w:rPr>
                <w:rFonts w:cs="Arial"/>
                <w:bCs/>
                <w:color w:val="000000"/>
                <w:sz w:val="22"/>
                <w:szCs w:val="22"/>
                <w:lang w:eastAsia="ru-RU"/>
              </w:rPr>
              <w:t xml:space="preserve"> </w:t>
            </w:r>
            <w:r w:rsidRPr="007436D3">
              <w:rPr>
                <w:bCs/>
                <w:color w:val="000000"/>
                <w:sz w:val="22"/>
                <w:szCs w:val="22"/>
                <w:lang w:eastAsia="ru-RU"/>
              </w:rPr>
              <w:t>հաշվարկելու</w:t>
            </w:r>
            <w:r w:rsidRPr="007436D3">
              <w:rPr>
                <w:rFonts w:cs="Arial"/>
                <w:bCs/>
                <w:color w:val="000000"/>
                <w:sz w:val="22"/>
                <w:szCs w:val="22"/>
                <w:lang w:eastAsia="ru-RU"/>
              </w:rPr>
              <w:t xml:space="preserve"> </w:t>
            </w:r>
            <w:r w:rsidRPr="007436D3">
              <w:rPr>
                <w:bCs/>
                <w:color w:val="000000"/>
                <w:sz w:val="22"/>
                <w:szCs w:val="22"/>
                <w:lang w:eastAsia="ru-RU"/>
              </w:rPr>
              <w:t>և</w:t>
            </w:r>
            <w:r w:rsidRPr="007436D3">
              <w:rPr>
                <w:rFonts w:cs="Arial"/>
                <w:bCs/>
                <w:color w:val="000000"/>
                <w:sz w:val="22"/>
                <w:szCs w:val="22"/>
                <w:lang w:eastAsia="ru-RU"/>
              </w:rPr>
              <w:t xml:space="preserve"> </w:t>
            </w:r>
            <w:r w:rsidRPr="007436D3">
              <w:rPr>
                <w:bCs/>
                <w:color w:val="000000"/>
                <w:sz w:val="22"/>
                <w:szCs w:val="22"/>
                <w:lang w:eastAsia="ru-RU"/>
              </w:rPr>
              <w:t>դրա</w:t>
            </w:r>
            <w:r w:rsidRPr="007436D3">
              <w:rPr>
                <w:rFonts w:cs="Arial"/>
                <w:bCs/>
                <w:color w:val="000000"/>
                <w:sz w:val="22"/>
                <w:szCs w:val="22"/>
                <w:lang w:eastAsia="ru-RU"/>
              </w:rPr>
              <w:t xml:space="preserve"> </w:t>
            </w:r>
            <w:r w:rsidRPr="007436D3">
              <w:rPr>
                <w:bCs/>
                <w:color w:val="000000"/>
                <w:sz w:val="22"/>
                <w:szCs w:val="22"/>
                <w:lang w:eastAsia="ru-RU"/>
              </w:rPr>
              <w:t>հիման</w:t>
            </w:r>
            <w:r w:rsidRPr="007436D3">
              <w:rPr>
                <w:rFonts w:cs="Arial"/>
                <w:bCs/>
                <w:color w:val="000000"/>
                <w:sz w:val="22"/>
                <w:szCs w:val="22"/>
                <w:lang w:eastAsia="ru-RU"/>
              </w:rPr>
              <w:t xml:space="preserve"> </w:t>
            </w:r>
            <w:r w:rsidRPr="007436D3">
              <w:rPr>
                <w:bCs/>
                <w:color w:val="000000"/>
                <w:sz w:val="22"/>
                <w:szCs w:val="22"/>
                <w:lang w:eastAsia="ru-RU"/>
              </w:rPr>
              <w:t>վրա</w:t>
            </w:r>
            <w:r w:rsidRPr="007436D3">
              <w:rPr>
                <w:rFonts w:cs="Arial"/>
                <w:bCs/>
                <w:color w:val="000000"/>
                <w:sz w:val="22"/>
                <w:szCs w:val="22"/>
                <w:lang w:eastAsia="ru-RU"/>
              </w:rPr>
              <w:t xml:space="preserve"> </w:t>
            </w:r>
            <w:r w:rsidRPr="007436D3">
              <w:rPr>
                <w:bCs/>
                <w:color w:val="000000"/>
                <w:sz w:val="22"/>
                <w:szCs w:val="22"/>
                <w:lang w:eastAsia="ru-RU"/>
              </w:rPr>
              <w:t>հավելավճար</w:t>
            </w:r>
            <w:r w:rsidRPr="007436D3">
              <w:rPr>
                <w:rFonts w:cs="Arial"/>
                <w:bCs/>
                <w:color w:val="000000"/>
                <w:sz w:val="22"/>
                <w:szCs w:val="22"/>
                <w:lang w:eastAsia="ru-RU"/>
              </w:rPr>
              <w:t xml:space="preserve"> </w:t>
            </w:r>
            <w:r w:rsidRPr="007436D3">
              <w:rPr>
                <w:bCs/>
                <w:color w:val="000000"/>
                <w:sz w:val="22"/>
                <w:szCs w:val="22"/>
                <w:lang w:eastAsia="ru-RU"/>
              </w:rPr>
              <w:t>տրամադրելու</w:t>
            </w:r>
            <w:r w:rsidRPr="007436D3">
              <w:rPr>
                <w:rFonts w:cs="Arial"/>
                <w:bCs/>
                <w:color w:val="000000"/>
                <w:sz w:val="22"/>
                <w:szCs w:val="22"/>
                <w:lang w:eastAsia="ru-RU"/>
              </w:rPr>
              <w:t xml:space="preserve"> </w:t>
            </w:r>
            <w:r w:rsidRPr="007436D3">
              <w:rPr>
                <w:bCs/>
                <w:color w:val="000000"/>
                <w:sz w:val="22"/>
                <w:szCs w:val="22"/>
                <w:lang w:eastAsia="ru-RU"/>
              </w:rPr>
              <w:t>գործիքակազմ</w:t>
            </w:r>
            <w:r w:rsidRPr="007436D3">
              <w:rPr>
                <w:rFonts w:cs="Arial"/>
                <w:bCs/>
                <w:color w:val="000000"/>
                <w:sz w:val="22"/>
                <w:szCs w:val="22"/>
                <w:lang w:eastAsia="ru-RU"/>
              </w:rPr>
              <w:t xml:space="preserve">, Նախագծով </w:t>
            </w:r>
            <w:r w:rsidRPr="007436D3">
              <w:rPr>
                <w:bCs/>
                <w:color w:val="000000"/>
                <w:sz w:val="22"/>
                <w:szCs w:val="22"/>
                <w:lang w:eastAsia="ru-RU"/>
              </w:rPr>
              <w:t>առաջարկվել</w:t>
            </w:r>
            <w:r w:rsidRPr="007436D3">
              <w:rPr>
                <w:rFonts w:cs="Arial"/>
                <w:bCs/>
                <w:color w:val="000000"/>
                <w:sz w:val="22"/>
                <w:szCs w:val="22"/>
                <w:lang w:eastAsia="ru-RU"/>
              </w:rPr>
              <w:t xml:space="preserve"> </w:t>
            </w:r>
            <w:r w:rsidRPr="007436D3">
              <w:rPr>
                <w:bCs/>
                <w:color w:val="000000"/>
                <w:sz w:val="22"/>
                <w:szCs w:val="22"/>
                <w:lang w:eastAsia="ru-RU"/>
              </w:rPr>
              <w:t>է</w:t>
            </w:r>
            <w:r w:rsidRPr="007436D3">
              <w:rPr>
                <w:rFonts w:cs="Arial"/>
                <w:bCs/>
                <w:color w:val="000000"/>
                <w:sz w:val="22"/>
                <w:szCs w:val="22"/>
                <w:lang w:eastAsia="ru-RU"/>
              </w:rPr>
              <w:t xml:space="preserve"> </w:t>
            </w:r>
            <w:r w:rsidRPr="007436D3">
              <w:rPr>
                <w:bCs/>
                <w:color w:val="000000"/>
                <w:sz w:val="22"/>
                <w:szCs w:val="22"/>
                <w:lang w:eastAsia="ru-RU"/>
              </w:rPr>
              <w:t>համապատասխան</w:t>
            </w:r>
            <w:r w:rsidRPr="007436D3">
              <w:rPr>
                <w:rFonts w:cs="Arial"/>
                <w:bCs/>
                <w:color w:val="000000"/>
                <w:sz w:val="22"/>
                <w:szCs w:val="22"/>
                <w:lang w:eastAsia="ru-RU"/>
              </w:rPr>
              <w:t xml:space="preserve"> </w:t>
            </w:r>
            <w:r w:rsidRPr="007436D3">
              <w:rPr>
                <w:bCs/>
                <w:color w:val="000000"/>
                <w:sz w:val="22"/>
                <w:szCs w:val="22"/>
                <w:lang w:eastAsia="ru-RU"/>
              </w:rPr>
              <w:t>մեխանիզմ</w:t>
            </w:r>
            <w:r w:rsidRPr="007436D3">
              <w:rPr>
                <w:rFonts w:cs="Arial"/>
                <w:bCs/>
                <w:color w:val="000000"/>
                <w:sz w:val="22"/>
                <w:szCs w:val="22"/>
                <w:lang w:eastAsia="ru-RU"/>
              </w:rPr>
              <w:t xml:space="preserve">, </w:t>
            </w:r>
            <w:r w:rsidRPr="007436D3">
              <w:rPr>
                <w:bCs/>
                <w:color w:val="000000"/>
                <w:sz w:val="22"/>
                <w:szCs w:val="22"/>
                <w:lang w:eastAsia="ru-RU"/>
              </w:rPr>
              <w:t>որը</w:t>
            </w:r>
            <w:r w:rsidRPr="007436D3">
              <w:rPr>
                <w:rFonts w:cs="Arial"/>
                <w:bCs/>
                <w:color w:val="000000"/>
                <w:sz w:val="22"/>
                <w:szCs w:val="22"/>
                <w:lang w:eastAsia="ru-RU"/>
              </w:rPr>
              <w:t xml:space="preserve"> </w:t>
            </w:r>
            <w:r w:rsidRPr="007436D3">
              <w:rPr>
                <w:bCs/>
                <w:color w:val="000000"/>
                <w:sz w:val="22"/>
                <w:szCs w:val="22"/>
                <w:lang w:eastAsia="ru-RU"/>
              </w:rPr>
              <w:t>հնարավորություն</w:t>
            </w:r>
            <w:r w:rsidRPr="007436D3">
              <w:rPr>
                <w:rFonts w:cs="Arial"/>
                <w:bCs/>
                <w:color w:val="000000"/>
                <w:sz w:val="22"/>
                <w:szCs w:val="22"/>
                <w:lang w:eastAsia="ru-RU"/>
              </w:rPr>
              <w:t xml:space="preserve"> </w:t>
            </w:r>
            <w:r w:rsidRPr="007436D3">
              <w:rPr>
                <w:bCs/>
                <w:color w:val="000000"/>
                <w:sz w:val="22"/>
                <w:szCs w:val="22"/>
                <w:lang w:eastAsia="ru-RU"/>
              </w:rPr>
              <w:t>կտա</w:t>
            </w:r>
            <w:r w:rsidRPr="007436D3">
              <w:rPr>
                <w:rFonts w:cs="Arial"/>
                <w:bCs/>
                <w:color w:val="000000"/>
                <w:sz w:val="22"/>
                <w:szCs w:val="22"/>
                <w:lang w:eastAsia="ru-RU"/>
              </w:rPr>
              <w:t xml:space="preserve"> </w:t>
            </w:r>
            <w:r w:rsidRPr="007436D3">
              <w:rPr>
                <w:bCs/>
                <w:color w:val="000000"/>
                <w:sz w:val="22"/>
                <w:szCs w:val="22"/>
                <w:lang w:eastAsia="ru-RU"/>
              </w:rPr>
              <w:t>հաշվարկել օպերատիվ</w:t>
            </w:r>
            <w:r w:rsidRPr="007436D3">
              <w:rPr>
                <w:rFonts w:cs="Arial"/>
                <w:bCs/>
                <w:color w:val="000000"/>
                <w:sz w:val="22"/>
                <w:szCs w:val="22"/>
                <w:lang w:eastAsia="ru-RU"/>
              </w:rPr>
              <w:t>-</w:t>
            </w:r>
            <w:r w:rsidRPr="007436D3">
              <w:rPr>
                <w:bCs/>
                <w:color w:val="000000"/>
                <w:sz w:val="22"/>
                <w:szCs w:val="22"/>
                <w:lang w:eastAsia="ru-RU"/>
              </w:rPr>
              <w:t>հետախուզական</w:t>
            </w:r>
            <w:r w:rsidRPr="007436D3">
              <w:rPr>
                <w:rFonts w:cs="Arial"/>
                <w:bCs/>
                <w:color w:val="000000"/>
                <w:sz w:val="22"/>
                <w:szCs w:val="22"/>
                <w:lang w:eastAsia="ru-RU"/>
              </w:rPr>
              <w:t xml:space="preserve"> </w:t>
            </w:r>
            <w:r w:rsidRPr="007436D3">
              <w:rPr>
                <w:bCs/>
                <w:color w:val="000000"/>
                <w:sz w:val="22"/>
                <w:szCs w:val="22"/>
                <w:lang w:eastAsia="ru-RU"/>
              </w:rPr>
              <w:t>գործունեություն</w:t>
            </w:r>
            <w:r w:rsidRPr="007436D3">
              <w:rPr>
                <w:rFonts w:cs="Arial"/>
                <w:bCs/>
                <w:color w:val="000000"/>
                <w:sz w:val="22"/>
                <w:szCs w:val="22"/>
                <w:lang w:eastAsia="ru-RU"/>
              </w:rPr>
              <w:t xml:space="preserve"> </w:t>
            </w:r>
            <w:r w:rsidRPr="007436D3">
              <w:rPr>
                <w:bCs/>
                <w:color w:val="000000"/>
                <w:sz w:val="22"/>
                <w:szCs w:val="22"/>
                <w:lang w:eastAsia="ru-RU"/>
              </w:rPr>
              <w:t>իրականցնող</w:t>
            </w:r>
            <w:r w:rsidRPr="007436D3">
              <w:rPr>
                <w:rFonts w:cs="Arial"/>
                <w:bCs/>
                <w:color w:val="000000"/>
                <w:sz w:val="22"/>
                <w:szCs w:val="22"/>
                <w:lang w:eastAsia="ru-RU"/>
              </w:rPr>
              <w:t xml:space="preserve"> </w:t>
            </w:r>
            <w:r w:rsidRPr="007436D3">
              <w:rPr>
                <w:bCs/>
                <w:color w:val="000000"/>
                <w:sz w:val="22"/>
                <w:szCs w:val="22"/>
                <w:lang w:eastAsia="ru-RU"/>
              </w:rPr>
              <w:t>անձանց</w:t>
            </w:r>
            <w:r w:rsidRPr="007436D3">
              <w:rPr>
                <w:rFonts w:cs="Arial"/>
                <w:bCs/>
                <w:color w:val="000000"/>
                <w:sz w:val="22"/>
                <w:szCs w:val="22"/>
                <w:lang w:eastAsia="ru-RU"/>
              </w:rPr>
              <w:t xml:space="preserve"> </w:t>
            </w:r>
            <w:r w:rsidRPr="007436D3">
              <w:rPr>
                <w:bCs/>
                <w:color w:val="000000"/>
                <w:sz w:val="22"/>
                <w:szCs w:val="22"/>
                <w:lang w:eastAsia="ru-RU"/>
              </w:rPr>
              <w:t>ստաժը</w:t>
            </w:r>
            <w:r w:rsidRPr="007436D3">
              <w:rPr>
                <w:rFonts w:cs="Arial"/>
                <w:bCs/>
                <w:color w:val="000000"/>
                <w:sz w:val="22"/>
                <w:szCs w:val="22"/>
                <w:lang w:eastAsia="ru-RU"/>
              </w:rPr>
              <w:t>:</w:t>
            </w:r>
          </w:p>
          <w:p w:rsidR="00AE77D3" w:rsidRPr="007436D3" w:rsidRDefault="00AE77D3" w:rsidP="00AE77D3">
            <w:pPr>
              <w:shd w:val="clear" w:color="auto" w:fill="FFFFFF"/>
              <w:tabs>
                <w:tab w:val="left" w:pos="720"/>
              </w:tabs>
              <w:spacing w:line="360" w:lineRule="auto"/>
              <w:ind w:left="90" w:firstLine="619"/>
              <w:jc w:val="both"/>
              <w:rPr>
                <w:bCs/>
                <w:color w:val="000000"/>
                <w:sz w:val="22"/>
                <w:szCs w:val="22"/>
                <w:lang w:eastAsia="ru-RU"/>
              </w:rPr>
            </w:pPr>
            <w:r w:rsidRPr="007436D3">
              <w:rPr>
                <w:bCs/>
                <w:color w:val="000000"/>
                <w:sz w:val="22"/>
                <w:szCs w:val="22"/>
                <w:lang w:eastAsia="ru-RU"/>
              </w:rPr>
              <w:t>Ըստ</w:t>
            </w:r>
            <w:r w:rsidRPr="007436D3">
              <w:rPr>
                <w:rFonts w:cs="Arial"/>
                <w:bCs/>
                <w:color w:val="000000"/>
                <w:sz w:val="22"/>
                <w:szCs w:val="22"/>
                <w:lang w:eastAsia="ru-RU"/>
              </w:rPr>
              <w:t xml:space="preserve"> </w:t>
            </w:r>
            <w:r w:rsidRPr="007436D3">
              <w:rPr>
                <w:bCs/>
                <w:color w:val="000000"/>
                <w:sz w:val="22"/>
                <w:szCs w:val="22"/>
                <w:lang w:eastAsia="ru-RU"/>
              </w:rPr>
              <w:t>էության</w:t>
            </w:r>
            <w:r w:rsidRPr="007436D3">
              <w:rPr>
                <w:rFonts w:cs="Arial"/>
                <w:bCs/>
                <w:color w:val="000000"/>
                <w:sz w:val="22"/>
                <w:szCs w:val="22"/>
                <w:lang w:eastAsia="ru-RU"/>
              </w:rPr>
              <w:t xml:space="preserve"> կարելի է արձանագրել, որ </w:t>
            </w:r>
            <w:r w:rsidRPr="007436D3">
              <w:rPr>
                <w:bCs/>
                <w:color w:val="000000"/>
                <w:sz w:val="22"/>
                <w:szCs w:val="22"/>
                <w:lang w:eastAsia="ru-RU"/>
              </w:rPr>
              <w:t>յուրաքանչուր</w:t>
            </w:r>
            <w:r w:rsidRPr="007436D3">
              <w:rPr>
                <w:rFonts w:cs="Arial"/>
                <w:bCs/>
                <w:color w:val="000000"/>
                <w:sz w:val="22"/>
                <w:szCs w:val="22"/>
                <w:lang w:eastAsia="ru-RU"/>
              </w:rPr>
              <w:t xml:space="preserve"> </w:t>
            </w:r>
            <w:r w:rsidRPr="007436D3">
              <w:rPr>
                <w:bCs/>
                <w:color w:val="000000"/>
                <w:sz w:val="22"/>
                <w:szCs w:val="22"/>
                <w:lang w:eastAsia="ru-RU"/>
              </w:rPr>
              <w:t>պետական</w:t>
            </w:r>
            <w:r w:rsidRPr="007436D3">
              <w:rPr>
                <w:rFonts w:cs="Arial"/>
                <w:bCs/>
                <w:color w:val="000000"/>
                <w:sz w:val="22"/>
                <w:szCs w:val="22"/>
                <w:lang w:eastAsia="ru-RU"/>
              </w:rPr>
              <w:t xml:space="preserve"> </w:t>
            </w:r>
            <w:r w:rsidRPr="007436D3">
              <w:rPr>
                <w:bCs/>
                <w:color w:val="000000"/>
                <w:sz w:val="22"/>
                <w:szCs w:val="22"/>
                <w:lang w:eastAsia="ru-RU"/>
              </w:rPr>
              <w:t>կառույցում</w:t>
            </w:r>
            <w:r w:rsidRPr="007436D3">
              <w:rPr>
                <w:rFonts w:cs="Arial"/>
                <w:bCs/>
                <w:color w:val="000000"/>
                <w:sz w:val="22"/>
                <w:szCs w:val="22"/>
                <w:lang w:eastAsia="ru-RU"/>
              </w:rPr>
              <w:t xml:space="preserve"> առկա </w:t>
            </w:r>
            <w:r w:rsidR="006D1328">
              <w:rPr>
                <w:rFonts w:cs="Arial"/>
                <w:bCs/>
                <w:color w:val="000000"/>
                <w:sz w:val="22"/>
                <w:szCs w:val="22"/>
                <w:lang w:eastAsia="ru-RU"/>
              </w:rPr>
              <w:t>են</w:t>
            </w:r>
            <w:r w:rsidRPr="007436D3">
              <w:rPr>
                <w:rFonts w:cs="Arial"/>
                <w:bCs/>
                <w:color w:val="000000"/>
                <w:sz w:val="22"/>
                <w:szCs w:val="22"/>
                <w:lang w:eastAsia="ru-RU"/>
              </w:rPr>
              <w:t xml:space="preserve"> </w:t>
            </w:r>
            <w:r w:rsidRPr="007436D3">
              <w:rPr>
                <w:bCs/>
                <w:color w:val="000000"/>
                <w:sz w:val="22"/>
                <w:szCs w:val="22"/>
                <w:lang w:eastAsia="ru-RU"/>
              </w:rPr>
              <w:t>աշխատանքային</w:t>
            </w:r>
            <w:r w:rsidRPr="007436D3">
              <w:rPr>
                <w:rFonts w:cs="Arial"/>
                <w:bCs/>
                <w:color w:val="000000"/>
                <w:sz w:val="22"/>
                <w:szCs w:val="22"/>
                <w:lang w:eastAsia="ru-RU"/>
              </w:rPr>
              <w:t xml:space="preserve"> </w:t>
            </w:r>
            <w:r w:rsidRPr="007436D3">
              <w:rPr>
                <w:bCs/>
                <w:color w:val="000000"/>
                <w:sz w:val="22"/>
                <w:szCs w:val="22"/>
                <w:lang w:eastAsia="ru-RU"/>
              </w:rPr>
              <w:t>ստաժի</w:t>
            </w:r>
            <w:r w:rsidRPr="007436D3">
              <w:rPr>
                <w:rFonts w:cs="Arial"/>
                <w:bCs/>
                <w:color w:val="000000"/>
                <w:sz w:val="22"/>
                <w:szCs w:val="22"/>
                <w:lang w:eastAsia="ru-RU"/>
              </w:rPr>
              <w:t xml:space="preserve"> </w:t>
            </w:r>
            <w:r w:rsidRPr="007436D3">
              <w:rPr>
                <w:bCs/>
                <w:color w:val="000000"/>
                <w:sz w:val="22"/>
                <w:szCs w:val="22"/>
                <w:lang w:eastAsia="ru-RU"/>
              </w:rPr>
              <w:t>հաշվարկման</w:t>
            </w:r>
            <w:r w:rsidRPr="007436D3">
              <w:rPr>
                <w:rFonts w:cs="Arial"/>
                <w:bCs/>
                <w:color w:val="000000"/>
                <w:sz w:val="22"/>
                <w:szCs w:val="22"/>
                <w:lang w:eastAsia="ru-RU"/>
              </w:rPr>
              <w:t xml:space="preserve"> </w:t>
            </w:r>
            <w:r w:rsidRPr="007436D3">
              <w:rPr>
                <w:bCs/>
                <w:color w:val="000000"/>
                <w:sz w:val="22"/>
                <w:szCs w:val="22"/>
                <w:lang w:eastAsia="ru-RU"/>
              </w:rPr>
              <w:t>մեխանիզմներ։ Չնայած դրանց տարբերություններին՝ մի դեպքում</w:t>
            </w:r>
            <w:r w:rsidRPr="007436D3">
              <w:rPr>
                <w:rFonts w:cs="Arial"/>
                <w:bCs/>
                <w:color w:val="000000"/>
                <w:sz w:val="22"/>
                <w:szCs w:val="22"/>
                <w:lang w:eastAsia="ru-RU"/>
              </w:rPr>
              <w:t xml:space="preserve"> </w:t>
            </w:r>
            <w:r w:rsidRPr="007436D3">
              <w:rPr>
                <w:color w:val="000000"/>
                <w:sz w:val="22"/>
                <w:szCs w:val="22"/>
                <w:lang w:eastAsia="en-GB"/>
              </w:rPr>
              <w:t>աշխատանքային և(կամ) ծառայության ստաժի համար պետական պաշտոնյան ստանում է հավելավճար, իսկ մյուս դեպքում՝ աշխատանքային ստաժի արդյունքում աշխատավարձի բնականոն աճ է տեղի ունենում, որն արտահայվում է գործակցի աճով:</w:t>
            </w:r>
          </w:p>
          <w:p w:rsidR="00AE77D3" w:rsidRPr="007436D3" w:rsidRDefault="00AE77D3" w:rsidP="00AE77D3">
            <w:pPr>
              <w:shd w:val="clear" w:color="auto" w:fill="FFFFFF"/>
              <w:tabs>
                <w:tab w:val="left" w:pos="720"/>
              </w:tabs>
              <w:spacing w:line="360" w:lineRule="auto"/>
              <w:ind w:left="90" w:firstLine="619"/>
              <w:jc w:val="both"/>
              <w:rPr>
                <w:color w:val="000000"/>
                <w:sz w:val="22"/>
                <w:szCs w:val="22"/>
                <w:lang w:eastAsia="en-GB"/>
              </w:rPr>
            </w:pPr>
            <w:r w:rsidRPr="007436D3">
              <w:rPr>
                <w:color w:val="000000"/>
                <w:sz w:val="22"/>
                <w:szCs w:val="22"/>
                <w:lang w:eastAsia="en-GB"/>
              </w:rPr>
              <w:t>Խնդիրը կայանում է նրանում, որ ՀՀ հակակոռուպցիոն կոմիտեում օպերատիվ-հետախուզական գործունենություն իրականացնող պաշտոնատար անձանց համար Օրենքում աշխատանքային և(կամ) ծառայության ստաժի հաշվարկման որևէ կարգավորում նախատեսված չէ՝ ոչ հավելավճարի, ոչ էլ  համապատասխան տարիների կտրվածքով՝ գործակիցների աճի ձևով:</w:t>
            </w:r>
          </w:p>
          <w:p w:rsidR="00AE77D3" w:rsidRPr="007436D3" w:rsidRDefault="00AE77D3" w:rsidP="00AE77D3">
            <w:pPr>
              <w:shd w:val="clear" w:color="auto" w:fill="FFFFFF"/>
              <w:tabs>
                <w:tab w:val="left" w:pos="720"/>
              </w:tabs>
              <w:spacing w:line="360" w:lineRule="auto"/>
              <w:ind w:firstLine="630"/>
              <w:jc w:val="both"/>
              <w:rPr>
                <w:color w:val="000000"/>
                <w:sz w:val="22"/>
                <w:szCs w:val="22"/>
                <w:lang w:eastAsia="en-GB"/>
              </w:rPr>
            </w:pPr>
            <w:r w:rsidRPr="007436D3">
              <w:rPr>
                <w:color w:val="000000"/>
                <w:sz w:val="22"/>
                <w:szCs w:val="22"/>
                <w:lang w:eastAsia="en-GB"/>
              </w:rPr>
              <w:t xml:space="preserve">Օրենքի հավելված 1-ում ՀՀ հակակոռուպցիոն կոմիտեին վերաբերելի տողում նախատեսվում է միայն օպերատիվ-հետախուզական գործունեություն իրականացնող պաշտոնատար անձանց պաշտոնային դրույքաչափի հաշվարկման </w:t>
            </w:r>
            <w:r w:rsidRPr="007436D3">
              <w:rPr>
                <w:b/>
                <w:color w:val="000000"/>
                <w:sz w:val="22"/>
                <w:szCs w:val="22"/>
                <w:lang w:eastAsia="en-GB"/>
              </w:rPr>
              <w:t>կայուն գործակից, որը տարիների ավելացման հետ միաժամանակ փոփոխության չի ենթարկվելու</w:t>
            </w:r>
            <w:r w:rsidRPr="007436D3">
              <w:rPr>
                <w:color w:val="000000"/>
                <w:sz w:val="22"/>
                <w:szCs w:val="22"/>
                <w:lang w:eastAsia="en-GB"/>
              </w:rPr>
              <w:t>։</w:t>
            </w:r>
          </w:p>
          <w:p w:rsidR="00AE77D3" w:rsidRPr="007436D3" w:rsidRDefault="00AE77D3" w:rsidP="00AE77D3">
            <w:pPr>
              <w:shd w:val="clear" w:color="auto" w:fill="FFFFFF"/>
              <w:tabs>
                <w:tab w:val="left" w:pos="720"/>
              </w:tabs>
              <w:spacing w:line="360" w:lineRule="auto"/>
              <w:ind w:left="90" w:firstLine="619"/>
              <w:jc w:val="both"/>
              <w:rPr>
                <w:bCs/>
                <w:sz w:val="22"/>
                <w:szCs w:val="22"/>
              </w:rPr>
            </w:pPr>
            <w:r w:rsidRPr="007436D3">
              <w:rPr>
                <w:color w:val="000000"/>
                <w:sz w:val="22"/>
                <w:szCs w:val="22"/>
                <w:lang w:eastAsia="en-GB"/>
              </w:rPr>
              <w:t>Նախագծի կապը  ռազմավարական փաստաթղթերի հետ կայանում է նրանում, որ ՀՀ հակակոռուպցիոն կոմիտեի ծառայողների համար պետք է ապահովված լին</w:t>
            </w:r>
            <w:r w:rsidR="006D1328">
              <w:rPr>
                <w:color w:val="000000"/>
                <w:sz w:val="22"/>
                <w:szCs w:val="22"/>
                <w:lang w:eastAsia="en-GB"/>
              </w:rPr>
              <w:t>են</w:t>
            </w:r>
            <w:r w:rsidRPr="007436D3">
              <w:rPr>
                <w:color w:val="000000"/>
                <w:sz w:val="22"/>
                <w:szCs w:val="22"/>
                <w:lang w:eastAsia="en-GB"/>
              </w:rPr>
              <w:t xml:space="preserve"> սոցիալական երաշխիքներ, և որևէ դեպքում մեկ սոցիալական երաշխիքը չի կարելի փոխարին</w:t>
            </w:r>
            <w:r w:rsidR="006D1328">
              <w:rPr>
                <w:color w:val="000000"/>
                <w:sz w:val="22"/>
                <w:szCs w:val="22"/>
                <w:lang w:eastAsia="en-GB"/>
              </w:rPr>
              <w:t>վ</w:t>
            </w:r>
            <w:r w:rsidRPr="007436D3">
              <w:rPr>
                <w:color w:val="000000"/>
                <w:sz w:val="22"/>
                <w:szCs w:val="22"/>
                <w:lang w:eastAsia="en-GB"/>
              </w:rPr>
              <w:t xml:space="preserve">ել մյուսով: Հետևաբար այն, որ ՀՀ հակակոռուպցիոն կոմիտեում օպերատիվ-հետախուզական գործունենություն իրականացնող պաշտոնատար անձանց կողմից կատարվող ծառայությունը գնահատվել է </w:t>
            </w:r>
            <w:r w:rsidRPr="007436D3">
              <w:rPr>
                <w:color w:val="000000"/>
                <w:sz w:val="22"/>
                <w:szCs w:val="22"/>
                <w:shd w:val="clear" w:color="auto" w:fill="FFFFFF"/>
              </w:rPr>
              <w:t xml:space="preserve">որպես առանձնակի ռիսկային, բարդություններով պայմանավորված և մասնագիտացում պահանջող ծառայություն և դրանով պայմանավորված վերջիններիս համար սահմանվել է նրանց </w:t>
            </w:r>
            <w:r w:rsidRPr="007436D3">
              <w:rPr>
                <w:bCs/>
                <w:sz w:val="22"/>
                <w:szCs w:val="22"/>
              </w:rPr>
              <w:t xml:space="preserve">պաշտոնային դրույքաչափի հարյուր տոկոսի չափով հավելում չի նշանակում, որ </w:t>
            </w:r>
            <w:r w:rsidRPr="009A05A5">
              <w:rPr>
                <w:bCs/>
                <w:sz w:val="22"/>
                <w:szCs w:val="22"/>
              </w:rPr>
              <w:t xml:space="preserve">վերջիններիս համար այլ երաշխիքներ չպետք է նախատեսել: </w:t>
            </w:r>
            <w:r w:rsidR="00694DC7" w:rsidRPr="009A05A5">
              <w:rPr>
                <w:bCs/>
                <w:sz w:val="22"/>
                <w:szCs w:val="22"/>
              </w:rPr>
              <w:t>Ն</w:t>
            </w:r>
            <w:r w:rsidRPr="009A05A5">
              <w:rPr>
                <w:bCs/>
                <w:sz w:val="22"/>
                <w:szCs w:val="22"/>
              </w:rPr>
              <w:t>երկայացված դիտողության տրամաբանությա</w:t>
            </w:r>
            <w:r w:rsidR="00694DC7" w:rsidRPr="009A05A5">
              <w:rPr>
                <w:bCs/>
                <w:sz w:val="22"/>
                <w:szCs w:val="22"/>
              </w:rPr>
              <w:t xml:space="preserve">ն դեպքում </w:t>
            </w:r>
            <w:r w:rsidRPr="009A05A5">
              <w:rPr>
                <w:bCs/>
                <w:sz w:val="22"/>
                <w:szCs w:val="22"/>
              </w:rPr>
              <w:t>ստացվում է</w:t>
            </w:r>
            <w:r w:rsidR="00694DC7" w:rsidRPr="009A05A5">
              <w:rPr>
                <w:bCs/>
                <w:sz w:val="22"/>
                <w:szCs w:val="22"/>
              </w:rPr>
              <w:t>՝</w:t>
            </w:r>
            <w:r w:rsidRPr="009A05A5">
              <w:rPr>
                <w:bCs/>
                <w:sz w:val="22"/>
                <w:szCs w:val="22"/>
              </w:rPr>
              <w:t xml:space="preserve"> այն անձինք, ովքեր ստանում են հավելում</w:t>
            </w:r>
            <w:r w:rsidR="00694DC7" w:rsidRPr="009A05A5">
              <w:rPr>
                <w:bCs/>
                <w:sz w:val="22"/>
                <w:szCs w:val="22"/>
              </w:rPr>
              <w:t>,</w:t>
            </w:r>
            <w:r w:rsidRPr="009A05A5">
              <w:rPr>
                <w:bCs/>
                <w:sz w:val="22"/>
                <w:szCs w:val="22"/>
              </w:rPr>
              <w:t xml:space="preserve"> չպետք է ստանան</w:t>
            </w:r>
            <w:r w:rsidRPr="007436D3">
              <w:rPr>
                <w:bCs/>
                <w:sz w:val="22"/>
                <w:szCs w:val="22"/>
              </w:rPr>
              <w:t xml:space="preserve"> հավելավճար նաև դասային աստիճանի համար, </w:t>
            </w:r>
            <w:r w:rsidR="00694DC7">
              <w:rPr>
                <w:bCs/>
                <w:sz w:val="22"/>
                <w:szCs w:val="22"/>
              </w:rPr>
              <w:t xml:space="preserve">այն հիմնավորմամբ, որ </w:t>
            </w:r>
            <w:r w:rsidRPr="007436D3">
              <w:rPr>
                <w:bCs/>
                <w:sz w:val="22"/>
                <w:szCs w:val="22"/>
              </w:rPr>
              <w:t xml:space="preserve"> նրանց համար արդեն իսկ նախատեսվել է հարյուր տոկոսի չափով հավելում:</w:t>
            </w:r>
          </w:p>
          <w:p w:rsidR="00AE77D3" w:rsidRPr="007436D3" w:rsidRDefault="00AE77D3" w:rsidP="00AE77D3">
            <w:pPr>
              <w:shd w:val="clear" w:color="auto" w:fill="FFFFFF"/>
              <w:tabs>
                <w:tab w:val="left" w:pos="720"/>
              </w:tabs>
              <w:spacing w:line="360" w:lineRule="auto"/>
              <w:ind w:left="90" w:firstLine="619"/>
              <w:jc w:val="both"/>
              <w:rPr>
                <w:b/>
                <w:bCs/>
                <w:sz w:val="22"/>
                <w:szCs w:val="22"/>
              </w:rPr>
            </w:pPr>
            <w:r w:rsidRPr="007436D3">
              <w:rPr>
                <w:bCs/>
                <w:sz w:val="22"/>
                <w:szCs w:val="22"/>
              </w:rPr>
              <w:t xml:space="preserve">Միևնույն ժամանակ </w:t>
            </w:r>
            <w:r w:rsidRPr="007436D3">
              <w:rPr>
                <w:sz w:val="22"/>
                <w:szCs w:val="22"/>
                <w:shd w:val="clear" w:color="auto" w:fill="FFFFFF"/>
              </w:rPr>
              <w:t xml:space="preserve">պետք է նշել, որ նույնական գործառույթ իրականացնող այլ ծառայողների համար ստաժի հաշվարկման համար չի նախատեսվում հավելավճար, սակայն նրանց </w:t>
            </w:r>
            <w:r w:rsidRPr="007436D3">
              <w:rPr>
                <w:color w:val="000000"/>
                <w:sz w:val="22"/>
                <w:szCs w:val="22"/>
                <w:shd w:val="clear" w:color="auto" w:fill="FFFFFF"/>
              </w:rPr>
              <w:t xml:space="preserve">պաշտոնային դրույքաչափերի հաշվարկման գործակիցները կախված աշխատած տարիների ենթակա են փոփոխության (աճում է աշխատվարձի հաշվարկման գործակիցը) և կայուն չեն: Այսինքն՝ ստացվում է, որ վերջիններիս հիմնական աշխատավարձի գործակիցը տարիների կտրվածքով աճում է, ինչը ցույց է տալիս, որ արդեն իսկ հաշվարկվում է նրանց ստաժը: </w:t>
            </w:r>
            <w:r w:rsidR="00694DC7">
              <w:rPr>
                <w:color w:val="000000"/>
                <w:sz w:val="22"/>
                <w:szCs w:val="22"/>
                <w:shd w:val="clear" w:color="auto" w:fill="FFFFFF"/>
              </w:rPr>
              <w:t>Մինչդեռ ն</w:t>
            </w:r>
            <w:r w:rsidRPr="007436D3">
              <w:rPr>
                <w:color w:val="000000"/>
                <w:sz w:val="22"/>
                <w:szCs w:val="22"/>
                <w:shd w:val="clear" w:color="auto" w:fill="FFFFFF"/>
              </w:rPr>
              <w:t xml:space="preserve">ման կարգավորում ՀՀ հակակոռուպցիոն կոմիտեի օպերատիվ-հետախուզական գործունեություն  իրականացնող անձանց համար նախատեսված չէ: </w:t>
            </w:r>
          </w:p>
          <w:p w:rsidR="00AE77D3" w:rsidRPr="007436D3" w:rsidRDefault="00AE77D3" w:rsidP="00AE77D3">
            <w:pPr>
              <w:spacing w:after="0" w:line="360" w:lineRule="auto"/>
              <w:ind w:firstLine="630"/>
              <w:jc w:val="both"/>
              <w:rPr>
                <w:sz w:val="22"/>
                <w:szCs w:val="22"/>
                <w:shd w:val="clear" w:color="auto" w:fill="FFFFFF"/>
              </w:rPr>
            </w:pPr>
            <w:r w:rsidRPr="007436D3">
              <w:rPr>
                <w:sz w:val="22"/>
                <w:szCs w:val="22"/>
                <w:shd w:val="clear" w:color="auto" w:fill="FFFFFF"/>
              </w:rPr>
              <w:t xml:space="preserve">Ըստ էության Հակակոռուպցիոն կոմիտեում օպերատիվ-հետախուզական գործունեություն իրականացնող աշխատակիցների համար նման սոցիալական երաշխիք չնախատեսելն արդարացված չէ։ Մասնավորապես՝ որևէ պետական կառույցում մեկ տարվա ստաժ ունեցող և 10 տարվա ստաժ ունեցող անձին չեն վճարում հավասարաչափ վարձատրություն։ Այլ տարեցտարի անձի աշխատավաձի հաշվարկման գործակիցը աճում է, իսկ ծառայության որոշ տեսակներում էլ նախատեսվում է ստաժի հաշվարկման համար հավելավճարի տրամադրման հնարավորություն։ </w:t>
            </w:r>
          </w:p>
          <w:p w:rsidR="00AE77D3" w:rsidRPr="007436D3" w:rsidRDefault="00AE77D3" w:rsidP="00AE77D3">
            <w:pPr>
              <w:spacing w:after="0" w:line="360" w:lineRule="auto"/>
              <w:ind w:firstLine="630"/>
              <w:jc w:val="both"/>
              <w:rPr>
                <w:rFonts w:eastAsia="Times New Roman" w:cs="Arial"/>
                <w:sz w:val="22"/>
                <w:szCs w:val="22"/>
                <w:lang w:eastAsia="ru-RU"/>
              </w:rPr>
            </w:pPr>
            <w:r w:rsidRPr="007436D3">
              <w:rPr>
                <w:rFonts w:eastAsia="Times New Roman" w:cs="Arial"/>
                <w:sz w:val="22"/>
                <w:szCs w:val="22"/>
                <w:lang w:eastAsia="ru-RU"/>
              </w:rPr>
              <w:t xml:space="preserve">Նման պայմաններում, առաջացել է նշված իրավական ակտի ընդունման անհրաժեշտությունը, որով կապահովվեն հավասար պայմաններ և սոցիալական երաշխիքներ պետական ծառայության բոլոր տեսակների համար: </w:t>
            </w:r>
          </w:p>
          <w:p w:rsidR="00AE77D3" w:rsidRPr="007436D3" w:rsidRDefault="00AE77D3" w:rsidP="00AE77D3">
            <w:pPr>
              <w:spacing w:after="0" w:line="360" w:lineRule="auto"/>
              <w:ind w:firstLine="630"/>
              <w:jc w:val="both"/>
              <w:rPr>
                <w:sz w:val="22"/>
                <w:szCs w:val="22"/>
                <w:shd w:val="clear" w:color="auto" w:fill="FFFFFF"/>
              </w:rPr>
            </w:pPr>
            <w:r w:rsidRPr="007436D3">
              <w:rPr>
                <w:rFonts w:cs="Arial"/>
                <w:sz w:val="22"/>
                <w:szCs w:val="22"/>
                <w:lang w:eastAsia="ru-RU"/>
              </w:rPr>
              <w:t xml:space="preserve">Այսինքն՝ Նախագծով (ՀՀ վարչապետի աշխատակազմի քաղաքացիական ծառայության գրասենյակի առաջարկի հիման վրա արդեն իսկ լրամշակված) </w:t>
            </w:r>
            <w:r w:rsidRPr="007436D3">
              <w:rPr>
                <w:rFonts w:eastAsia="Times New Roman" w:cs="Arial"/>
                <w:sz w:val="22"/>
                <w:szCs w:val="22"/>
                <w:lang w:eastAsia="ru-RU"/>
              </w:rPr>
              <w:t xml:space="preserve">առաջարկվում է </w:t>
            </w:r>
            <w:r w:rsidRPr="009A05A5">
              <w:rPr>
                <w:sz w:val="22"/>
                <w:szCs w:val="22"/>
                <w:shd w:val="clear" w:color="auto" w:fill="FFFFFF"/>
              </w:rPr>
              <w:t>Հակակոռուպցիոն կոմիտեում օպերատիվ-հետախուզական գործունեություն իրականացնող աշխատակիցների համար նախատեսել</w:t>
            </w:r>
            <w:r w:rsidR="00694DC7" w:rsidRPr="009A05A5">
              <w:rPr>
                <w:sz w:val="22"/>
                <w:szCs w:val="22"/>
                <w:shd w:val="clear" w:color="auto" w:fill="FFFFFF"/>
              </w:rPr>
              <w:t xml:space="preserve"> </w:t>
            </w:r>
            <w:r w:rsidR="00694DC7" w:rsidRPr="009A05A5">
              <w:rPr>
                <w:b/>
                <w:bCs/>
                <w:i/>
                <w:iCs/>
                <w:sz w:val="22"/>
                <w:szCs w:val="22"/>
                <w:shd w:val="clear" w:color="auto" w:fill="FFFFFF"/>
              </w:rPr>
              <w:t>հավելավճարի տրամադրման կառուցակարգ, այն է՝</w:t>
            </w:r>
            <w:r w:rsidRPr="009A05A5">
              <w:rPr>
                <w:sz w:val="22"/>
                <w:szCs w:val="22"/>
                <w:shd w:val="clear" w:color="auto" w:fill="FFFFFF"/>
              </w:rPr>
              <w:t xml:space="preserve"> </w:t>
            </w:r>
            <w:r w:rsidRPr="009A05A5">
              <w:rPr>
                <w:b/>
                <w:i/>
                <w:sz w:val="22"/>
                <w:szCs w:val="22"/>
                <w:shd w:val="clear" w:color="auto" w:fill="FFFFFF"/>
              </w:rPr>
              <w:t>հավելավճարի</w:t>
            </w:r>
            <w:r w:rsidRPr="007436D3">
              <w:rPr>
                <w:b/>
                <w:i/>
                <w:sz w:val="22"/>
                <w:szCs w:val="22"/>
                <w:shd w:val="clear" w:color="auto" w:fill="FFFFFF"/>
              </w:rPr>
              <w:t xml:space="preserve"> տրամադրում Հակակոռուպցիոն կոմիտեում օպերատիվ-հետախուզական գործունեություն իրականացնող </w:t>
            </w:r>
            <w:r w:rsidRPr="007436D3">
              <w:rPr>
                <w:rFonts w:cs="Calibri Light"/>
                <w:b/>
                <w:i/>
                <w:color w:val="000000"/>
                <w:sz w:val="22"/>
                <w:szCs w:val="22"/>
              </w:rPr>
              <w:t>ստորաբաժանումներում ծառայության յուրաքանչյուր տարվա համար</w:t>
            </w:r>
            <w:r w:rsidRPr="007436D3">
              <w:rPr>
                <w:rFonts w:cs="Calibri Light"/>
                <w:color w:val="000000"/>
                <w:sz w:val="22"/>
                <w:szCs w:val="22"/>
              </w:rPr>
              <w:t>:</w:t>
            </w:r>
          </w:p>
          <w:p w:rsidR="00455CF6" w:rsidRPr="007436D3" w:rsidRDefault="00455CF6" w:rsidP="00AE77D3">
            <w:pPr>
              <w:shd w:val="clear" w:color="auto" w:fill="FFFFFF"/>
              <w:tabs>
                <w:tab w:val="left" w:pos="440"/>
                <w:tab w:val="left" w:pos="720"/>
                <w:tab w:val="left" w:pos="851"/>
                <w:tab w:val="left" w:pos="8364"/>
              </w:tabs>
              <w:spacing w:after="0" w:line="360" w:lineRule="auto"/>
              <w:ind w:firstLine="567"/>
              <w:jc w:val="both"/>
              <w:rPr>
                <w:sz w:val="22"/>
                <w:szCs w:val="22"/>
              </w:rPr>
            </w:pPr>
          </w:p>
          <w:p w:rsidR="00455CF6" w:rsidRPr="007436D3" w:rsidRDefault="00455CF6" w:rsidP="002C0C2D">
            <w:pPr>
              <w:tabs>
                <w:tab w:val="left" w:pos="720"/>
                <w:tab w:val="left" w:pos="851"/>
                <w:tab w:val="left" w:pos="8364"/>
              </w:tabs>
              <w:spacing w:after="0" w:line="360" w:lineRule="auto"/>
              <w:ind w:firstLine="567"/>
              <w:rPr>
                <w:sz w:val="22"/>
                <w:szCs w:val="22"/>
              </w:rPr>
            </w:pPr>
          </w:p>
          <w:p w:rsidR="007D168A" w:rsidRPr="007436D3" w:rsidRDefault="007D168A" w:rsidP="002C0C2D">
            <w:pPr>
              <w:shd w:val="clear" w:color="auto" w:fill="FFFFFF"/>
              <w:tabs>
                <w:tab w:val="left" w:pos="851"/>
                <w:tab w:val="left" w:pos="8364"/>
              </w:tabs>
              <w:spacing w:after="0" w:line="360" w:lineRule="auto"/>
              <w:ind w:firstLine="567"/>
              <w:rPr>
                <w:sz w:val="22"/>
                <w:szCs w:val="22"/>
              </w:rPr>
            </w:pPr>
          </w:p>
        </w:tc>
      </w:tr>
    </w:tbl>
    <w:p w:rsidR="00166B25" w:rsidRPr="007436D3" w:rsidRDefault="007719BF" w:rsidP="002C0C2D">
      <w:pPr>
        <w:tabs>
          <w:tab w:val="left" w:pos="851"/>
          <w:tab w:val="left" w:pos="5253"/>
          <w:tab w:val="left" w:pos="8364"/>
        </w:tabs>
        <w:spacing w:after="0" w:line="360" w:lineRule="auto"/>
        <w:ind w:firstLine="567"/>
        <w:rPr>
          <w:b/>
          <w:sz w:val="22"/>
          <w:szCs w:val="22"/>
        </w:rPr>
      </w:pPr>
      <w:r w:rsidRPr="007436D3">
        <w:rPr>
          <w:b/>
          <w:sz w:val="22"/>
          <w:szCs w:val="22"/>
        </w:rPr>
        <w:t xml:space="preserve"> </w:t>
      </w:r>
    </w:p>
    <w:sectPr w:rsidR="00166B25" w:rsidRPr="007436D3" w:rsidSect="00166B25">
      <w:headerReference w:type="default" r:id="rId23"/>
      <w:footerReference w:type="default" r:id="rId24"/>
      <w:pgSz w:w="16838" w:h="11906" w:orient="landscape"/>
      <w:pgMar w:top="567" w:right="1134" w:bottom="567" w:left="1134" w:header="709" w:footer="39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CD7" w:rsidRDefault="00C74CD7" w:rsidP="00166B25">
      <w:pPr>
        <w:spacing w:after="0" w:line="240" w:lineRule="auto"/>
      </w:pPr>
      <w:r>
        <w:separator/>
      </w:r>
    </w:p>
  </w:endnote>
  <w:endnote w:type="continuationSeparator" w:id="0">
    <w:p w:rsidR="00C74CD7" w:rsidRDefault="00C74CD7" w:rsidP="00166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20002A87" w:usb1="80000000" w:usb2="00000008"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EDE" w:rsidRDefault="007A0EDE">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B794B">
      <w:rPr>
        <w:noProof/>
        <w:color w:val="000000"/>
      </w:rPr>
      <w:t>1</w:t>
    </w:r>
    <w:r>
      <w:rPr>
        <w:color w:val="000000"/>
      </w:rPr>
      <w:fldChar w:fldCharType="end"/>
    </w:r>
  </w:p>
  <w:p w:rsidR="007A0EDE" w:rsidRDefault="007A0ED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CD7" w:rsidRDefault="00C74CD7" w:rsidP="00166B25">
      <w:pPr>
        <w:spacing w:after="0" w:line="240" w:lineRule="auto"/>
      </w:pPr>
      <w:r>
        <w:separator/>
      </w:r>
    </w:p>
  </w:footnote>
  <w:footnote w:type="continuationSeparator" w:id="0">
    <w:p w:rsidR="00C74CD7" w:rsidRDefault="00C74CD7" w:rsidP="00166B25">
      <w:pPr>
        <w:spacing w:after="0" w:line="240" w:lineRule="auto"/>
      </w:pPr>
      <w:r>
        <w:continuationSeparator/>
      </w:r>
    </w:p>
  </w:footnote>
  <w:footnote w:id="1">
    <w:p w:rsidR="007A0EDE" w:rsidRPr="00727EFB" w:rsidRDefault="007A0EDE" w:rsidP="00616A08">
      <w:pPr>
        <w:pStyle w:val="FootnoteText"/>
        <w:tabs>
          <w:tab w:val="left" w:pos="450"/>
          <w:tab w:val="left" w:pos="540"/>
        </w:tabs>
        <w:rPr>
          <w:rFonts w:ascii="GHEA Grapalat" w:hAnsi="GHEA Grapalat"/>
        </w:rPr>
      </w:pPr>
      <w:r w:rsidRPr="00727EFB">
        <w:rPr>
          <w:rStyle w:val="FootnoteReference"/>
          <w:rFonts w:ascii="GHEA Grapalat" w:hAnsi="GHEA Grapalat"/>
        </w:rPr>
        <w:footnoteRef/>
      </w:r>
      <w:r w:rsidRPr="00727EFB">
        <w:rPr>
          <w:rFonts w:ascii="GHEA Grapalat" w:hAnsi="GHEA Grapalat"/>
        </w:rPr>
        <w:t xml:space="preserve"> Պետական ծառայությունը մասնագիտական գործունեություն է, որն ուղղված է Հայաստանի Հանրապետության օրենսդրությամբ պետական մարմիններին վերապահված լիազորությունների իրականացմանը։ Հանրային ծառայության պաշտոնն արժանիքահեն, կարիերային առաջընթացով բնութագրվող, քաղաքական չեզոքություն և մասնագիտական գործունեություն պահանջող հաստիքային միավոր է, որը նախատեսված է պետական ծառայության առանձին տեսակների համար նախատեսված պաշտոնների անվանացանկով կամ համայնքային ծառայության պաշտոնների անվանացանկով</w:t>
      </w:r>
      <w:r>
        <w:rPr>
          <w:rFonts w:ascii="GHEA Grapalat" w:hAnsi="GHEA Grapalat"/>
        </w:rPr>
        <w:t xml:space="preserve"> (տե՛ս «Հանրային ծառայության մասին» օրենքի 3-րդ հոդվածը)</w:t>
      </w:r>
      <w:r w:rsidRPr="00727EFB">
        <w:rPr>
          <w:rFonts w:ascii="GHEA Grapalat" w:hAnsi="GHEA Grapalat"/>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EDE" w:rsidRDefault="007A0EDE">
    <w:pPr>
      <w:pBdr>
        <w:top w:val="nil"/>
        <w:left w:val="nil"/>
        <w:bottom w:val="nil"/>
        <w:right w:val="nil"/>
        <w:between w:val="nil"/>
      </w:pBdr>
      <w:tabs>
        <w:tab w:val="center" w:pos="4680"/>
        <w:tab w:val="right" w:pos="9360"/>
      </w:tabs>
      <w:spacing w:after="0" w:line="240" w:lineRule="auto"/>
      <w:rPr>
        <w:color w:val="000000"/>
      </w:rPr>
    </w:pPr>
  </w:p>
  <w:p w:rsidR="007A0EDE" w:rsidRDefault="007A0EDE"/>
  <w:p w:rsidR="007A0EDE" w:rsidRDefault="007A0EDE"/>
  <w:p w:rsidR="007A0EDE" w:rsidRDefault="007A0ED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0586D"/>
    <w:multiLevelType w:val="hybridMultilevel"/>
    <w:tmpl w:val="B6509A02"/>
    <w:lvl w:ilvl="0" w:tplc="336AB134">
      <w:start w:val="1"/>
      <w:numFmt w:val="decimal"/>
      <w:lvlText w:val="%1."/>
      <w:lvlJc w:val="left"/>
      <w:pPr>
        <w:ind w:left="810" w:hanging="360"/>
      </w:pPr>
      <w:rPr>
        <w:rFonts w:eastAsia="GHEA Grapalat" w:cs="GHEA Grapalat" w:hint="default"/>
        <w:color w:val="auto"/>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1" w15:restartNumberingAfterBreak="0">
    <w:nsid w:val="141A6E91"/>
    <w:multiLevelType w:val="hybridMultilevel"/>
    <w:tmpl w:val="EEFCFFF4"/>
    <w:lvl w:ilvl="0" w:tplc="15E4451E">
      <w:start w:val="1"/>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153D7B13"/>
    <w:multiLevelType w:val="hybridMultilevel"/>
    <w:tmpl w:val="AD6ECBD6"/>
    <w:lvl w:ilvl="0" w:tplc="5778E9C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1A293EDA"/>
    <w:multiLevelType w:val="multilevel"/>
    <w:tmpl w:val="BE5411C4"/>
    <w:lvl w:ilvl="0">
      <w:start w:val="1"/>
      <w:numFmt w:val="decimal"/>
      <w:lvlText w:val="%1."/>
      <w:lvlJc w:val="left"/>
      <w:pPr>
        <w:ind w:left="495" w:hanging="360"/>
      </w:pPr>
    </w:lvl>
    <w:lvl w:ilvl="1">
      <w:start w:val="1"/>
      <w:numFmt w:val="lowerLetter"/>
      <w:lvlText w:val="%2."/>
      <w:lvlJc w:val="left"/>
      <w:pPr>
        <w:ind w:left="1215" w:hanging="360"/>
      </w:pPr>
    </w:lvl>
    <w:lvl w:ilvl="2">
      <w:start w:val="1"/>
      <w:numFmt w:val="lowerRoman"/>
      <w:lvlText w:val="%3."/>
      <w:lvlJc w:val="right"/>
      <w:pPr>
        <w:ind w:left="1935" w:hanging="180"/>
      </w:pPr>
    </w:lvl>
    <w:lvl w:ilvl="3">
      <w:start w:val="1"/>
      <w:numFmt w:val="decimal"/>
      <w:lvlText w:val="%4."/>
      <w:lvlJc w:val="left"/>
      <w:pPr>
        <w:ind w:left="2655" w:hanging="360"/>
      </w:pPr>
    </w:lvl>
    <w:lvl w:ilvl="4">
      <w:start w:val="1"/>
      <w:numFmt w:val="lowerLetter"/>
      <w:lvlText w:val="%5."/>
      <w:lvlJc w:val="left"/>
      <w:pPr>
        <w:ind w:left="3375" w:hanging="360"/>
      </w:pPr>
    </w:lvl>
    <w:lvl w:ilvl="5">
      <w:start w:val="1"/>
      <w:numFmt w:val="lowerRoman"/>
      <w:lvlText w:val="%6."/>
      <w:lvlJc w:val="right"/>
      <w:pPr>
        <w:ind w:left="4095" w:hanging="180"/>
      </w:pPr>
    </w:lvl>
    <w:lvl w:ilvl="6">
      <w:start w:val="1"/>
      <w:numFmt w:val="decimal"/>
      <w:lvlText w:val="%7."/>
      <w:lvlJc w:val="left"/>
      <w:pPr>
        <w:ind w:left="4815" w:hanging="360"/>
      </w:pPr>
    </w:lvl>
    <w:lvl w:ilvl="7">
      <w:start w:val="1"/>
      <w:numFmt w:val="lowerLetter"/>
      <w:lvlText w:val="%8."/>
      <w:lvlJc w:val="left"/>
      <w:pPr>
        <w:ind w:left="5535" w:hanging="360"/>
      </w:pPr>
    </w:lvl>
    <w:lvl w:ilvl="8">
      <w:start w:val="1"/>
      <w:numFmt w:val="lowerRoman"/>
      <w:lvlText w:val="%9."/>
      <w:lvlJc w:val="right"/>
      <w:pPr>
        <w:ind w:left="6255" w:hanging="180"/>
      </w:pPr>
    </w:lvl>
  </w:abstractNum>
  <w:abstractNum w:abstractNumId="4" w15:restartNumberingAfterBreak="0">
    <w:nsid w:val="31B36758"/>
    <w:multiLevelType w:val="hybridMultilevel"/>
    <w:tmpl w:val="1950501C"/>
    <w:lvl w:ilvl="0" w:tplc="A7D6281C">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5" w15:restartNumberingAfterBreak="0">
    <w:nsid w:val="49417E93"/>
    <w:multiLevelType w:val="hybridMultilevel"/>
    <w:tmpl w:val="FC5AACE4"/>
    <w:lvl w:ilvl="0" w:tplc="F47869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CA818B9"/>
    <w:multiLevelType w:val="hybridMultilevel"/>
    <w:tmpl w:val="35F4388A"/>
    <w:lvl w:ilvl="0" w:tplc="B8D0845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 w15:restartNumberingAfterBreak="0">
    <w:nsid w:val="5BC611B7"/>
    <w:multiLevelType w:val="hybridMultilevel"/>
    <w:tmpl w:val="A52626BC"/>
    <w:lvl w:ilvl="0" w:tplc="460ED6B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6BA27CB0"/>
    <w:multiLevelType w:val="multilevel"/>
    <w:tmpl w:val="7B96CC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D645526"/>
    <w:multiLevelType w:val="hybridMultilevel"/>
    <w:tmpl w:val="E956341C"/>
    <w:lvl w:ilvl="0" w:tplc="90520B1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6F224BF6"/>
    <w:multiLevelType w:val="hybridMultilevel"/>
    <w:tmpl w:val="6D20D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5D08BC"/>
    <w:multiLevelType w:val="hybridMultilevel"/>
    <w:tmpl w:val="FC5AACE4"/>
    <w:lvl w:ilvl="0" w:tplc="F47869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19C2C17"/>
    <w:multiLevelType w:val="multilevel"/>
    <w:tmpl w:val="35AED1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7500FEF"/>
    <w:multiLevelType w:val="hybridMultilevel"/>
    <w:tmpl w:val="C0DC509A"/>
    <w:lvl w:ilvl="0" w:tplc="AA32E592">
      <w:start w:val="1"/>
      <w:numFmt w:val="decimal"/>
      <w:lvlText w:val="%1."/>
      <w:lvlJc w:val="left"/>
      <w:pPr>
        <w:ind w:left="644" w:hanging="360"/>
      </w:pPr>
      <w:rPr>
        <w:rFonts w:hint="default"/>
        <w:strike w:val="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4" w15:restartNumberingAfterBreak="0">
    <w:nsid w:val="77BE0641"/>
    <w:multiLevelType w:val="hybridMultilevel"/>
    <w:tmpl w:val="DF94B1F6"/>
    <w:lvl w:ilvl="0" w:tplc="E2FA5644">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5" w15:restartNumberingAfterBreak="0">
    <w:nsid w:val="78E075D6"/>
    <w:multiLevelType w:val="hybridMultilevel"/>
    <w:tmpl w:val="A52626BC"/>
    <w:lvl w:ilvl="0" w:tplc="460ED6B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12"/>
  </w:num>
  <w:num w:numId="2">
    <w:abstractNumId w:val="8"/>
  </w:num>
  <w:num w:numId="3">
    <w:abstractNumId w:val="3"/>
  </w:num>
  <w:num w:numId="4">
    <w:abstractNumId w:val="1"/>
  </w:num>
  <w:num w:numId="5">
    <w:abstractNumId w:val="2"/>
  </w:num>
  <w:num w:numId="6">
    <w:abstractNumId w:val="0"/>
  </w:num>
  <w:num w:numId="7">
    <w:abstractNumId w:val="13"/>
  </w:num>
  <w:num w:numId="8">
    <w:abstractNumId w:val="10"/>
  </w:num>
  <w:num w:numId="9">
    <w:abstractNumId w:val="11"/>
  </w:num>
  <w:num w:numId="10">
    <w:abstractNumId w:val="5"/>
  </w:num>
  <w:num w:numId="11">
    <w:abstractNumId w:val="7"/>
  </w:num>
  <w:num w:numId="12">
    <w:abstractNumId w:val="6"/>
  </w:num>
  <w:num w:numId="13">
    <w:abstractNumId w:val="9"/>
  </w:num>
  <w:num w:numId="14">
    <w:abstractNumId w:val="15"/>
  </w:num>
  <w:num w:numId="15">
    <w:abstractNumId w:val="4"/>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B25"/>
    <w:rsid w:val="00001EE7"/>
    <w:rsid w:val="0001608B"/>
    <w:rsid w:val="00016CF6"/>
    <w:rsid w:val="000221CF"/>
    <w:rsid w:val="000236BE"/>
    <w:rsid w:val="000354A6"/>
    <w:rsid w:val="00037FD9"/>
    <w:rsid w:val="000527A5"/>
    <w:rsid w:val="00072D7F"/>
    <w:rsid w:val="00074FF5"/>
    <w:rsid w:val="000848E7"/>
    <w:rsid w:val="00090D32"/>
    <w:rsid w:val="000B342E"/>
    <w:rsid w:val="000B619F"/>
    <w:rsid w:val="000C0E2C"/>
    <w:rsid w:val="000C239B"/>
    <w:rsid w:val="000E0C8D"/>
    <w:rsid w:val="000E7199"/>
    <w:rsid w:val="000E7272"/>
    <w:rsid w:val="00103897"/>
    <w:rsid w:val="00105388"/>
    <w:rsid w:val="00116644"/>
    <w:rsid w:val="00131DA8"/>
    <w:rsid w:val="00153DB2"/>
    <w:rsid w:val="00153F37"/>
    <w:rsid w:val="00155508"/>
    <w:rsid w:val="0016674B"/>
    <w:rsid w:val="00166B25"/>
    <w:rsid w:val="00172704"/>
    <w:rsid w:val="00172D5E"/>
    <w:rsid w:val="00173FA8"/>
    <w:rsid w:val="001A1FE7"/>
    <w:rsid w:val="001A5913"/>
    <w:rsid w:val="001D58F7"/>
    <w:rsid w:val="001E157B"/>
    <w:rsid w:val="001E458D"/>
    <w:rsid w:val="001E5A75"/>
    <w:rsid w:val="00212AB4"/>
    <w:rsid w:val="002169AB"/>
    <w:rsid w:val="00233A11"/>
    <w:rsid w:val="00234BB7"/>
    <w:rsid w:val="00242D5F"/>
    <w:rsid w:val="00254DCB"/>
    <w:rsid w:val="0025779D"/>
    <w:rsid w:val="00267FA3"/>
    <w:rsid w:val="00276156"/>
    <w:rsid w:val="00293D57"/>
    <w:rsid w:val="002B794B"/>
    <w:rsid w:val="002C0C2D"/>
    <w:rsid w:val="002C4A72"/>
    <w:rsid w:val="002D5081"/>
    <w:rsid w:val="002D69B4"/>
    <w:rsid w:val="002E108F"/>
    <w:rsid w:val="002E7354"/>
    <w:rsid w:val="002F22CC"/>
    <w:rsid w:val="002F41A3"/>
    <w:rsid w:val="002F5369"/>
    <w:rsid w:val="00307EE5"/>
    <w:rsid w:val="00310ACC"/>
    <w:rsid w:val="00323C41"/>
    <w:rsid w:val="0032573C"/>
    <w:rsid w:val="00335584"/>
    <w:rsid w:val="003417AC"/>
    <w:rsid w:val="00345752"/>
    <w:rsid w:val="00345ED9"/>
    <w:rsid w:val="00346AC4"/>
    <w:rsid w:val="003512DB"/>
    <w:rsid w:val="003801EC"/>
    <w:rsid w:val="00381C7C"/>
    <w:rsid w:val="003828B0"/>
    <w:rsid w:val="00384326"/>
    <w:rsid w:val="0038514A"/>
    <w:rsid w:val="003A1CBE"/>
    <w:rsid w:val="003A38CF"/>
    <w:rsid w:val="003B0187"/>
    <w:rsid w:val="003D3C0C"/>
    <w:rsid w:val="00405924"/>
    <w:rsid w:val="00411283"/>
    <w:rsid w:val="00412ECF"/>
    <w:rsid w:val="004263B2"/>
    <w:rsid w:val="00450593"/>
    <w:rsid w:val="00455CF6"/>
    <w:rsid w:val="00461CF5"/>
    <w:rsid w:val="004678D1"/>
    <w:rsid w:val="00482637"/>
    <w:rsid w:val="00484A51"/>
    <w:rsid w:val="0049571B"/>
    <w:rsid w:val="004B4B0F"/>
    <w:rsid w:val="004F27F2"/>
    <w:rsid w:val="00506699"/>
    <w:rsid w:val="00520017"/>
    <w:rsid w:val="005231FD"/>
    <w:rsid w:val="005232C2"/>
    <w:rsid w:val="0052354A"/>
    <w:rsid w:val="00532704"/>
    <w:rsid w:val="00540A22"/>
    <w:rsid w:val="005526FE"/>
    <w:rsid w:val="00554042"/>
    <w:rsid w:val="0055634A"/>
    <w:rsid w:val="00557DB6"/>
    <w:rsid w:val="005A5FB8"/>
    <w:rsid w:val="005C068B"/>
    <w:rsid w:val="005C17B0"/>
    <w:rsid w:val="005D0D9D"/>
    <w:rsid w:val="005D2DC5"/>
    <w:rsid w:val="005D7551"/>
    <w:rsid w:val="005F3763"/>
    <w:rsid w:val="00603CEA"/>
    <w:rsid w:val="006040EE"/>
    <w:rsid w:val="00616A08"/>
    <w:rsid w:val="00625A00"/>
    <w:rsid w:val="00636B22"/>
    <w:rsid w:val="006419F3"/>
    <w:rsid w:val="006429D2"/>
    <w:rsid w:val="00655DBD"/>
    <w:rsid w:val="00655F25"/>
    <w:rsid w:val="006713DA"/>
    <w:rsid w:val="006723DF"/>
    <w:rsid w:val="00680BC0"/>
    <w:rsid w:val="00694DC7"/>
    <w:rsid w:val="006B3C8C"/>
    <w:rsid w:val="006D1328"/>
    <w:rsid w:val="006D2A40"/>
    <w:rsid w:val="006F4B9F"/>
    <w:rsid w:val="007007E5"/>
    <w:rsid w:val="00704EDC"/>
    <w:rsid w:val="00715EEC"/>
    <w:rsid w:val="007240DC"/>
    <w:rsid w:val="007436D3"/>
    <w:rsid w:val="00765BC1"/>
    <w:rsid w:val="007719BF"/>
    <w:rsid w:val="00774ECB"/>
    <w:rsid w:val="00787DFC"/>
    <w:rsid w:val="007A0EDE"/>
    <w:rsid w:val="007A644D"/>
    <w:rsid w:val="007B0BA7"/>
    <w:rsid w:val="007B59A0"/>
    <w:rsid w:val="007C74ED"/>
    <w:rsid w:val="007D168A"/>
    <w:rsid w:val="007D29EC"/>
    <w:rsid w:val="007E1154"/>
    <w:rsid w:val="007F15BA"/>
    <w:rsid w:val="007F653A"/>
    <w:rsid w:val="007F71BA"/>
    <w:rsid w:val="00820320"/>
    <w:rsid w:val="008218D8"/>
    <w:rsid w:val="008231A9"/>
    <w:rsid w:val="00837107"/>
    <w:rsid w:val="00837AD7"/>
    <w:rsid w:val="00840F1A"/>
    <w:rsid w:val="00866838"/>
    <w:rsid w:val="0088608D"/>
    <w:rsid w:val="008B6866"/>
    <w:rsid w:val="008D67E3"/>
    <w:rsid w:val="008E160D"/>
    <w:rsid w:val="008E4561"/>
    <w:rsid w:val="008E607E"/>
    <w:rsid w:val="008F355E"/>
    <w:rsid w:val="00902F7C"/>
    <w:rsid w:val="00907D5C"/>
    <w:rsid w:val="00911737"/>
    <w:rsid w:val="00912D7C"/>
    <w:rsid w:val="00915C00"/>
    <w:rsid w:val="00923CBD"/>
    <w:rsid w:val="0094685B"/>
    <w:rsid w:val="0094701D"/>
    <w:rsid w:val="00951778"/>
    <w:rsid w:val="00962530"/>
    <w:rsid w:val="00984D16"/>
    <w:rsid w:val="009860B6"/>
    <w:rsid w:val="009860DD"/>
    <w:rsid w:val="009902F6"/>
    <w:rsid w:val="00996063"/>
    <w:rsid w:val="009A05A5"/>
    <w:rsid w:val="009A403B"/>
    <w:rsid w:val="009A5E92"/>
    <w:rsid w:val="009B6672"/>
    <w:rsid w:val="009C068E"/>
    <w:rsid w:val="009D6E9C"/>
    <w:rsid w:val="009E4545"/>
    <w:rsid w:val="009E7E6A"/>
    <w:rsid w:val="00A11F26"/>
    <w:rsid w:val="00A16E55"/>
    <w:rsid w:val="00A22D31"/>
    <w:rsid w:val="00A24EFC"/>
    <w:rsid w:val="00A33852"/>
    <w:rsid w:val="00A33EA4"/>
    <w:rsid w:val="00A35686"/>
    <w:rsid w:val="00A50F3C"/>
    <w:rsid w:val="00A53A1D"/>
    <w:rsid w:val="00A751F8"/>
    <w:rsid w:val="00A8080A"/>
    <w:rsid w:val="00A81F5E"/>
    <w:rsid w:val="00A83637"/>
    <w:rsid w:val="00A96CC1"/>
    <w:rsid w:val="00AE77D3"/>
    <w:rsid w:val="00AF0E7B"/>
    <w:rsid w:val="00AF1540"/>
    <w:rsid w:val="00AF1A46"/>
    <w:rsid w:val="00AF240F"/>
    <w:rsid w:val="00B06070"/>
    <w:rsid w:val="00B230D9"/>
    <w:rsid w:val="00B267D4"/>
    <w:rsid w:val="00B272BF"/>
    <w:rsid w:val="00B415E7"/>
    <w:rsid w:val="00B42A99"/>
    <w:rsid w:val="00B568BD"/>
    <w:rsid w:val="00B7285D"/>
    <w:rsid w:val="00B73E5B"/>
    <w:rsid w:val="00B844D7"/>
    <w:rsid w:val="00BC2EFA"/>
    <w:rsid w:val="00BC3741"/>
    <w:rsid w:val="00BC58A8"/>
    <w:rsid w:val="00BF6020"/>
    <w:rsid w:val="00C06F97"/>
    <w:rsid w:val="00C14757"/>
    <w:rsid w:val="00C31882"/>
    <w:rsid w:val="00C343CB"/>
    <w:rsid w:val="00C359DC"/>
    <w:rsid w:val="00C52BB8"/>
    <w:rsid w:val="00C600AC"/>
    <w:rsid w:val="00C61F33"/>
    <w:rsid w:val="00C70656"/>
    <w:rsid w:val="00C709AA"/>
    <w:rsid w:val="00C70DA8"/>
    <w:rsid w:val="00C7287E"/>
    <w:rsid w:val="00C74CD7"/>
    <w:rsid w:val="00C827DC"/>
    <w:rsid w:val="00C83448"/>
    <w:rsid w:val="00C863E2"/>
    <w:rsid w:val="00CA7AFE"/>
    <w:rsid w:val="00CA7EEF"/>
    <w:rsid w:val="00CC1A58"/>
    <w:rsid w:val="00CC3DE6"/>
    <w:rsid w:val="00CE5535"/>
    <w:rsid w:val="00D11734"/>
    <w:rsid w:val="00D14332"/>
    <w:rsid w:val="00D21CD2"/>
    <w:rsid w:val="00D2420B"/>
    <w:rsid w:val="00D255BF"/>
    <w:rsid w:val="00D80AAB"/>
    <w:rsid w:val="00D8696F"/>
    <w:rsid w:val="00D93DD9"/>
    <w:rsid w:val="00DA344E"/>
    <w:rsid w:val="00DB4F04"/>
    <w:rsid w:val="00DD211D"/>
    <w:rsid w:val="00DD5C05"/>
    <w:rsid w:val="00E11002"/>
    <w:rsid w:val="00E24C61"/>
    <w:rsid w:val="00E4508B"/>
    <w:rsid w:val="00E52CA3"/>
    <w:rsid w:val="00E54927"/>
    <w:rsid w:val="00E67E25"/>
    <w:rsid w:val="00E72FA1"/>
    <w:rsid w:val="00E73117"/>
    <w:rsid w:val="00E7436E"/>
    <w:rsid w:val="00E77AF8"/>
    <w:rsid w:val="00E83C8E"/>
    <w:rsid w:val="00E91385"/>
    <w:rsid w:val="00EA449C"/>
    <w:rsid w:val="00EC3C81"/>
    <w:rsid w:val="00ED004E"/>
    <w:rsid w:val="00ED479C"/>
    <w:rsid w:val="00ED47DB"/>
    <w:rsid w:val="00ED716A"/>
    <w:rsid w:val="00EE20B6"/>
    <w:rsid w:val="00EE21F3"/>
    <w:rsid w:val="00EE4D15"/>
    <w:rsid w:val="00EF19A7"/>
    <w:rsid w:val="00EF2277"/>
    <w:rsid w:val="00F13742"/>
    <w:rsid w:val="00F22C4A"/>
    <w:rsid w:val="00F34708"/>
    <w:rsid w:val="00F5657B"/>
    <w:rsid w:val="00F57E8A"/>
    <w:rsid w:val="00F61B35"/>
    <w:rsid w:val="00F6679F"/>
    <w:rsid w:val="00F77219"/>
    <w:rsid w:val="00F83FAD"/>
    <w:rsid w:val="00F96002"/>
    <w:rsid w:val="00FA7F58"/>
    <w:rsid w:val="00FB1223"/>
    <w:rsid w:val="00FD6B59"/>
    <w:rsid w:val="00FF5E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F12B2E-2D24-45A4-94BC-FA54943ED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GHEA Grapalat" w:hAnsi="GHEA Grapalat" w:cs="GHEA Grapalat"/>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962"/>
    <w:pPr>
      <w:spacing w:after="200" w:line="276" w:lineRule="auto"/>
    </w:pPr>
    <w:rPr>
      <w:sz w:val="24"/>
      <w:szCs w:val="24"/>
      <w:lang w:val="hy-AM"/>
    </w:rPr>
  </w:style>
  <w:style w:type="paragraph" w:styleId="Heading1">
    <w:name w:val="heading 1"/>
    <w:basedOn w:val="1"/>
    <w:next w:val="1"/>
    <w:rsid w:val="00166B25"/>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Times New Roman"/>
      <w:b/>
      <w:i/>
      <w:color w:val="2E74B5"/>
      <w:sz w:val="20"/>
      <w:szCs w:val="26"/>
      <w:lang w:val="x-none" w:eastAsia="x-none"/>
    </w:rPr>
  </w:style>
  <w:style w:type="paragraph" w:styleId="Heading3">
    <w:name w:val="heading 3"/>
    <w:basedOn w:val="1"/>
    <w:next w:val="1"/>
    <w:rsid w:val="00166B25"/>
    <w:pPr>
      <w:keepNext/>
      <w:keepLines/>
      <w:spacing w:before="280" w:after="80"/>
      <w:outlineLvl w:val="2"/>
    </w:pPr>
    <w:rPr>
      <w:b/>
      <w:sz w:val="28"/>
      <w:szCs w:val="28"/>
    </w:rPr>
  </w:style>
  <w:style w:type="paragraph" w:styleId="Heading4">
    <w:name w:val="heading 4"/>
    <w:basedOn w:val="1"/>
    <w:next w:val="1"/>
    <w:rsid w:val="00166B25"/>
    <w:pPr>
      <w:keepNext/>
      <w:keepLines/>
      <w:spacing w:before="240" w:after="40"/>
      <w:outlineLvl w:val="3"/>
    </w:pPr>
    <w:rPr>
      <w:b/>
    </w:rPr>
  </w:style>
  <w:style w:type="paragraph" w:styleId="Heading5">
    <w:name w:val="heading 5"/>
    <w:basedOn w:val="1"/>
    <w:next w:val="1"/>
    <w:rsid w:val="00166B25"/>
    <w:pPr>
      <w:keepNext/>
      <w:keepLines/>
      <w:spacing w:before="220" w:after="40"/>
      <w:outlineLvl w:val="4"/>
    </w:pPr>
    <w:rPr>
      <w:b/>
      <w:sz w:val="22"/>
      <w:szCs w:val="22"/>
    </w:rPr>
  </w:style>
  <w:style w:type="paragraph" w:styleId="Heading6">
    <w:name w:val="heading 6"/>
    <w:basedOn w:val="1"/>
    <w:next w:val="1"/>
    <w:rsid w:val="00166B2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166B25"/>
    <w:pPr>
      <w:spacing w:after="200" w:line="276" w:lineRule="auto"/>
    </w:pPr>
    <w:rPr>
      <w:sz w:val="24"/>
      <w:szCs w:val="24"/>
      <w:lang w:val="hy-AM"/>
    </w:rPr>
  </w:style>
  <w:style w:type="paragraph" w:styleId="Title">
    <w:name w:val="Title"/>
    <w:basedOn w:val="1"/>
    <w:next w:val="1"/>
    <w:rsid w:val="00166B25"/>
    <w:pPr>
      <w:keepNext/>
      <w:keepLines/>
      <w:spacing w:before="480" w:after="120"/>
    </w:pPr>
    <w:rPr>
      <w:b/>
      <w:sz w:val="72"/>
      <w:szCs w:val="72"/>
    </w:rPr>
  </w:style>
  <w:style w:type="paragraph" w:styleId="Header">
    <w:name w:val="header"/>
    <w:basedOn w:val="Normal"/>
    <w:link w:val="HeaderChar"/>
    <w:uiPriority w:val="99"/>
    <w:semiHidden/>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450C"/>
  </w:style>
  <w:style w:type="paragraph" w:styleId="Footer">
    <w:name w:val="footer"/>
    <w:basedOn w:val="Normal"/>
    <w:link w:val="FooterChar"/>
    <w:uiPriority w:val="99"/>
    <w:semiHidden/>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450C"/>
  </w:style>
  <w:style w:type="paragraph" w:styleId="FootnoteText">
    <w:name w:val="footnote text"/>
    <w:basedOn w:val="Normal"/>
    <w:link w:val="FootnoteTextChar"/>
    <w:unhideWhenUsed/>
    <w:rsid w:val="005D5E73"/>
    <w:pPr>
      <w:spacing w:after="0" w:line="240" w:lineRule="auto"/>
    </w:pPr>
    <w:rPr>
      <w:rFonts w:ascii="Calibri" w:hAnsi="Calibri" w:cs="Times New Roman"/>
      <w:sz w:val="20"/>
      <w:szCs w:val="20"/>
      <w:lang w:val="x-none" w:eastAsia="x-none"/>
    </w:rPr>
  </w:style>
  <w:style w:type="character" w:customStyle="1" w:styleId="FootnoteTextChar">
    <w:name w:val="Footnote Text Char"/>
    <w:link w:val="FootnoteText"/>
    <w:rsid w:val="005D5E73"/>
    <w:rPr>
      <w:rFonts w:ascii="Calibri" w:hAnsi="Calibri"/>
      <w:sz w:val="20"/>
      <w:szCs w:val="20"/>
    </w:rPr>
  </w:style>
  <w:style w:type="character" w:styleId="FootnoteReference">
    <w:name w:val="footnote reference"/>
    <w:semiHidden/>
    <w:unhideWhenUsed/>
    <w:rsid w:val="005D5E73"/>
    <w:rPr>
      <w:vertAlign w:val="superscript"/>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9C1AEC"/>
    <w:pPr>
      <w:ind w:left="720"/>
      <w:contextualSpacing/>
    </w:pPr>
  </w:style>
  <w:style w:type="paragraph" w:styleId="NormalWeb">
    <w:name w:val="Normal (Web)"/>
    <w:aliases w:val="webb"/>
    <w:basedOn w:val="Normal"/>
    <w:link w:val="NormalWebChar"/>
    <w:uiPriority w:val="99"/>
    <w:unhideWhenUsed/>
    <w:qFormat/>
    <w:rsid w:val="0079690D"/>
    <w:pPr>
      <w:spacing w:before="100" w:beforeAutospacing="1" w:after="100" w:afterAutospacing="1" w:line="240" w:lineRule="auto"/>
    </w:pPr>
    <w:rPr>
      <w:rFonts w:ascii="Times New Roman" w:eastAsia="Times New Roman" w:hAnsi="Times New Roman" w:cs="Times New Roman"/>
      <w:sz w:val="20"/>
      <w:szCs w:val="20"/>
      <w:lang w:val="en-GB" w:eastAsia="en-GB"/>
    </w:rPr>
  </w:style>
  <w:style w:type="character" w:customStyle="1" w:styleId="Heading2Char">
    <w:name w:val="Heading 2 Char"/>
    <w:link w:val="Heading2"/>
    <w:uiPriority w:val="9"/>
    <w:rsid w:val="005E5A61"/>
    <w:rPr>
      <w:rFonts w:ascii="Calibri" w:eastAsia="Times New Roman" w:hAnsi="Calibri" w:cs="Latha"/>
      <w:b/>
      <w:i/>
      <w:color w:val="2E74B5"/>
      <w:szCs w:val="26"/>
    </w:rPr>
  </w:style>
  <w:style w:type="character" w:styleId="Hyperlink">
    <w:name w:val="Hyperlink"/>
    <w:uiPriority w:val="99"/>
    <w:unhideWhenUsed/>
    <w:rsid w:val="009A7A8C"/>
    <w:rPr>
      <w:color w:val="0000FF"/>
      <w:u w:val="single"/>
    </w:rPr>
  </w:style>
  <w:style w:type="table" w:styleId="TableGrid">
    <w:name w:val="Table Grid"/>
    <w:basedOn w:val="TableNormal"/>
    <w:uiPriority w:val="59"/>
    <w:rsid w:val="009B1A90"/>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imes New Roman"/>
      <w:sz w:val="16"/>
      <w:szCs w:val="16"/>
      <w:lang w:eastAsia="x-none"/>
    </w:rPr>
  </w:style>
  <w:style w:type="character" w:customStyle="1" w:styleId="BalloonTextChar">
    <w:name w:val="Balloon Text Char"/>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rsid w:val="00E84433"/>
    <w:pPr>
      <w:spacing w:after="0" w:line="240" w:lineRule="auto"/>
    </w:pPr>
    <w:rPr>
      <w:rFonts w:ascii="Times New Roman" w:eastAsia="Times New Roman" w:hAnsi="Times New Roman" w:cs="Times New Roman"/>
      <w:sz w:val="20"/>
      <w:szCs w:val="20"/>
      <w:lang w:val="x-none" w:eastAsia="x-none"/>
    </w:rPr>
  </w:style>
  <w:style w:type="character" w:customStyle="1" w:styleId="CommentTextChar">
    <w:name w:val="Comment Text Char"/>
    <w:link w:val="CommentText"/>
    <w:rsid w:val="00E84433"/>
    <w:rPr>
      <w:rFonts w:ascii="Times New Roman" w:eastAsia="Times New Roman" w:hAnsi="Times New Roman" w:cs="Times New Roman"/>
      <w:sz w:val="20"/>
      <w:szCs w:val="20"/>
    </w:rPr>
  </w:style>
  <w:style w:type="paragraph" w:styleId="Subtitle">
    <w:name w:val="Subtitle"/>
    <w:basedOn w:val="Normal"/>
    <w:next w:val="Normal"/>
    <w:rsid w:val="00166B25"/>
    <w:pPr>
      <w:keepNext/>
      <w:keepLines/>
      <w:spacing w:before="360" w:after="80"/>
    </w:pPr>
    <w:rPr>
      <w:rFonts w:ascii="Georgia" w:eastAsia="Georgia" w:hAnsi="Georgia" w:cs="Georgia"/>
      <w:i/>
      <w:color w:val="666666"/>
      <w:sz w:val="48"/>
      <w:szCs w:val="48"/>
    </w:rPr>
  </w:style>
  <w:style w:type="table" w:customStyle="1" w:styleId="10">
    <w:name w:val="1"/>
    <w:basedOn w:val="TableNormal"/>
    <w:rsid w:val="00166B25"/>
    <w:tblPr>
      <w:tblStyleRowBandSize w:val="1"/>
      <w:tblStyleColBandSize w:val="1"/>
      <w:tblCellMar>
        <w:left w:w="0" w:type="dxa"/>
        <w:right w:w="0" w:type="dxa"/>
      </w:tblCellMar>
    </w:tblPr>
  </w:style>
  <w:style w:type="paragraph" w:styleId="CommentSubject">
    <w:name w:val="annotation subject"/>
    <w:basedOn w:val="CommentText"/>
    <w:next w:val="CommentText"/>
    <w:link w:val="CommentSubjectChar"/>
    <w:uiPriority w:val="99"/>
    <w:semiHidden/>
    <w:unhideWhenUsed/>
    <w:rsid w:val="00BC3741"/>
    <w:pPr>
      <w:spacing w:after="200"/>
    </w:pPr>
    <w:rPr>
      <w:b/>
      <w:bCs/>
    </w:rPr>
  </w:style>
  <w:style w:type="character" w:customStyle="1" w:styleId="CommentSubjectChar">
    <w:name w:val="Comment Subject Char"/>
    <w:link w:val="CommentSubject"/>
    <w:uiPriority w:val="99"/>
    <w:semiHidden/>
    <w:rsid w:val="00BC3741"/>
    <w:rPr>
      <w:rFonts w:ascii="Times New Roman" w:eastAsia="Times New Roman" w:hAnsi="Times New Roman" w:cs="Times New Roman"/>
      <w:b/>
      <w:bCs/>
      <w:sz w:val="20"/>
      <w:szCs w:val="20"/>
    </w:rPr>
  </w:style>
  <w:style w:type="character" w:customStyle="1" w:styleId="NormalWebChar">
    <w:name w:val="Normal (Web) Char"/>
    <w:aliases w:val="webb Char"/>
    <w:link w:val="NormalWeb"/>
    <w:uiPriority w:val="99"/>
    <w:locked/>
    <w:rsid w:val="00CA7AFE"/>
    <w:rPr>
      <w:rFonts w:ascii="Times New Roman" w:eastAsia="Times New Roman" w:hAnsi="Times New Roman" w:cs="Times New Roman"/>
      <w:lang w:val="en-GB" w:eastAsia="en-GB"/>
    </w:rPr>
  </w:style>
  <w:style w:type="character" w:styleId="Strong">
    <w:name w:val="Strong"/>
    <w:uiPriority w:val="22"/>
    <w:qFormat/>
    <w:rsid w:val="00CA7AFE"/>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AF24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376486">
      <w:bodyDiv w:val="1"/>
      <w:marLeft w:val="0"/>
      <w:marRight w:val="0"/>
      <w:marTop w:val="0"/>
      <w:marBottom w:val="0"/>
      <w:divBdr>
        <w:top w:val="none" w:sz="0" w:space="0" w:color="auto"/>
        <w:left w:val="none" w:sz="0" w:space="0" w:color="auto"/>
        <w:bottom w:val="none" w:sz="0" w:space="0" w:color="auto"/>
        <w:right w:val="none" w:sz="0" w:space="0" w:color="auto"/>
      </w:divBdr>
    </w:div>
    <w:div w:id="1345209557">
      <w:bodyDiv w:val="1"/>
      <w:marLeft w:val="0"/>
      <w:marRight w:val="0"/>
      <w:marTop w:val="0"/>
      <w:marBottom w:val="0"/>
      <w:divBdr>
        <w:top w:val="none" w:sz="0" w:space="0" w:color="auto"/>
        <w:left w:val="none" w:sz="0" w:space="0" w:color="auto"/>
        <w:bottom w:val="none" w:sz="0" w:space="0" w:color="auto"/>
        <w:right w:val="none" w:sz="0" w:space="0" w:color="auto"/>
      </w:divBdr>
      <w:divsChild>
        <w:div w:id="654719473">
          <w:marLeft w:val="0"/>
          <w:marRight w:val="0"/>
          <w:marTop w:val="0"/>
          <w:marBottom w:val="0"/>
          <w:divBdr>
            <w:top w:val="none" w:sz="0" w:space="0" w:color="auto"/>
            <w:left w:val="none" w:sz="0" w:space="0" w:color="auto"/>
            <w:bottom w:val="none" w:sz="0" w:space="0" w:color="auto"/>
            <w:right w:val="none" w:sz="0" w:space="0" w:color="auto"/>
          </w:divBdr>
          <w:divsChild>
            <w:div w:id="30042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215830">
      <w:bodyDiv w:val="1"/>
      <w:marLeft w:val="0"/>
      <w:marRight w:val="0"/>
      <w:marTop w:val="0"/>
      <w:marBottom w:val="0"/>
      <w:divBdr>
        <w:top w:val="none" w:sz="0" w:space="0" w:color="auto"/>
        <w:left w:val="none" w:sz="0" w:space="0" w:color="auto"/>
        <w:bottom w:val="none" w:sz="0" w:space="0" w:color="auto"/>
        <w:right w:val="none" w:sz="0" w:space="0" w:color="auto"/>
      </w:divBdr>
    </w:div>
    <w:div w:id="19742087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rtek.am/views/act.aspx?aid=150159" TargetMode="External"/><Relationship Id="rId18" Type="http://schemas.openxmlformats.org/officeDocument/2006/relationships/hyperlink" Target="https://www.irtek.am/views/act.aspx?aid=150159"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irtek.am/views/act.aspx?aid=150159" TargetMode="External"/><Relationship Id="rId7" Type="http://schemas.openxmlformats.org/officeDocument/2006/relationships/footnotes" Target="footnotes.xml"/><Relationship Id="rId12" Type="http://schemas.openxmlformats.org/officeDocument/2006/relationships/hyperlink" Target="https://www.irtek.am/views/act.aspx?aid=150159" TargetMode="External"/><Relationship Id="rId17" Type="http://schemas.openxmlformats.org/officeDocument/2006/relationships/hyperlink" Target="https://www.irtek.am/views/act.aspx?aid=150159"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irtek.am/views/act.aspx?aid=150159" TargetMode="External"/><Relationship Id="rId20" Type="http://schemas.openxmlformats.org/officeDocument/2006/relationships/hyperlink" Target="https://www.irtek.am/views/act.aspx?aid=15015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rtek.am/views/act.aspx?aid=150159"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irtek.am/views/act.aspx?aid=150159" TargetMode="External"/><Relationship Id="rId23" Type="http://schemas.openxmlformats.org/officeDocument/2006/relationships/header" Target="header1.xml"/><Relationship Id="rId10" Type="http://schemas.openxmlformats.org/officeDocument/2006/relationships/hyperlink" Target="https://www.irtek.am/views/act.aspx?aid=150159" TargetMode="External"/><Relationship Id="rId19" Type="http://schemas.openxmlformats.org/officeDocument/2006/relationships/hyperlink" Target="https://www.irtek.am/views/act.aspx?aid=150159" TargetMode="External"/><Relationship Id="rId4" Type="http://schemas.openxmlformats.org/officeDocument/2006/relationships/styles" Target="styles.xml"/><Relationship Id="rId9" Type="http://schemas.openxmlformats.org/officeDocument/2006/relationships/hyperlink" Target="https://www.irtek.am/views/act.aspx?aid=150159" TargetMode="External"/><Relationship Id="rId14" Type="http://schemas.openxmlformats.org/officeDocument/2006/relationships/hyperlink" Target="https://www.irtek.am/views/act.aspx?aid=150159" TargetMode="External"/><Relationship Id="rId22" Type="http://schemas.openxmlformats.org/officeDocument/2006/relationships/hyperlink" Target="https://www.irtek.am/views/act.aspx?aid=1501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vFkUbKn6KEu0g2XlQSQvz3URoA==">AMUW2mVBwAkyU4qglyyCTfc3tcZ9sEpEZjWbZN+yiI3JzgsH3kF4zlhNC+KlWjLmPRstFB5mzzK8cHCb6GnV4RhQVHHcnGiURzwWwjfph7+KIsy43tYm4PPTkz0CY8N4kOct23YHbrRu</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9A879B5-45AB-42E0-A3AE-DC0087AEE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8264</Words>
  <Characters>47110</Characters>
  <Application>Microsoft Office Word</Application>
  <DocSecurity>0</DocSecurity>
  <Lines>392</Lines>
  <Paragraphs>110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55264</CharactersWithSpaces>
  <SharedDoc>false</SharedDoc>
  <HLinks>
    <vt:vector size="84" baseType="variant">
      <vt:variant>
        <vt:i4>3014718</vt:i4>
      </vt:variant>
      <vt:variant>
        <vt:i4>39</vt:i4>
      </vt:variant>
      <vt:variant>
        <vt:i4>0</vt:i4>
      </vt:variant>
      <vt:variant>
        <vt:i4>5</vt:i4>
      </vt:variant>
      <vt:variant>
        <vt:lpwstr>https://www.irtek.am/views/act.aspx?aid=150159</vt:lpwstr>
      </vt:variant>
      <vt:variant>
        <vt:lpwstr/>
      </vt:variant>
      <vt:variant>
        <vt:i4>3014718</vt:i4>
      </vt:variant>
      <vt:variant>
        <vt:i4>36</vt:i4>
      </vt:variant>
      <vt:variant>
        <vt:i4>0</vt:i4>
      </vt:variant>
      <vt:variant>
        <vt:i4>5</vt:i4>
      </vt:variant>
      <vt:variant>
        <vt:lpwstr>https://www.irtek.am/views/act.aspx?aid=150159</vt:lpwstr>
      </vt:variant>
      <vt:variant>
        <vt:lpwstr/>
      </vt:variant>
      <vt:variant>
        <vt:i4>3014718</vt:i4>
      </vt:variant>
      <vt:variant>
        <vt:i4>33</vt:i4>
      </vt:variant>
      <vt:variant>
        <vt:i4>0</vt:i4>
      </vt:variant>
      <vt:variant>
        <vt:i4>5</vt:i4>
      </vt:variant>
      <vt:variant>
        <vt:lpwstr>https://www.irtek.am/views/act.aspx?aid=150159</vt:lpwstr>
      </vt:variant>
      <vt:variant>
        <vt:lpwstr/>
      </vt:variant>
      <vt:variant>
        <vt:i4>3014718</vt:i4>
      </vt:variant>
      <vt:variant>
        <vt:i4>30</vt:i4>
      </vt:variant>
      <vt:variant>
        <vt:i4>0</vt:i4>
      </vt:variant>
      <vt:variant>
        <vt:i4>5</vt:i4>
      </vt:variant>
      <vt:variant>
        <vt:lpwstr>https://www.irtek.am/views/act.aspx?aid=150159</vt:lpwstr>
      </vt:variant>
      <vt:variant>
        <vt:lpwstr/>
      </vt:variant>
      <vt:variant>
        <vt:i4>3014718</vt:i4>
      </vt:variant>
      <vt:variant>
        <vt:i4>27</vt:i4>
      </vt:variant>
      <vt:variant>
        <vt:i4>0</vt:i4>
      </vt:variant>
      <vt:variant>
        <vt:i4>5</vt:i4>
      </vt:variant>
      <vt:variant>
        <vt:lpwstr>https://www.irtek.am/views/act.aspx?aid=150159</vt:lpwstr>
      </vt:variant>
      <vt:variant>
        <vt:lpwstr/>
      </vt:variant>
      <vt:variant>
        <vt:i4>3014718</vt:i4>
      </vt:variant>
      <vt:variant>
        <vt:i4>24</vt:i4>
      </vt:variant>
      <vt:variant>
        <vt:i4>0</vt:i4>
      </vt:variant>
      <vt:variant>
        <vt:i4>5</vt:i4>
      </vt:variant>
      <vt:variant>
        <vt:lpwstr>https://www.irtek.am/views/act.aspx?aid=150159</vt:lpwstr>
      </vt:variant>
      <vt:variant>
        <vt:lpwstr/>
      </vt:variant>
      <vt:variant>
        <vt:i4>3014718</vt:i4>
      </vt:variant>
      <vt:variant>
        <vt:i4>21</vt:i4>
      </vt:variant>
      <vt:variant>
        <vt:i4>0</vt:i4>
      </vt:variant>
      <vt:variant>
        <vt:i4>5</vt:i4>
      </vt:variant>
      <vt:variant>
        <vt:lpwstr>https://www.irtek.am/views/act.aspx?aid=150159</vt:lpwstr>
      </vt:variant>
      <vt:variant>
        <vt:lpwstr/>
      </vt:variant>
      <vt:variant>
        <vt:i4>3014718</vt:i4>
      </vt:variant>
      <vt:variant>
        <vt:i4>18</vt:i4>
      </vt:variant>
      <vt:variant>
        <vt:i4>0</vt:i4>
      </vt:variant>
      <vt:variant>
        <vt:i4>5</vt:i4>
      </vt:variant>
      <vt:variant>
        <vt:lpwstr>https://www.irtek.am/views/act.aspx?aid=150159</vt:lpwstr>
      </vt:variant>
      <vt:variant>
        <vt:lpwstr/>
      </vt:variant>
      <vt:variant>
        <vt:i4>3014718</vt:i4>
      </vt:variant>
      <vt:variant>
        <vt:i4>15</vt:i4>
      </vt:variant>
      <vt:variant>
        <vt:i4>0</vt:i4>
      </vt:variant>
      <vt:variant>
        <vt:i4>5</vt:i4>
      </vt:variant>
      <vt:variant>
        <vt:lpwstr>https://www.irtek.am/views/act.aspx?aid=150159</vt:lpwstr>
      </vt:variant>
      <vt:variant>
        <vt:lpwstr/>
      </vt:variant>
      <vt:variant>
        <vt:i4>3014718</vt:i4>
      </vt:variant>
      <vt:variant>
        <vt:i4>12</vt:i4>
      </vt:variant>
      <vt:variant>
        <vt:i4>0</vt:i4>
      </vt:variant>
      <vt:variant>
        <vt:i4>5</vt:i4>
      </vt:variant>
      <vt:variant>
        <vt:lpwstr>https://www.irtek.am/views/act.aspx?aid=150159</vt:lpwstr>
      </vt:variant>
      <vt:variant>
        <vt:lpwstr/>
      </vt:variant>
      <vt:variant>
        <vt:i4>3014718</vt:i4>
      </vt:variant>
      <vt:variant>
        <vt:i4>9</vt:i4>
      </vt:variant>
      <vt:variant>
        <vt:i4>0</vt:i4>
      </vt:variant>
      <vt:variant>
        <vt:i4>5</vt:i4>
      </vt:variant>
      <vt:variant>
        <vt:lpwstr>https://www.irtek.am/views/act.aspx?aid=150159</vt:lpwstr>
      </vt:variant>
      <vt:variant>
        <vt:lpwstr/>
      </vt:variant>
      <vt:variant>
        <vt:i4>3014718</vt:i4>
      </vt:variant>
      <vt:variant>
        <vt:i4>6</vt:i4>
      </vt:variant>
      <vt:variant>
        <vt:i4>0</vt:i4>
      </vt:variant>
      <vt:variant>
        <vt:i4>5</vt:i4>
      </vt:variant>
      <vt:variant>
        <vt:lpwstr>https://www.irtek.am/views/act.aspx?aid=150159</vt:lpwstr>
      </vt:variant>
      <vt:variant>
        <vt:lpwstr/>
      </vt:variant>
      <vt:variant>
        <vt:i4>3014718</vt:i4>
      </vt:variant>
      <vt:variant>
        <vt:i4>3</vt:i4>
      </vt:variant>
      <vt:variant>
        <vt:i4>0</vt:i4>
      </vt:variant>
      <vt:variant>
        <vt:i4>5</vt:i4>
      </vt:variant>
      <vt:variant>
        <vt:lpwstr>https://www.irtek.am/views/act.aspx?aid=150159</vt:lpwstr>
      </vt:variant>
      <vt:variant>
        <vt:lpwstr/>
      </vt:variant>
      <vt:variant>
        <vt:i4>3014718</vt:i4>
      </vt:variant>
      <vt:variant>
        <vt:i4>0</vt:i4>
      </vt:variant>
      <vt:variant>
        <vt:i4>0</vt:i4>
      </vt:variant>
      <vt:variant>
        <vt:i4>5</vt:i4>
      </vt:variant>
      <vt:variant>
        <vt:lpwstr>https://www.irtek.am/views/act.aspx?aid=150159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ep-karapetyan</dc:creator>
  <cp:keywords/>
  <dc:description/>
  <cp:lastModifiedBy>User</cp:lastModifiedBy>
  <cp:revision>2</cp:revision>
  <cp:lastPrinted>2022-02-03T06:54:00Z</cp:lastPrinted>
  <dcterms:created xsi:type="dcterms:W3CDTF">2022-07-27T07:52:00Z</dcterms:created>
  <dcterms:modified xsi:type="dcterms:W3CDTF">2022-07-27T07:52:00Z</dcterms:modified>
</cp:coreProperties>
</file>