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D09C9" w:rsidRDefault="00ED09C9" w:rsidP="00CC0A10">
      <w:pPr>
        <w:spacing w:after="0" w:line="240" w:lineRule="auto"/>
        <w:ind w:left="-426" w:firstLine="720"/>
        <w:jc w:val="center"/>
        <w:rPr>
          <w:rFonts w:ascii="GHEA Grapalat" w:hAnsi="GHEA Grapalat"/>
          <w:b/>
          <w:i w:val="0"/>
          <w:sz w:val="24"/>
          <w:szCs w:val="24"/>
          <w:lang w:val="hy-AM"/>
        </w:rPr>
      </w:pPr>
      <w:r>
        <w:rPr>
          <w:rFonts w:ascii="GHEA Grapalat" w:hAnsi="GHEA Grapalat"/>
          <w:b/>
          <w:i w:val="0"/>
          <w:sz w:val="24"/>
          <w:szCs w:val="24"/>
          <w:lang w:val="hy-AM"/>
        </w:rPr>
        <w:t>ՀԻՄՆԱՎՈՐՈՒՄ</w:t>
      </w:r>
    </w:p>
    <w:p w:rsidR="00ED09C9" w:rsidRDefault="00ED09C9" w:rsidP="00CC0A10">
      <w:pPr>
        <w:spacing w:after="0" w:line="240" w:lineRule="auto"/>
        <w:ind w:left="-426" w:firstLine="720"/>
        <w:jc w:val="center"/>
        <w:rPr>
          <w:rFonts w:ascii="GHEA Grapalat" w:hAnsi="GHEA Grapalat"/>
          <w:b/>
          <w:i w:val="0"/>
          <w:sz w:val="24"/>
          <w:szCs w:val="24"/>
          <w:lang w:val="hy-AM"/>
        </w:rPr>
      </w:pPr>
      <w:r w:rsidRPr="0097487E">
        <w:rPr>
          <w:rFonts w:ascii="GHEA Grapalat" w:hAnsi="GHEA Grapalat"/>
          <w:b/>
          <w:i w:val="0"/>
          <w:sz w:val="24"/>
          <w:szCs w:val="24"/>
          <w:lang w:val="hy-AM"/>
        </w:rPr>
        <w:t>ՊԵՏԱԿԱՆ</w:t>
      </w:r>
      <w:r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 w:rsidRPr="0097487E">
        <w:rPr>
          <w:rFonts w:ascii="GHEA Grapalat" w:hAnsi="GHEA Grapalat"/>
          <w:b/>
          <w:i w:val="0"/>
          <w:sz w:val="24"/>
          <w:szCs w:val="24"/>
          <w:lang w:val="hy-AM"/>
        </w:rPr>
        <w:t>ԳՈՒՅՔՆ</w:t>
      </w:r>
      <w:r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 w:rsidRPr="0097487E">
        <w:rPr>
          <w:rFonts w:ascii="GHEA Grapalat" w:hAnsi="GHEA Grapalat"/>
          <w:b/>
          <w:i w:val="0"/>
          <w:sz w:val="24"/>
          <w:szCs w:val="24"/>
          <w:lang w:val="hy-AM"/>
        </w:rPr>
        <w:t>ՕՏԱՐԵԼՈՒ</w:t>
      </w:r>
      <w:r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 w:rsidRPr="0097487E">
        <w:rPr>
          <w:rFonts w:ascii="GHEA Grapalat" w:hAnsi="GHEA Grapalat"/>
          <w:b/>
          <w:i w:val="0"/>
          <w:sz w:val="24"/>
          <w:szCs w:val="24"/>
          <w:lang w:val="hy-AM"/>
        </w:rPr>
        <w:t>ՄԱՍԻՆ</w:t>
      </w:r>
    </w:p>
    <w:p w:rsidR="00ED09C9" w:rsidRDefault="00ED09C9" w:rsidP="00CC0A10">
      <w:pPr>
        <w:spacing w:line="240" w:lineRule="auto"/>
        <w:ind w:left="-426" w:firstLine="720"/>
        <w:jc w:val="center"/>
        <w:rPr>
          <w:rFonts w:ascii="GHEA Grapalat" w:hAnsi="GHEA Grapalat"/>
          <w:b/>
          <w:i w:val="0"/>
          <w:sz w:val="24"/>
          <w:szCs w:val="24"/>
          <w:lang w:val="af-ZA"/>
        </w:rPr>
      </w:pPr>
      <w:r>
        <w:rPr>
          <w:rFonts w:ascii="GHEA Grapalat" w:hAnsi="GHEA Grapalat"/>
          <w:b/>
          <w:i w:val="0"/>
          <w:sz w:val="24"/>
          <w:szCs w:val="24"/>
          <w:lang w:val="af-ZA"/>
        </w:rPr>
        <w:t xml:space="preserve">ՀՀ կառավարության որոշման նախագծի </w:t>
      </w:r>
    </w:p>
    <w:p w:rsidR="0051606A" w:rsidRDefault="0051606A" w:rsidP="00CC0A10">
      <w:pPr>
        <w:spacing w:line="240" w:lineRule="auto"/>
        <w:ind w:left="-426" w:firstLine="720"/>
        <w:jc w:val="center"/>
        <w:rPr>
          <w:rFonts w:ascii="GHEA Grapalat" w:hAnsi="GHEA Grapalat"/>
          <w:color w:val="000000"/>
          <w:lang w:val="hy-AM"/>
        </w:rPr>
      </w:pPr>
    </w:p>
    <w:p w:rsidR="00ED09C9" w:rsidRPr="00CF6355" w:rsidRDefault="00B35C36" w:rsidP="00095B48">
      <w:pPr>
        <w:pStyle w:val="NormalWeb"/>
        <w:tabs>
          <w:tab w:val="left" w:pos="-720"/>
        </w:tabs>
        <w:spacing w:after="0" w:line="360" w:lineRule="auto"/>
        <w:ind w:left="-426"/>
        <w:jc w:val="both"/>
        <w:rPr>
          <w:rFonts w:ascii="GHEA Grapalat" w:hAnsi="GHEA Grapalat"/>
          <w:color w:val="000000"/>
          <w:lang w:val="hy-AM"/>
        </w:rPr>
      </w:pPr>
      <w:r w:rsidRPr="00B35C36">
        <w:rPr>
          <w:rFonts w:ascii="GHEA Grapalat" w:hAnsi="GHEA Grapalat"/>
          <w:color w:val="000000"/>
          <w:lang w:val="hy-AM"/>
        </w:rPr>
        <w:t xml:space="preserve">     </w:t>
      </w:r>
      <w:r w:rsidR="00ED09C9" w:rsidRPr="00CF6355">
        <w:rPr>
          <w:rFonts w:ascii="GHEA Grapalat" w:hAnsi="GHEA Grapalat"/>
          <w:color w:val="000000"/>
          <w:lang w:val="hy-AM"/>
        </w:rPr>
        <w:t xml:space="preserve">   Ներկայացված նախագծով առաջարկվում է </w:t>
      </w:r>
      <w:r>
        <w:rPr>
          <w:rFonts w:ascii="GHEA Grapalat" w:hAnsi="GHEA Grapalat"/>
          <w:color w:val="000000"/>
          <w:lang w:val="hy-AM"/>
        </w:rPr>
        <w:t>ՀՀ ՏԿԵ նախարարության պ</w:t>
      </w:r>
      <w:r w:rsidR="00ED09C9" w:rsidRPr="00CF6355">
        <w:rPr>
          <w:rFonts w:ascii="GHEA Grapalat" w:hAnsi="GHEA Grapalat"/>
          <w:color w:val="000000"/>
          <w:lang w:val="hy-AM"/>
        </w:rPr>
        <w:t xml:space="preserve">ետական գույքի կառավարման </w:t>
      </w:r>
      <w:r w:rsidR="00ED09C9">
        <w:rPr>
          <w:rFonts w:ascii="GHEA Grapalat" w:hAnsi="GHEA Grapalat"/>
          <w:color w:val="000000"/>
          <w:lang w:val="hy-AM"/>
        </w:rPr>
        <w:t xml:space="preserve">կոմիտեին </w:t>
      </w:r>
      <w:r w:rsidR="00ED09C9" w:rsidRPr="00CF6355">
        <w:rPr>
          <w:rFonts w:ascii="GHEA Grapalat" w:hAnsi="GHEA Grapalat"/>
          <w:color w:val="000000"/>
          <w:lang w:val="hy-AM"/>
        </w:rPr>
        <w:t>ամրացված, Երևան քաղաքի Հրազդանի կիրճ խճուղի 2/3 և 2/4 հասցեներում գտնվող 74</w:t>
      </w:r>
      <w:r w:rsidR="00ED09C9">
        <w:rPr>
          <w:rFonts w:ascii="GHEA Grapalat" w:hAnsi="GHEA Grapalat"/>
          <w:color w:val="000000"/>
          <w:lang w:val="hy-AM"/>
        </w:rPr>
        <w:t>1</w:t>
      </w:r>
      <w:r w:rsidR="00ED09C9" w:rsidRPr="00CF6355">
        <w:rPr>
          <w:rFonts w:ascii="GHEA Grapalat" w:hAnsi="GHEA Grapalat"/>
          <w:color w:val="000000"/>
          <w:lang w:val="hy-AM"/>
        </w:rPr>
        <w:t>.</w:t>
      </w:r>
      <w:r w:rsidR="00ED09C9">
        <w:rPr>
          <w:rFonts w:ascii="GHEA Grapalat" w:hAnsi="GHEA Grapalat"/>
          <w:color w:val="000000"/>
          <w:lang w:val="hy-AM"/>
        </w:rPr>
        <w:t>5</w:t>
      </w:r>
      <w:r w:rsidR="00ED09C9" w:rsidRPr="00CF6355">
        <w:rPr>
          <w:rFonts w:ascii="GHEA Grapalat" w:hAnsi="GHEA Grapalat"/>
          <w:color w:val="000000"/>
          <w:lang w:val="hy-AM"/>
        </w:rPr>
        <w:t xml:space="preserve"> քառ. մետր մակերեսով շենք-շինությունները, ինչպես նաև դրանց օգտագործման ու սպասարկման համար հատկացված 0.041632 և 0.41772 հեկտար մակերեսներով հողամասերն օտարել </w:t>
      </w:r>
      <w:r w:rsidR="00A83219">
        <w:rPr>
          <w:rFonts w:ascii="GHEA Grapalat" w:hAnsi="GHEA Grapalat"/>
          <w:color w:val="000000"/>
          <w:lang w:val="hy-AM"/>
        </w:rPr>
        <w:t>աճուրդով</w:t>
      </w:r>
      <w:r>
        <w:rPr>
          <w:rFonts w:ascii="GHEA Grapalat" w:hAnsi="GHEA Grapalat"/>
          <w:color w:val="000000"/>
          <w:lang w:val="hy-AM"/>
        </w:rPr>
        <w:t xml:space="preserve">՝ որպես </w:t>
      </w:r>
      <w:r w:rsidRPr="00BC6C80">
        <w:rPr>
          <w:rFonts w:ascii="GHEA Grapalat" w:hAnsi="GHEA Grapalat"/>
          <w:color w:val="000000"/>
          <w:lang w:val="hy-AM"/>
        </w:rPr>
        <w:t xml:space="preserve"> մեկ գույքային միավոր</w:t>
      </w:r>
      <w:r>
        <w:rPr>
          <w:rFonts w:ascii="GHEA Grapalat" w:hAnsi="GHEA Grapalat"/>
          <w:color w:val="000000"/>
          <w:lang w:val="hy-AM"/>
        </w:rPr>
        <w:t>։</w:t>
      </w:r>
    </w:p>
    <w:p w:rsidR="00ED09C9" w:rsidRDefault="00ED09C9" w:rsidP="00095B48">
      <w:pPr>
        <w:pStyle w:val="NormalWeb"/>
        <w:tabs>
          <w:tab w:val="left" w:pos="-720"/>
        </w:tabs>
        <w:spacing w:after="0" w:line="360" w:lineRule="auto"/>
        <w:ind w:left="-426" w:firstLine="720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>Նշված հասցեներում գտնվող անշարժ գույքը ներկայումս հանդիսանում է պետա</w:t>
      </w:r>
      <w:r w:rsidR="002637A6">
        <w:rPr>
          <w:rFonts w:ascii="GHEA Grapalat" w:hAnsi="GHEA Grapalat"/>
          <w:color w:val="000000"/>
          <w:lang w:val="hy-AM"/>
        </w:rPr>
        <w:t>կան սեփականություն և ամրացված է</w:t>
      </w:r>
      <w:r>
        <w:rPr>
          <w:rFonts w:ascii="GHEA Grapalat" w:hAnsi="GHEA Grapalat"/>
          <w:color w:val="000000"/>
          <w:lang w:val="hy-AM"/>
        </w:rPr>
        <w:t xml:space="preserve"> ՀՀ ՏԿԵՆ պետական գույքի կառավարման կոմիտեին։ Այն փաստացի չի շահագործվում որևէ սուբյեկտի կողմից և որևէ հիմքով տրված չի օգտագործման, ինչպես նաև համապատասխան միջոցների բացակայության արդյունքում նշված գույքի  նկատմամբ չի իրականացվում պահառություն։</w:t>
      </w:r>
    </w:p>
    <w:p w:rsidR="00B465DA" w:rsidRDefault="00B465DA" w:rsidP="00095B48">
      <w:pPr>
        <w:pStyle w:val="NormalWeb"/>
        <w:tabs>
          <w:tab w:val="left" w:pos="-720"/>
        </w:tabs>
        <w:spacing w:after="0" w:line="360" w:lineRule="auto"/>
        <w:ind w:left="-426" w:firstLine="720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 xml:space="preserve">ՀՀ կառավարության 17.08.2020թ. թիվ </w:t>
      </w:r>
      <w:r w:rsidRPr="00B465DA">
        <w:rPr>
          <w:rFonts w:ascii="GHEA Grapalat" w:hAnsi="GHEA Grapalat"/>
          <w:color w:val="000000"/>
          <w:lang w:val="hy-AM"/>
        </w:rPr>
        <w:t>N 1435-Ա</w:t>
      </w:r>
      <w:r w:rsidR="00D23861">
        <w:rPr>
          <w:rFonts w:ascii="GHEA Grapalat" w:hAnsi="GHEA Grapalat"/>
          <w:color w:val="000000"/>
          <w:lang w:val="hy-AM"/>
        </w:rPr>
        <w:t xml:space="preserve"> որոշման համաձայն Գույքը ներկայացվել է օտարման աճուրդով՝ գնահատված արժեքի 100 տոկոսի չափով </w:t>
      </w:r>
      <w:r w:rsidR="00D23861" w:rsidRPr="00D23861">
        <w:rPr>
          <w:rFonts w:ascii="GHEA Grapalat" w:hAnsi="GHEA Grapalat"/>
          <w:color w:val="000000"/>
          <w:lang w:val="hy-AM"/>
        </w:rPr>
        <w:t>504</w:t>
      </w:r>
      <w:r w:rsidR="00D23861" w:rsidRPr="00D23861">
        <w:rPr>
          <w:rFonts w:ascii="Calibri" w:hAnsi="Calibri" w:cs="Calibri"/>
          <w:color w:val="000000"/>
          <w:lang w:val="hy-AM"/>
        </w:rPr>
        <w:t> </w:t>
      </w:r>
      <w:r w:rsidR="00D23861" w:rsidRPr="00D23861">
        <w:rPr>
          <w:rFonts w:ascii="GHEA Grapalat" w:hAnsi="GHEA Grapalat"/>
          <w:color w:val="000000"/>
          <w:lang w:val="hy-AM"/>
        </w:rPr>
        <w:t>093</w:t>
      </w:r>
      <w:r w:rsidR="00D23861">
        <w:rPr>
          <w:rFonts w:ascii="Calibri" w:hAnsi="Calibri" w:cs="Calibri"/>
          <w:color w:val="000000"/>
          <w:lang w:val="hy-AM"/>
        </w:rPr>
        <w:t> </w:t>
      </w:r>
      <w:r w:rsidR="00D23861" w:rsidRPr="00D23861">
        <w:rPr>
          <w:rFonts w:ascii="GHEA Grapalat" w:hAnsi="GHEA Grapalat"/>
          <w:color w:val="000000"/>
          <w:lang w:val="hy-AM"/>
        </w:rPr>
        <w:t>000</w:t>
      </w:r>
      <w:r w:rsidR="00D23861">
        <w:rPr>
          <w:rFonts w:ascii="GHEA Grapalat" w:hAnsi="GHEA Grapalat"/>
          <w:color w:val="000000"/>
          <w:lang w:val="hy-AM"/>
        </w:rPr>
        <w:t xml:space="preserve"> ՀՀ դրամով</w:t>
      </w:r>
      <w:r w:rsidR="0051606A">
        <w:rPr>
          <w:rFonts w:ascii="GHEA Grapalat" w:hAnsi="GHEA Grapalat"/>
          <w:color w:val="000000"/>
          <w:lang w:val="hy-AM"/>
        </w:rPr>
        <w:t>, սակայն աճուրդը չի կայացել հայտեր չլինելու պատճառով</w:t>
      </w:r>
      <w:r w:rsidR="00D23861">
        <w:rPr>
          <w:rFonts w:ascii="GHEA Grapalat" w:hAnsi="GHEA Grapalat"/>
          <w:color w:val="000000"/>
          <w:lang w:val="hy-AM"/>
        </w:rPr>
        <w:t>։</w:t>
      </w:r>
    </w:p>
    <w:p w:rsidR="00ED09C9" w:rsidRDefault="002637A6" w:rsidP="00095B48">
      <w:pPr>
        <w:pStyle w:val="NormalWeb"/>
        <w:tabs>
          <w:tab w:val="left" w:pos="-720"/>
        </w:tabs>
        <w:spacing w:after="0" w:line="360" w:lineRule="auto"/>
        <w:ind w:left="-426" w:firstLine="720"/>
        <w:jc w:val="both"/>
        <w:rPr>
          <w:rFonts w:ascii="GHEA Grapalat" w:hAnsi="GHEA Grapalat"/>
          <w:color w:val="000000"/>
          <w:lang w:val="af-ZA"/>
        </w:rPr>
      </w:pPr>
      <w:r>
        <w:rPr>
          <w:rFonts w:ascii="GHEA Grapalat" w:hAnsi="GHEA Grapalat"/>
          <w:color w:val="000000"/>
          <w:lang w:val="hy-AM"/>
        </w:rPr>
        <w:t>2021</w:t>
      </w:r>
      <w:r w:rsidR="00D23861">
        <w:rPr>
          <w:rFonts w:ascii="GHEA Grapalat" w:hAnsi="GHEA Grapalat"/>
          <w:color w:val="000000"/>
          <w:lang w:val="hy-AM"/>
        </w:rPr>
        <w:t>թ. ՀՀ-ում հողամասի կադաստրային արժեքների փոփ</w:t>
      </w:r>
      <w:r>
        <w:rPr>
          <w:rFonts w:ascii="GHEA Grapalat" w:hAnsi="GHEA Grapalat"/>
          <w:color w:val="000000"/>
          <w:lang w:val="hy-AM"/>
        </w:rPr>
        <w:t>ո</w:t>
      </w:r>
      <w:r w:rsidR="00D23861">
        <w:rPr>
          <w:rFonts w:ascii="GHEA Grapalat" w:hAnsi="GHEA Grapalat"/>
          <w:color w:val="000000"/>
          <w:lang w:val="hy-AM"/>
        </w:rPr>
        <w:t xml:space="preserve">խման արդյունքում օտարման առաջարկվող գույքի </w:t>
      </w:r>
      <w:r w:rsidR="00D23861" w:rsidRPr="002F32EA">
        <w:rPr>
          <w:rFonts w:ascii="GHEA Grapalat" w:hAnsi="GHEA Grapalat"/>
          <w:color w:val="191919"/>
          <w:shd w:val="clear" w:color="auto" w:fill="FFFFFF"/>
          <w:lang w:val="hy-AM"/>
        </w:rPr>
        <w:t>շուկայական արժեքին մոտարկված</w:t>
      </w:r>
      <w:r w:rsidR="00D23861">
        <w:rPr>
          <w:rFonts w:ascii="GHEA Grapalat" w:hAnsi="GHEA Grapalat"/>
          <w:color w:val="000000"/>
          <w:lang w:val="hy-AM"/>
        </w:rPr>
        <w:t xml:space="preserve"> կադաստրային արժեքը դարձել է </w:t>
      </w:r>
      <w:r w:rsidR="00095B48" w:rsidRPr="00E5772C">
        <w:rPr>
          <w:rFonts w:ascii="GHEA Grapalat" w:hAnsi="GHEA Grapalat"/>
          <w:color w:val="000000"/>
          <w:lang w:val="hy-AM"/>
        </w:rPr>
        <w:t>640</w:t>
      </w:r>
      <w:r w:rsidR="00095B48" w:rsidRPr="00E5772C">
        <w:rPr>
          <w:rFonts w:ascii="Calibri" w:hAnsi="Calibri" w:cs="Calibri"/>
          <w:color w:val="000000"/>
          <w:lang w:val="hy-AM"/>
        </w:rPr>
        <w:t> </w:t>
      </w:r>
      <w:r w:rsidR="00095B48" w:rsidRPr="00E5772C">
        <w:rPr>
          <w:rFonts w:ascii="GHEA Grapalat" w:hAnsi="GHEA Grapalat"/>
          <w:color w:val="000000"/>
          <w:lang w:val="hy-AM"/>
        </w:rPr>
        <w:t>451</w:t>
      </w:r>
      <w:r w:rsidR="00095B48">
        <w:rPr>
          <w:rFonts w:ascii="Calibri" w:hAnsi="Calibri" w:cs="Calibri"/>
          <w:color w:val="000000"/>
          <w:lang w:val="hy-AM"/>
        </w:rPr>
        <w:t> </w:t>
      </w:r>
      <w:r w:rsidR="00095B48" w:rsidRPr="00E5772C">
        <w:rPr>
          <w:rFonts w:ascii="GHEA Grapalat" w:hAnsi="GHEA Grapalat"/>
          <w:color w:val="000000"/>
          <w:lang w:val="hy-AM"/>
        </w:rPr>
        <w:t>526</w:t>
      </w:r>
      <w:r w:rsidR="00095B48">
        <w:rPr>
          <w:rFonts w:ascii="GHEA Grapalat" w:hAnsi="GHEA Grapalat"/>
          <w:color w:val="000000"/>
          <w:lang w:val="hy-AM"/>
        </w:rPr>
        <w:t xml:space="preserve"> ՀՀ դրամ, ուստի ներկայացված նախագծով առաջարկվում է </w:t>
      </w:r>
      <w:r w:rsidR="00ED09C9">
        <w:rPr>
          <w:rFonts w:ascii="GHEA Grapalat" w:hAnsi="GHEA Grapalat"/>
          <w:color w:val="000000"/>
          <w:lang w:val="hy-AM"/>
        </w:rPr>
        <w:t xml:space="preserve">օտարման ենթակա </w:t>
      </w:r>
      <w:r w:rsidR="00095B48">
        <w:rPr>
          <w:rFonts w:ascii="GHEA Grapalat" w:hAnsi="GHEA Grapalat"/>
          <w:color w:val="000000"/>
          <w:lang w:val="hy-AM"/>
        </w:rPr>
        <w:t>գույքի</w:t>
      </w:r>
      <w:r w:rsidR="00ED09C9">
        <w:rPr>
          <w:rFonts w:ascii="GHEA Grapalat" w:hAnsi="GHEA Grapalat"/>
          <w:color w:val="000000"/>
          <w:lang w:val="hy-AM"/>
        </w:rPr>
        <w:t xml:space="preserve"> վաճառքի գինը </w:t>
      </w:r>
      <w:r w:rsidR="00ED09C9">
        <w:rPr>
          <w:rFonts w:ascii="GHEA Grapalat" w:hAnsi="GHEA Grapalat"/>
          <w:color w:val="000000"/>
          <w:lang w:val="af-ZA"/>
        </w:rPr>
        <w:t xml:space="preserve">սահմանել </w:t>
      </w:r>
      <w:r w:rsidR="00095B48" w:rsidRPr="00E5772C">
        <w:rPr>
          <w:rFonts w:ascii="GHEA Grapalat" w:hAnsi="GHEA Grapalat"/>
          <w:color w:val="000000"/>
          <w:lang w:val="hy-AM"/>
        </w:rPr>
        <w:t>640</w:t>
      </w:r>
      <w:r w:rsidR="00095B48" w:rsidRPr="00E5772C">
        <w:rPr>
          <w:rFonts w:ascii="Calibri" w:hAnsi="Calibri" w:cs="Calibri"/>
          <w:color w:val="000000"/>
          <w:lang w:val="hy-AM"/>
        </w:rPr>
        <w:t> </w:t>
      </w:r>
      <w:r w:rsidR="00095B48" w:rsidRPr="00E5772C">
        <w:rPr>
          <w:rFonts w:ascii="GHEA Grapalat" w:hAnsi="GHEA Grapalat"/>
          <w:color w:val="000000"/>
          <w:lang w:val="hy-AM"/>
        </w:rPr>
        <w:t>451</w:t>
      </w:r>
      <w:r w:rsidR="00095B48">
        <w:rPr>
          <w:rFonts w:ascii="Calibri" w:hAnsi="Calibri" w:cs="Calibri"/>
          <w:color w:val="000000"/>
          <w:lang w:val="hy-AM"/>
        </w:rPr>
        <w:t> </w:t>
      </w:r>
      <w:r w:rsidR="00095B48" w:rsidRPr="00E5772C">
        <w:rPr>
          <w:rFonts w:ascii="GHEA Grapalat" w:hAnsi="GHEA Grapalat"/>
          <w:color w:val="000000"/>
          <w:lang w:val="hy-AM"/>
        </w:rPr>
        <w:t>526</w:t>
      </w:r>
      <w:r w:rsidR="00095B48">
        <w:rPr>
          <w:rFonts w:ascii="GHEA Grapalat" w:hAnsi="GHEA Grapalat"/>
          <w:color w:val="000000"/>
          <w:lang w:val="hy-AM"/>
        </w:rPr>
        <w:t xml:space="preserve"> ՀՀ դրամի չափով</w:t>
      </w:r>
      <w:r w:rsidR="00DC3DCC">
        <w:rPr>
          <w:rFonts w:ascii="GHEA Grapalat" w:hAnsi="GHEA Grapalat"/>
          <w:color w:val="000000"/>
          <w:lang w:val="hy-AM"/>
        </w:rPr>
        <w:t>։</w:t>
      </w:r>
    </w:p>
    <w:p w:rsidR="00ED09C9" w:rsidRPr="00ED09C9" w:rsidRDefault="00ED09C9" w:rsidP="00095B48">
      <w:pPr>
        <w:pStyle w:val="NormalWeb"/>
        <w:tabs>
          <w:tab w:val="left" w:pos="-720"/>
        </w:tabs>
        <w:spacing w:after="0" w:line="360" w:lineRule="auto"/>
        <w:ind w:left="-426" w:firstLine="720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af-ZA"/>
        </w:rPr>
        <w:t xml:space="preserve">Ելնելով պետական գույքի կառավարման արդյունավետության բարձրացման քաղաքականությունից՝ առաջարկվում է նախագծում ներառված անշարժ գույքը ներկայացնել օտարման՝ </w:t>
      </w:r>
      <w:r w:rsidR="00A83219">
        <w:rPr>
          <w:rFonts w:ascii="GHEA Grapalat" w:hAnsi="GHEA Grapalat"/>
          <w:color w:val="000000"/>
          <w:lang w:val="hy-AM"/>
        </w:rPr>
        <w:t>աճուրդով</w:t>
      </w:r>
      <w:bookmarkStart w:id="0" w:name="_GoBack"/>
      <w:bookmarkEnd w:id="0"/>
      <w:r>
        <w:rPr>
          <w:rFonts w:ascii="GHEA Grapalat" w:hAnsi="GHEA Grapalat"/>
          <w:color w:val="000000"/>
          <w:lang w:val="hy-AM"/>
        </w:rPr>
        <w:t>։</w:t>
      </w:r>
    </w:p>
    <w:p w:rsidR="00DC3DCC" w:rsidRPr="00C9178C" w:rsidRDefault="00DC3DCC" w:rsidP="00095B48">
      <w:pPr>
        <w:pStyle w:val="NormalWeb"/>
        <w:shd w:val="clear" w:color="auto" w:fill="FFFFFF"/>
        <w:spacing w:after="0" w:line="360" w:lineRule="auto"/>
        <w:ind w:left="-426" w:firstLine="720"/>
        <w:jc w:val="both"/>
        <w:rPr>
          <w:rFonts w:ascii="GHEA Grapalat" w:hAnsi="GHEA Grapalat"/>
          <w:b/>
          <w:color w:val="000000"/>
          <w:lang w:val="hy-AM"/>
        </w:rPr>
      </w:pPr>
      <w:r w:rsidRPr="00C9178C">
        <w:rPr>
          <w:rFonts w:ascii="GHEA Grapalat" w:hAnsi="GHEA Grapalat"/>
          <w:b/>
          <w:color w:val="000000"/>
          <w:lang w:val="hy-AM"/>
        </w:rPr>
        <w:t xml:space="preserve">ՀՀ կառավարության 18.08.2021թ. թիվ 1363-Ա որոշմամբ սահմանվել է ՀՀ կառավարության 2021-2026թթ. ծրագիրը, որի 6.7 կետով հաստատվել է «Պետական գույքի արդյունավետ կառավարում» բաժինը։ Ծրագրի համաձայն սահմանվել է գույքի արդյունավետության և գրավչության բարձրացմանը, միասնական բազայի հաշվառմանը, բնակչության սոցիալ-տնտեսական խնդիրների </w:t>
      </w:r>
      <w:r w:rsidRPr="00C9178C">
        <w:rPr>
          <w:rFonts w:ascii="GHEA Grapalat" w:hAnsi="GHEA Grapalat"/>
          <w:b/>
          <w:color w:val="000000"/>
          <w:lang w:val="hy-AM"/>
        </w:rPr>
        <w:lastRenderedPageBreak/>
        <w:t xml:space="preserve">լուծմանն ուղղված մի շարք կատարման ենթակա միջոցառումներ։ </w:t>
      </w:r>
      <w:r w:rsidRPr="00DC3DCC">
        <w:rPr>
          <w:rFonts w:ascii="GHEA Grapalat" w:hAnsi="GHEA Grapalat"/>
          <w:b/>
          <w:color w:val="000000"/>
          <w:lang w:val="hy-AM"/>
        </w:rPr>
        <w:t xml:space="preserve">Երևան քաղաքի Հրազդանի կիրճ խճուղի 2/3 և 2/4 հասցեներում </w:t>
      </w:r>
      <w:r w:rsidRPr="00C9178C">
        <w:rPr>
          <w:rFonts w:ascii="GHEA Grapalat" w:hAnsi="GHEA Grapalat"/>
          <w:b/>
          <w:color w:val="000000"/>
          <w:lang w:val="hy-AM"/>
        </w:rPr>
        <w:t xml:space="preserve">գտնվող </w:t>
      </w:r>
      <w:r>
        <w:rPr>
          <w:rFonts w:ascii="GHEA Grapalat" w:hAnsi="GHEA Grapalat"/>
          <w:b/>
          <w:color w:val="000000"/>
          <w:lang w:val="hy-AM"/>
        </w:rPr>
        <w:t>շենք-շինությունների</w:t>
      </w:r>
      <w:r w:rsidRPr="00C9178C">
        <w:rPr>
          <w:rFonts w:ascii="GHEA Grapalat" w:hAnsi="GHEA Grapalat"/>
          <w:b/>
          <w:color w:val="000000"/>
          <w:lang w:val="hy-AM"/>
        </w:rPr>
        <w:t xml:space="preserve"> օտարումը բխում է ՀՀ կառավարության 2021-2026թթ. ծրագրի պահանջներից։</w:t>
      </w:r>
    </w:p>
    <w:p w:rsidR="00DC3DCC" w:rsidRPr="00ED09C9" w:rsidRDefault="00DC3DCC" w:rsidP="00095B48">
      <w:pPr>
        <w:pStyle w:val="NormalWeb"/>
        <w:shd w:val="clear" w:color="auto" w:fill="FFFFFF"/>
        <w:spacing w:after="0" w:line="360" w:lineRule="auto"/>
        <w:ind w:left="-426" w:firstLine="720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b/>
          <w:color w:val="000000"/>
          <w:lang w:val="hy-AM"/>
        </w:rPr>
        <w:t xml:space="preserve">   </w:t>
      </w:r>
      <w:r w:rsidRPr="00E33B68">
        <w:rPr>
          <w:rFonts w:ascii="GHEA Grapalat" w:hAnsi="GHEA Grapalat"/>
          <w:b/>
          <w:color w:val="000000"/>
          <w:lang w:val="hy-AM"/>
        </w:rPr>
        <w:t>«Պետական գույքն օտարելու մասին»</w:t>
      </w:r>
      <w:r w:rsidRPr="008F3CC9">
        <w:rPr>
          <w:rFonts w:ascii="GHEA Grapalat" w:hAnsi="GHEA Grapalat"/>
          <w:color w:val="000000"/>
          <w:lang w:val="hy-AM"/>
        </w:rPr>
        <w:t xml:space="preserve"> ՀՀ կառավարության որոշման նախագծի ընդունման արդյունքում նախատեսվում</w:t>
      </w:r>
      <w:r w:rsidRPr="00E33B68">
        <w:rPr>
          <w:rFonts w:ascii="GHEA Grapalat" w:hAnsi="GHEA Grapalat"/>
          <w:color w:val="000000"/>
          <w:lang w:val="hy-AM"/>
        </w:rPr>
        <w:t xml:space="preserve"> է Հայաստանի Հանրապետության պետական բյուջե ապահ</w:t>
      </w:r>
      <w:r w:rsidR="00B35C36">
        <w:rPr>
          <w:rFonts w:ascii="GHEA Grapalat" w:hAnsi="GHEA Grapalat"/>
          <w:color w:val="000000"/>
          <w:lang w:val="hy-AM"/>
        </w:rPr>
        <w:t>ովել լրացուցիչ դրամական մուտքեր:</w:t>
      </w:r>
    </w:p>
    <w:p w:rsidR="00032F78" w:rsidRDefault="00032F78" w:rsidP="00095B48">
      <w:pPr>
        <w:spacing w:after="0" w:line="360" w:lineRule="auto"/>
        <w:ind w:left="-426" w:firstLine="720"/>
        <w:rPr>
          <w:rFonts w:asciiTheme="minorHAnsi" w:hAnsiTheme="minorHAnsi"/>
          <w:lang w:val="hy-AM"/>
        </w:rPr>
      </w:pPr>
    </w:p>
    <w:p w:rsidR="00032F78" w:rsidRDefault="00032F78" w:rsidP="00095B48">
      <w:pPr>
        <w:spacing w:after="0" w:line="360" w:lineRule="auto"/>
        <w:ind w:left="-426" w:firstLine="720"/>
        <w:rPr>
          <w:rFonts w:asciiTheme="minorHAnsi" w:hAnsiTheme="minorHAnsi"/>
          <w:lang w:val="hy-AM"/>
        </w:rPr>
      </w:pPr>
    </w:p>
    <w:p w:rsidR="00B35C36" w:rsidRDefault="00B35C36" w:rsidP="00095B48">
      <w:pPr>
        <w:spacing w:after="0" w:line="360" w:lineRule="auto"/>
        <w:ind w:left="-426" w:firstLine="720"/>
        <w:rPr>
          <w:rFonts w:asciiTheme="minorHAnsi" w:hAnsiTheme="minorHAnsi"/>
          <w:lang w:val="hy-AM"/>
        </w:rPr>
      </w:pPr>
    </w:p>
    <w:sectPr w:rsidR="00B35C36" w:rsidSect="00095B48">
      <w:pgSz w:w="11906" w:h="16838"/>
      <w:pgMar w:top="993" w:right="991" w:bottom="709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24784" w:rsidRDefault="00424784" w:rsidP="00C2046D">
      <w:pPr>
        <w:spacing w:after="0" w:line="240" w:lineRule="auto"/>
      </w:pPr>
      <w:r>
        <w:separator/>
      </w:r>
    </w:p>
  </w:endnote>
  <w:endnote w:type="continuationSeparator" w:id="0">
    <w:p w:rsidR="00424784" w:rsidRDefault="00424784" w:rsidP="00C204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TarumianHeghnar">
    <w:altName w:val="MV Boli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24784" w:rsidRDefault="00424784" w:rsidP="00C2046D">
      <w:pPr>
        <w:spacing w:after="0" w:line="240" w:lineRule="auto"/>
      </w:pPr>
      <w:r>
        <w:separator/>
      </w:r>
    </w:p>
  </w:footnote>
  <w:footnote w:type="continuationSeparator" w:id="0">
    <w:p w:rsidR="00424784" w:rsidRDefault="00424784" w:rsidP="00C2046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3391"/>
    <w:rsid w:val="00032F78"/>
    <w:rsid w:val="0008726B"/>
    <w:rsid w:val="00095B48"/>
    <w:rsid w:val="0009759D"/>
    <w:rsid w:val="000B3925"/>
    <w:rsid w:val="000C766E"/>
    <w:rsid w:val="001415E7"/>
    <w:rsid w:val="00156F4C"/>
    <w:rsid w:val="0019030B"/>
    <w:rsid w:val="001A2B37"/>
    <w:rsid w:val="001D5CB3"/>
    <w:rsid w:val="001E161E"/>
    <w:rsid w:val="00202321"/>
    <w:rsid w:val="00202D99"/>
    <w:rsid w:val="002637A6"/>
    <w:rsid w:val="00273B1D"/>
    <w:rsid w:val="00273E5C"/>
    <w:rsid w:val="003B3222"/>
    <w:rsid w:val="003C67C8"/>
    <w:rsid w:val="00401606"/>
    <w:rsid w:val="004055FA"/>
    <w:rsid w:val="00416160"/>
    <w:rsid w:val="00424784"/>
    <w:rsid w:val="00431496"/>
    <w:rsid w:val="00453AD4"/>
    <w:rsid w:val="00462D3A"/>
    <w:rsid w:val="00474340"/>
    <w:rsid w:val="004876D6"/>
    <w:rsid w:val="004A6CB2"/>
    <w:rsid w:val="004D7D9A"/>
    <w:rsid w:val="005028FA"/>
    <w:rsid w:val="0051606A"/>
    <w:rsid w:val="00517EA6"/>
    <w:rsid w:val="00543391"/>
    <w:rsid w:val="00573381"/>
    <w:rsid w:val="005B38D0"/>
    <w:rsid w:val="005D2A42"/>
    <w:rsid w:val="005D7506"/>
    <w:rsid w:val="005F2ED7"/>
    <w:rsid w:val="00621DC3"/>
    <w:rsid w:val="00624444"/>
    <w:rsid w:val="00660B1D"/>
    <w:rsid w:val="006C1C82"/>
    <w:rsid w:val="007410D0"/>
    <w:rsid w:val="0075319E"/>
    <w:rsid w:val="00770BBA"/>
    <w:rsid w:val="007747A9"/>
    <w:rsid w:val="007B23F7"/>
    <w:rsid w:val="007C449A"/>
    <w:rsid w:val="007E11E1"/>
    <w:rsid w:val="007F7746"/>
    <w:rsid w:val="00806E03"/>
    <w:rsid w:val="00882E9E"/>
    <w:rsid w:val="008A14AF"/>
    <w:rsid w:val="008A2137"/>
    <w:rsid w:val="008A6738"/>
    <w:rsid w:val="008E7FF6"/>
    <w:rsid w:val="008F0192"/>
    <w:rsid w:val="00911AEF"/>
    <w:rsid w:val="00937C12"/>
    <w:rsid w:val="009644D5"/>
    <w:rsid w:val="0097487E"/>
    <w:rsid w:val="00993331"/>
    <w:rsid w:val="009C68BB"/>
    <w:rsid w:val="009E3B65"/>
    <w:rsid w:val="00A1202A"/>
    <w:rsid w:val="00A25BC1"/>
    <w:rsid w:val="00A52A42"/>
    <w:rsid w:val="00A80ED9"/>
    <w:rsid w:val="00A83219"/>
    <w:rsid w:val="00A97F21"/>
    <w:rsid w:val="00AC27DA"/>
    <w:rsid w:val="00B15572"/>
    <w:rsid w:val="00B2619D"/>
    <w:rsid w:val="00B35C36"/>
    <w:rsid w:val="00B465DA"/>
    <w:rsid w:val="00B47EE8"/>
    <w:rsid w:val="00B65B69"/>
    <w:rsid w:val="00BE14B7"/>
    <w:rsid w:val="00C2046D"/>
    <w:rsid w:val="00C44AD0"/>
    <w:rsid w:val="00CA2D9F"/>
    <w:rsid w:val="00CC0A10"/>
    <w:rsid w:val="00CC2263"/>
    <w:rsid w:val="00CE3209"/>
    <w:rsid w:val="00CF6355"/>
    <w:rsid w:val="00D23861"/>
    <w:rsid w:val="00D5186C"/>
    <w:rsid w:val="00D73FA6"/>
    <w:rsid w:val="00DA7C30"/>
    <w:rsid w:val="00DC3DCC"/>
    <w:rsid w:val="00DE1E55"/>
    <w:rsid w:val="00DE518C"/>
    <w:rsid w:val="00E1295D"/>
    <w:rsid w:val="00E16E3D"/>
    <w:rsid w:val="00E3529B"/>
    <w:rsid w:val="00E72635"/>
    <w:rsid w:val="00EC1F6F"/>
    <w:rsid w:val="00EC3D57"/>
    <w:rsid w:val="00ED09C9"/>
    <w:rsid w:val="00F03A70"/>
    <w:rsid w:val="00F139A8"/>
    <w:rsid w:val="00F42ABE"/>
    <w:rsid w:val="00F84F6E"/>
    <w:rsid w:val="00FB76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C01069"/>
  <w15:chartTrackingRefBased/>
  <w15:docId w15:val="{07B55F0B-7A5E-439B-80ED-79EC306B56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93331"/>
    <w:pPr>
      <w:spacing w:after="200" w:line="276" w:lineRule="auto"/>
    </w:pPr>
    <w:rPr>
      <w:rFonts w:ascii="ArTarumianHeghnar" w:eastAsia="Calibri" w:hAnsi="ArTarumianHeghnar" w:cs="Cambria"/>
      <w:bCs/>
      <w:i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unhideWhenUsed/>
    <w:qFormat/>
    <w:rsid w:val="00993331"/>
    <w:pPr>
      <w:spacing w:after="120" w:line="480" w:lineRule="auto"/>
      <w:ind w:left="283"/>
    </w:pPr>
    <w:rPr>
      <w:rFonts w:ascii="Arial Armenian" w:eastAsia="Times New Roman" w:hAnsi="Arial Armenian" w:cs="Sylfaen"/>
      <w:bCs w:val="0"/>
      <w:i w:val="0"/>
      <w:sz w:val="24"/>
      <w:szCs w:val="24"/>
      <w:lang w:eastAsia="ru-RU"/>
    </w:rPr>
  </w:style>
  <w:style w:type="character" w:customStyle="1" w:styleId="normChar">
    <w:name w:val="norm Char"/>
    <w:link w:val="norm"/>
    <w:locked/>
    <w:rsid w:val="00993331"/>
    <w:rPr>
      <w:rFonts w:ascii="Arial Armenian" w:hAnsi="Arial Armenian"/>
    </w:rPr>
  </w:style>
  <w:style w:type="paragraph" w:customStyle="1" w:styleId="norm">
    <w:name w:val="norm"/>
    <w:basedOn w:val="Normal"/>
    <w:link w:val="normChar"/>
    <w:rsid w:val="00993331"/>
    <w:pPr>
      <w:spacing w:after="0" w:line="480" w:lineRule="auto"/>
      <w:ind w:firstLine="709"/>
      <w:jc w:val="both"/>
    </w:pPr>
    <w:rPr>
      <w:rFonts w:ascii="Arial Armenian" w:eastAsiaTheme="minorHAnsi" w:hAnsi="Arial Armenian" w:cstheme="minorBidi"/>
      <w:bCs w:val="0"/>
      <w:i w:val="0"/>
      <w:sz w:val="22"/>
      <w:szCs w:val="22"/>
    </w:rPr>
  </w:style>
  <w:style w:type="character" w:customStyle="1" w:styleId="mechtexChar">
    <w:name w:val="mechtex Char"/>
    <w:link w:val="mechtex"/>
    <w:locked/>
    <w:rsid w:val="00993331"/>
    <w:rPr>
      <w:rFonts w:ascii="Arial Armenian" w:eastAsia="Times New Roman" w:hAnsi="Arial Armenian" w:cs="Times New Roman"/>
      <w:lang w:val="en-US"/>
    </w:rPr>
  </w:style>
  <w:style w:type="paragraph" w:customStyle="1" w:styleId="mechtex">
    <w:name w:val="mechtex"/>
    <w:basedOn w:val="Normal"/>
    <w:link w:val="mechtexChar"/>
    <w:rsid w:val="00993331"/>
    <w:pPr>
      <w:spacing w:after="0" w:line="240" w:lineRule="auto"/>
      <w:jc w:val="center"/>
    </w:pPr>
    <w:rPr>
      <w:rFonts w:ascii="Arial Armenian" w:eastAsia="Times New Roman" w:hAnsi="Arial Armenian" w:cs="Times New Roman"/>
      <w:bCs w:val="0"/>
      <w:i w:val="0"/>
      <w:sz w:val="22"/>
      <w:szCs w:val="22"/>
      <w:lang w:val="en-US"/>
    </w:rPr>
  </w:style>
  <w:style w:type="character" w:styleId="Hyperlink">
    <w:name w:val="Hyperlink"/>
    <w:basedOn w:val="DefaultParagraphFont"/>
    <w:uiPriority w:val="99"/>
    <w:semiHidden/>
    <w:unhideWhenUsed/>
    <w:rsid w:val="00993331"/>
    <w:rPr>
      <w:color w:val="0000FF"/>
      <w:u w:val="single"/>
    </w:rPr>
  </w:style>
  <w:style w:type="character" w:styleId="Strong">
    <w:name w:val="Strong"/>
    <w:basedOn w:val="DefaultParagraphFont"/>
    <w:qFormat/>
    <w:rsid w:val="00993331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C204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2046D"/>
    <w:rPr>
      <w:rFonts w:ascii="ArTarumianHeghnar" w:eastAsia="Calibri" w:hAnsi="ArTarumianHeghnar" w:cs="Cambria"/>
      <w:bCs/>
      <w:i/>
      <w:sz w:val="36"/>
      <w:szCs w:val="36"/>
    </w:rPr>
  </w:style>
  <w:style w:type="paragraph" w:styleId="Footer">
    <w:name w:val="footer"/>
    <w:basedOn w:val="Normal"/>
    <w:link w:val="FooterChar"/>
    <w:uiPriority w:val="99"/>
    <w:unhideWhenUsed/>
    <w:rsid w:val="00C204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2046D"/>
    <w:rPr>
      <w:rFonts w:ascii="ArTarumianHeghnar" w:eastAsia="Calibri" w:hAnsi="ArTarumianHeghnar" w:cs="Cambria"/>
      <w:bCs/>
      <w:i/>
      <w:sz w:val="36"/>
      <w:szCs w:val="3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B38D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B38D0"/>
    <w:rPr>
      <w:rFonts w:ascii="Segoe UI" w:eastAsia="Calibri" w:hAnsi="Segoe UI" w:cs="Segoe UI"/>
      <w:bCs/>
      <w:i/>
      <w:sz w:val="18"/>
      <w:szCs w:val="18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locked/>
    <w:rsid w:val="00DC3DCC"/>
    <w:rPr>
      <w:rFonts w:ascii="Arial Armenian" w:eastAsia="Times New Roman" w:hAnsi="Arial Armenian" w:cs="Sylfae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4064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318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221</TotalTime>
  <Pages>1</Pages>
  <Words>322</Words>
  <Characters>1837</Characters>
  <Application>Microsoft Office Word</Application>
  <DocSecurity>0</DocSecurity>
  <Lines>15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2155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Windows User</cp:lastModifiedBy>
  <cp:revision>91</cp:revision>
  <cp:lastPrinted>2022-04-14T07:31:00Z</cp:lastPrinted>
  <dcterms:created xsi:type="dcterms:W3CDTF">2020-01-31T12:07:00Z</dcterms:created>
  <dcterms:modified xsi:type="dcterms:W3CDTF">2022-07-26T11:26:00Z</dcterms:modified>
</cp:coreProperties>
</file>