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65E" w:rsidRDefault="001E2A0C" w:rsidP="00B90968">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w:t>
      </w:r>
      <w:r w:rsidR="003E152E">
        <w:rPr>
          <w:rFonts w:ascii="GHEA Grapalat" w:eastAsia="Times New Roman" w:hAnsi="GHEA Grapalat" w:cs="Times New Roman"/>
          <w:b/>
          <w:color w:val="000000"/>
          <w:sz w:val="24"/>
          <w:szCs w:val="24"/>
          <w:lang w:val="hy-AM"/>
        </w:rPr>
        <w:t>ՄՓՈՓԱԹԵՐԹ</w:t>
      </w:r>
      <w:r w:rsidR="003E152E">
        <w:rPr>
          <w:rFonts w:ascii="Calibri" w:eastAsia="Times New Roman" w:hAnsi="Calibri" w:cs="Calibri"/>
          <w:b/>
          <w:bCs/>
          <w:color w:val="000000"/>
          <w:sz w:val="24"/>
          <w:szCs w:val="24"/>
          <w:lang w:val="hy-AM"/>
        </w:rPr>
        <w:t>  </w:t>
      </w:r>
    </w:p>
    <w:p w:rsidR="00457919" w:rsidRDefault="00F604F6" w:rsidP="00457919">
      <w:pPr>
        <w:spacing w:after="0" w:line="240" w:lineRule="auto"/>
        <w:jc w:val="center"/>
        <w:rPr>
          <w:rFonts w:ascii="GHEA Grapalat" w:hAnsi="GHEA Grapalat"/>
          <w:b/>
          <w:spacing w:val="-4"/>
          <w:sz w:val="24"/>
          <w:szCs w:val="24"/>
          <w:lang w:val="hy-AM"/>
        </w:rPr>
      </w:pPr>
      <w:r>
        <w:rPr>
          <w:rFonts w:ascii="GHEA Grapalat" w:hAnsi="GHEA Grapalat"/>
          <w:b/>
          <w:spacing w:val="-4"/>
          <w:sz w:val="24"/>
          <w:szCs w:val="24"/>
          <w:lang w:val="hy-AM"/>
        </w:rPr>
        <w:t>«</w:t>
      </w:r>
      <w:r w:rsidR="004C6EFE">
        <w:rPr>
          <w:rFonts w:ascii="GHEA Grapalat" w:hAnsi="GHEA Grapalat"/>
          <w:b/>
          <w:spacing w:val="-4"/>
          <w:sz w:val="24"/>
          <w:szCs w:val="24"/>
          <w:lang w:val="hy-AM"/>
        </w:rPr>
        <w:t>ՊԵՏԱԿԱՆ ԳՈՒՅՔՆ ՕՏԱՐԵԼՈՒ</w:t>
      </w:r>
      <w:r w:rsidR="00326379" w:rsidRPr="00326379">
        <w:rPr>
          <w:rFonts w:ascii="GHEA Grapalat" w:hAnsi="GHEA Grapalat"/>
          <w:b/>
          <w:spacing w:val="-4"/>
          <w:sz w:val="24"/>
          <w:szCs w:val="24"/>
          <w:lang w:val="pt-BR"/>
        </w:rPr>
        <w:t xml:space="preserve"> ՄԱՍԻՆ</w:t>
      </w:r>
      <w:r>
        <w:rPr>
          <w:rFonts w:ascii="GHEA Grapalat" w:hAnsi="GHEA Grapalat"/>
          <w:b/>
          <w:spacing w:val="-4"/>
          <w:sz w:val="24"/>
          <w:szCs w:val="24"/>
          <w:lang w:val="hy-AM"/>
        </w:rPr>
        <w:t>»</w:t>
      </w:r>
    </w:p>
    <w:p w:rsidR="005C6305" w:rsidRDefault="004C6EFE" w:rsidP="004C6EFE">
      <w:pPr>
        <w:spacing w:line="240" w:lineRule="auto"/>
        <w:jc w:val="center"/>
        <w:rPr>
          <w:rFonts w:ascii="GHEA Grapalat" w:eastAsia="Times New Roman" w:hAnsi="GHEA Grapalat" w:cs="Times New Roman"/>
          <w:b/>
          <w:color w:val="000000"/>
          <w:sz w:val="24"/>
          <w:szCs w:val="24"/>
          <w:lang w:val="hy-AM"/>
        </w:rPr>
      </w:pPr>
      <w:r>
        <w:rPr>
          <w:rFonts w:ascii="GHEA Grapalat" w:hAnsi="GHEA Grapalat"/>
          <w:b/>
          <w:spacing w:val="-4"/>
          <w:sz w:val="24"/>
          <w:szCs w:val="24"/>
          <w:lang w:val="hy-AM"/>
        </w:rPr>
        <w:t xml:space="preserve"> </w:t>
      </w:r>
      <w:r w:rsidR="003E152E">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0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2"/>
        <w:gridCol w:w="3910"/>
      </w:tblGrid>
      <w:tr w:rsidR="0015676E" w:rsidTr="001E4FA9">
        <w:trPr>
          <w:tblCellSpacing w:w="0" w:type="dxa"/>
          <w:jc w:val="center"/>
        </w:trPr>
        <w:tc>
          <w:tcPr>
            <w:tcW w:w="67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5676E" w:rsidRDefault="0015676E" w:rsidP="00CF5CE4">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w:t>
            </w:r>
            <w:r w:rsidR="00CF5CE4">
              <w:rPr>
                <w:rFonts w:ascii="GHEA Grapalat" w:eastAsia="Times New Roman" w:hAnsi="GHEA Grapalat" w:cs="Times New Roman"/>
                <w:bCs/>
                <w:color w:val="000000"/>
                <w:sz w:val="24"/>
                <w:szCs w:val="24"/>
              </w:rPr>
              <w:t>1</w:t>
            </w:r>
            <w:r>
              <w:rPr>
                <w:rFonts w:ascii="GHEA Grapalat" w:eastAsia="Times New Roman" w:hAnsi="GHEA Grapalat" w:cs="Times New Roman"/>
                <w:bCs/>
                <w:color w:val="000000"/>
                <w:sz w:val="24"/>
                <w:szCs w:val="24"/>
                <w:lang w:val="hy-AM"/>
              </w:rPr>
              <w:t>. ՀՀ ֆինանսների նախարարություն</w:t>
            </w: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320209" w:rsidRDefault="008B6D79" w:rsidP="008B6D7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06</w:t>
            </w:r>
            <w:r w:rsidR="00320209">
              <w:rPr>
                <w:rFonts w:ascii="GHEA Grapalat" w:eastAsia="Times New Roman" w:hAnsi="GHEA Grapalat" w:cs="Times New Roman"/>
                <w:bCs/>
                <w:color w:val="000000"/>
                <w:sz w:val="24"/>
                <w:szCs w:val="24"/>
              </w:rPr>
              <w:t>.0</w:t>
            </w:r>
            <w:r>
              <w:rPr>
                <w:rFonts w:ascii="GHEA Grapalat" w:eastAsia="Times New Roman" w:hAnsi="GHEA Grapalat" w:cs="Times New Roman"/>
                <w:bCs/>
                <w:color w:val="000000"/>
                <w:sz w:val="24"/>
                <w:szCs w:val="24"/>
                <w:lang w:val="hy-AM"/>
              </w:rPr>
              <w:t>5</w:t>
            </w:r>
            <w:r w:rsidR="00320209">
              <w:rPr>
                <w:rFonts w:ascii="GHEA Grapalat" w:eastAsia="Times New Roman" w:hAnsi="GHEA Grapalat" w:cs="Times New Roman"/>
                <w:bCs/>
                <w:color w:val="000000"/>
                <w:sz w:val="24"/>
                <w:szCs w:val="24"/>
              </w:rPr>
              <w:t>.2022</w:t>
            </w:r>
            <w:r w:rsidR="00320209">
              <w:rPr>
                <w:rFonts w:ascii="GHEA Grapalat" w:eastAsia="Times New Roman" w:hAnsi="GHEA Grapalat" w:cs="Times New Roman"/>
                <w:bCs/>
                <w:color w:val="000000"/>
                <w:sz w:val="24"/>
                <w:szCs w:val="24"/>
                <w:lang w:val="hy-AM"/>
              </w:rPr>
              <w:t>թ.</w:t>
            </w:r>
          </w:p>
        </w:tc>
      </w:tr>
      <w:tr w:rsidR="0015676E" w:rsidTr="001E4FA9">
        <w:trPr>
          <w:trHeight w:val="351"/>
          <w:tblCellSpacing w:w="0" w:type="dxa"/>
          <w:jc w:val="center"/>
        </w:trPr>
        <w:tc>
          <w:tcPr>
            <w:tcW w:w="67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25CFF" w:rsidRDefault="006B5218" w:rsidP="00925CFF">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001A24DB" w:rsidRPr="00D769C3">
              <w:rPr>
                <w:rFonts w:ascii="GHEA Grapalat" w:eastAsia="Times New Roman" w:hAnsi="GHEA Grapalat" w:cs="Times New Roman"/>
                <w:bCs/>
                <w:color w:val="000000"/>
                <w:sz w:val="24"/>
                <w:szCs w:val="24"/>
              </w:rPr>
              <w:t xml:space="preserve"> </w:t>
            </w:r>
            <w:r w:rsidR="008B6D79" w:rsidRPr="008B6D79">
              <w:rPr>
                <w:rFonts w:ascii="GHEA Grapalat" w:eastAsia="Times New Roman" w:hAnsi="GHEA Grapalat" w:cs="Times New Roman"/>
                <w:bCs/>
                <w:color w:val="000000"/>
                <w:sz w:val="24"/>
                <w:szCs w:val="24"/>
                <w:lang w:val="hy-AM"/>
              </w:rPr>
              <w:t>01/11-1/7883-2022</w:t>
            </w:r>
          </w:p>
        </w:tc>
      </w:tr>
      <w:tr w:rsidR="00DF3189" w:rsidRPr="001E4FA9" w:rsidTr="001E4FA9">
        <w:trPr>
          <w:trHeight w:val="351"/>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vAlign w:val="center"/>
          </w:tcPr>
          <w:p w:rsidR="00913E35" w:rsidRPr="00E95C1B" w:rsidRDefault="008B6D79" w:rsidP="00375474">
            <w:pPr>
              <w:pStyle w:val="NormalWeb"/>
              <w:shd w:val="clear" w:color="auto" w:fill="FFFFFF"/>
              <w:spacing w:line="360" w:lineRule="auto"/>
              <w:ind w:left="150" w:right="165" w:firstLine="450"/>
              <w:jc w:val="both"/>
              <w:rPr>
                <w:rFonts w:ascii="GHEA Grapalat" w:hAnsi="GHEA Grapalat" w:cs="Times New Roman"/>
                <w:bCs w:val="0"/>
                <w:color w:val="000000"/>
                <w:lang w:val="hy-AM"/>
              </w:rPr>
            </w:pPr>
            <w:r>
              <w:rPr>
                <w:rFonts w:ascii="GHEA Grapalat" w:hAnsi="GHEA Grapalat"/>
                <w:lang w:val="hy-AM"/>
              </w:rPr>
              <w:tab/>
            </w:r>
            <w:r w:rsidRPr="008B6D79">
              <w:rPr>
                <w:rFonts w:ascii="GHEA Grapalat" w:eastAsia="Times New Roman" w:hAnsi="GHEA Grapalat" w:cs="Times New Roman"/>
                <w:i w:val="0"/>
                <w:color w:val="000000"/>
                <w:sz w:val="24"/>
                <w:szCs w:val="24"/>
                <w:lang w:val="hy-AM"/>
              </w:rPr>
              <w:t xml:space="preserve">ՀՀ ֆինանսների նախարարությունն ուսումնասիրել է «Պետական գույքն օտարելու մասին» </w:t>
            </w:r>
            <w:r>
              <w:rPr>
                <w:rFonts w:ascii="GHEA Grapalat" w:eastAsia="Times New Roman" w:hAnsi="GHEA Grapalat" w:cs="Times New Roman"/>
                <w:i w:val="0"/>
                <w:color w:val="000000"/>
                <w:sz w:val="24"/>
                <w:szCs w:val="24"/>
                <w:lang w:val="hy-AM"/>
              </w:rPr>
              <w:t>ՀՀ</w:t>
            </w:r>
            <w:r w:rsidRPr="008B6D79">
              <w:rPr>
                <w:rFonts w:ascii="GHEA Grapalat" w:eastAsia="Times New Roman" w:hAnsi="GHEA Grapalat" w:cs="Times New Roman"/>
                <w:i w:val="0"/>
                <w:color w:val="000000"/>
                <w:sz w:val="24"/>
                <w:szCs w:val="24"/>
                <w:lang w:val="hy-AM"/>
              </w:rPr>
              <w:t xml:space="preserve"> կառավարության որոշման նախագիծը, որով նախատեսվում է Պետական գույքի կառավարման կոմիտեին ամրացված, պետական սեփականություն հանդիսացող քաղաք Երևան, Կենտրոն, Հրազդանի կիրճ խճուղի 2/3 հասցեում գտնվող 0.041632 հեկտար մակերեսով հողամասը (այսուհետ՝ Գույք 1) և քաղաք Երևան, Կենտրոն, Հրազդանի կիրճ խճուղի 2/4 հասցեում գտնվող 741.5 քառ. մետր մակերեսով շենք-շինությունները և դրանց զբաղեցրած, օգտագործման ու սպասարկման համար հատկացված 0.41772 հեկտար մակերեսով հողամասը (այսուհետ՝ Գույք 2) օտարել մրցույթով՝ որպես մեկ գույքային միավոր, և հաշվի առնելով ՀՀ կառավարության 2021 թվականի ապրիլի 15-ի N 587-Ն որոշման N 1 հավելվածի 19-րդ կետի 1-ին ենթակետով սահմանված դրույթը՝ առաջարկում է Նախագծի 6-րդ կետը լրացնել հետևյալ նախադասությամբ՝ «Չհաղթող մասնակցին (մասնակիցներին) նախավճարը վերադարձվում է մրցույթի կայացման օրվան հաջորդող 3 աշխատանքային օրվա ընթացքում՝ իրենց կողմից ներկայացված հաշվեհամարին»: </w:t>
            </w:r>
          </w:p>
        </w:tc>
        <w:tc>
          <w:tcPr>
            <w:tcW w:w="3910" w:type="dxa"/>
            <w:tcBorders>
              <w:top w:val="outset" w:sz="6" w:space="0" w:color="auto"/>
              <w:left w:val="outset" w:sz="6" w:space="0" w:color="auto"/>
              <w:bottom w:val="outset" w:sz="6" w:space="0" w:color="auto"/>
              <w:right w:val="outset" w:sz="6" w:space="0" w:color="auto"/>
            </w:tcBorders>
            <w:shd w:val="clear" w:color="auto" w:fill="FFFFFF"/>
            <w:vAlign w:val="center"/>
          </w:tcPr>
          <w:p w:rsidR="00DC10D9" w:rsidRDefault="00DC10D9" w:rsidP="00DC10D9">
            <w:pPr>
              <w:tabs>
                <w:tab w:val="left" w:pos="300"/>
                <w:tab w:val="left" w:pos="390"/>
                <w:tab w:val="left" w:pos="570"/>
              </w:tabs>
              <w:spacing w:line="360" w:lineRule="auto"/>
              <w:ind w:left="120" w:right="75"/>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 Նախագծի 6-րդ</w:t>
            </w:r>
            <w:r w:rsidR="00A578B5">
              <w:rPr>
                <w:rFonts w:ascii="GHEA Grapalat" w:eastAsia="Times New Roman" w:hAnsi="GHEA Grapalat" w:cs="Times New Roman"/>
                <w:color w:val="000000"/>
                <w:sz w:val="24"/>
                <w:szCs w:val="24"/>
                <w:lang w:val="hy-AM" w:eastAsia="ru-RU"/>
              </w:rPr>
              <w:t xml:space="preserve"> կետում կատարվել է համապատասխան</w:t>
            </w:r>
            <w:r>
              <w:rPr>
                <w:rFonts w:ascii="GHEA Grapalat" w:eastAsia="Times New Roman" w:hAnsi="GHEA Grapalat" w:cs="Times New Roman"/>
                <w:color w:val="000000"/>
                <w:sz w:val="24"/>
                <w:szCs w:val="24"/>
                <w:lang w:val="hy-AM" w:eastAsia="ru-RU"/>
              </w:rPr>
              <w:t xml:space="preserve"> </w:t>
            </w:r>
            <w:r w:rsidR="00A578B5">
              <w:rPr>
                <w:rFonts w:ascii="GHEA Grapalat" w:eastAsia="Times New Roman" w:hAnsi="GHEA Grapalat" w:cs="Times New Roman"/>
                <w:color w:val="000000"/>
                <w:sz w:val="24"/>
                <w:szCs w:val="24"/>
                <w:lang w:val="hy-AM" w:eastAsia="ru-RU"/>
              </w:rPr>
              <w:t>լրացում</w:t>
            </w:r>
            <w:r>
              <w:rPr>
                <w:rFonts w:ascii="GHEA Grapalat" w:eastAsia="Times New Roman" w:hAnsi="GHEA Grapalat" w:cs="Times New Roman"/>
                <w:color w:val="000000"/>
                <w:sz w:val="24"/>
                <w:szCs w:val="24"/>
                <w:lang w:val="hy-AM" w:eastAsia="ru-RU"/>
              </w:rPr>
              <w:t>։</w:t>
            </w:r>
          </w:p>
          <w:p w:rsidR="00DF3189" w:rsidRPr="00A21A6F" w:rsidRDefault="00DF3189" w:rsidP="00BA4E96">
            <w:pPr>
              <w:spacing w:line="360" w:lineRule="auto"/>
              <w:jc w:val="center"/>
              <w:rPr>
                <w:rFonts w:ascii="GHEA Grapalat" w:eastAsia="Times New Roman" w:hAnsi="GHEA Grapalat" w:cs="Times New Roman"/>
                <w:bCs/>
                <w:color w:val="000000"/>
                <w:sz w:val="24"/>
                <w:szCs w:val="24"/>
                <w:lang w:val="hy-AM"/>
              </w:rPr>
            </w:pPr>
          </w:p>
        </w:tc>
      </w:tr>
      <w:tr w:rsidR="0015676E" w:rsidRPr="00E95C1B" w:rsidTr="001E4FA9">
        <w:trPr>
          <w:trHeight w:val="588"/>
          <w:tblCellSpacing w:w="0" w:type="dxa"/>
          <w:jc w:val="center"/>
        </w:trPr>
        <w:tc>
          <w:tcPr>
            <w:tcW w:w="674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5676E" w:rsidRPr="0015676E" w:rsidRDefault="001009FC" w:rsidP="001E2A0C">
            <w:pPr>
              <w:spacing w:after="0" w:line="360" w:lineRule="auto"/>
              <w:ind w:left="254"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CF5CE4" w:rsidRPr="00E95C1B">
              <w:rPr>
                <w:rFonts w:ascii="GHEA Grapalat" w:eastAsia="Times New Roman" w:hAnsi="GHEA Grapalat" w:cs="Times New Roman"/>
                <w:color w:val="000000"/>
                <w:sz w:val="24"/>
                <w:szCs w:val="24"/>
                <w:lang w:val="hy-AM" w:eastAsia="ru-RU"/>
              </w:rPr>
              <w:t>2</w:t>
            </w:r>
            <w:r w:rsidR="0015676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Կադաստրի կոմիտե</w:t>
            </w: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Pr="007A419C" w:rsidRDefault="001E1AC8" w:rsidP="001E1AC8">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w:t>
            </w:r>
            <w:r w:rsidR="0074793B">
              <w:rPr>
                <w:rFonts w:ascii="GHEA Grapalat" w:eastAsia="Times New Roman" w:hAnsi="GHEA Grapalat" w:cs="Times New Roman"/>
                <w:color w:val="000000"/>
                <w:sz w:val="24"/>
                <w:szCs w:val="24"/>
                <w:lang w:val="hy-AM" w:eastAsia="ru-RU"/>
              </w:rPr>
              <w:t>.</w:t>
            </w:r>
            <w:r w:rsidR="00093B4F">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5</w:t>
            </w:r>
            <w:r w:rsidR="0074793B">
              <w:rPr>
                <w:rFonts w:ascii="GHEA Grapalat" w:eastAsia="Times New Roman" w:hAnsi="GHEA Grapalat" w:cs="Times New Roman"/>
                <w:color w:val="000000"/>
                <w:sz w:val="24"/>
                <w:szCs w:val="24"/>
                <w:lang w:val="hy-AM" w:eastAsia="ru-RU"/>
              </w:rPr>
              <w:t>.202</w:t>
            </w:r>
            <w:r w:rsidR="00093B4F">
              <w:rPr>
                <w:rFonts w:ascii="GHEA Grapalat" w:eastAsia="Times New Roman" w:hAnsi="GHEA Grapalat" w:cs="Times New Roman"/>
                <w:color w:val="000000"/>
                <w:sz w:val="24"/>
                <w:szCs w:val="24"/>
                <w:lang w:val="hy-AM" w:eastAsia="ru-RU"/>
              </w:rPr>
              <w:t>2</w:t>
            </w:r>
            <w:r w:rsidR="0074793B">
              <w:rPr>
                <w:rFonts w:ascii="GHEA Grapalat" w:eastAsia="Times New Roman" w:hAnsi="GHEA Grapalat" w:cs="Times New Roman"/>
                <w:color w:val="000000"/>
                <w:sz w:val="24"/>
                <w:szCs w:val="24"/>
                <w:lang w:val="hy-AM" w:eastAsia="ru-RU"/>
              </w:rPr>
              <w:t>թ.</w:t>
            </w:r>
          </w:p>
        </w:tc>
      </w:tr>
      <w:tr w:rsidR="0015676E" w:rsidRPr="00E95C1B" w:rsidTr="001E4FA9">
        <w:trPr>
          <w:trHeight w:val="588"/>
          <w:tblCellSpacing w:w="0" w:type="dxa"/>
          <w:jc w:val="center"/>
        </w:trPr>
        <w:tc>
          <w:tcPr>
            <w:tcW w:w="674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1E2A0C">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15676E" w:rsidRDefault="0015676E" w:rsidP="001E1AC8">
            <w:pPr>
              <w:spacing w:after="0" w:line="360" w:lineRule="auto"/>
              <w:ind w:firstLine="134"/>
              <w:jc w:val="center"/>
              <w:rPr>
                <w:rFonts w:ascii="GHEA Grapalat" w:eastAsia="Times New Roman" w:hAnsi="GHEA Grapalat" w:cs="Times New Roman"/>
                <w:color w:val="000000"/>
                <w:sz w:val="24"/>
                <w:szCs w:val="24"/>
                <w:lang w:val="hy-AM" w:eastAsia="ru-RU"/>
              </w:rPr>
            </w:pPr>
            <w:r w:rsidRPr="00E95C1B">
              <w:rPr>
                <w:rFonts w:ascii="GHEA Grapalat" w:eastAsia="Times New Roman" w:hAnsi="GHEA Grapalat" w:cs="Times New Roman"/>
                <w:color w:val="000000"/>
                <w:sz w:val="24"/>
                <w:szCs w:val="24"/>
                <w:lang w:val="hy-AM" w:eastAsia="ru-RU"/>
              </w:rPr>
              <w:t>N</w:t>
            </w:r>
            <w:r w:rsidR="0074793B" w:rsidRPr="00E95C1B">
              <w:rPr>
                <w:rFonts w:ascii="GHEA Grapalat" w:eastAsia="Times New Roman" w:hAnsi="GHEA Grapalat" w:cs="Times New Roman"/>
                <w:color w:val="000000"/>
                <w:sz w:val="24"/>
                <w:szCs w:val="24"/>
                <w:lang w:val="hy-AM" w:eastAsia="ru-RU"/>
              </w:rPr>
              <w:t xml:space="preserve"> </w:t>
            </w:r>
            <w:r w:rsidR="00DF3189" w:rsidRPr="00E95C1B">
              <w:rPr>
                <w:rFonts w:ascii="GHEA Grapalat" w:eastAsia="Times New Roman" w:hAnsi="GHEA Grapalat" w:cs="Times New Roman"/>
                <w:color w:val="000000"/>
                <w:sz w:val="24"/>
                <w:szCs w:val="24"/>
                <w:lang w:val="hy-AM" w:eastAsia="ru-RU"/>
              </w:rPr>
              <w:t>ՍԹ/</w:t>
            </w:r>
            <w:r w:rsidR="001E1AC8">
              <w:rPr>
                <w:rFonts w:ascii="GHEA Grapalat" w:eastAsia="Times New Roman" w:hAnsi="GHEA Grapalat" w:cs="Times New Roman"/>
                <w:color w:val="000000"/>
                <w:sz w:val="24"/>
                <w:szCs w:val="24"/>
                <w:lang w:val="hy-AM" w:eastAsia="ru-RU"/>
              </w:rPr>
              <w:t>4346</w:t>
            </w:r>
            <w:r w:rsidR="00DF3189" w:rsidRPr="00E95C1B">
              <w:rPr>
                <w:rFonts w:ascii="GHEA Grapalat" w:eastAsia="Times New Roman" w:hAnsi="GHEA Grapalat" w:cs="Times New Roman"/>
                <w:color w:val="000000"/>
                <w:sz w:val="24"/>
                <w:szCs w:val="24"/>
                <w:lang w:val="hy-AM" w:eastAsia="ru-RU"/>
              </w:rPr>
              <w:t>-2022</w:t>
            </w:r>
          </w:p>
        </w:tc>
      </w:tr>
      <w:tr w:rsidR="00DF3189" w:rsidRPr="001E4FA9" w:rsidTr="001E4FA9">
        <w:trPr>
          <w:trHeight w:val="588"/>
          <w:tblCellSpacing w:w="0" w:type="dxa"/>
          <w:jc w:val="center"/>
        </w:trPr>
        <w:tc>
          <w:tcPr>
            <w:tcW w:w="6742" w:type="dxa"/>
            <w:tcBorders>
              <w:left w:val="outset" w:sz="6" w:space="0" w:color="auto"/>
              <w:bottom w:val="outset" w:sz="6" w:space="0" w:color="auto"/>
              <w:right w:val="outset" w:sz="6" w:space="0" w:color="auto"/>
            </w:tcBorders>
            <w:shd w:val="clear" w:color="auto" w:fill="FFFFFF" w:themeFill="background1"/>
            <w:vAlign w:val="center"/>
          </w:tcPr>
          <w:p w:rsidR="00A210DE" w:rsidRPr="00A210DE" w:rsidRDefault="00EE3B70" w:rsidP="00375474">
            <w:pPr>
              <w:spacing w:after="0" w:line="360" w:lineRule="auto"/>
              <w:ind w:left="150" w:right="75" w:firstLine="27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Ի</w:t>
            </w:r>
            <w:r w:rsidR="00A210DE" w:rsidRPr="00A210DE">
              <w:rPr>
                <w:rFonts w:ascii="GHEA Grapalat" w:eastAsia="Times New Roman" w:hAnsi="GHEA Grapalat" w:cs="Times New Roman"/>
                <w:bCs/>
                <w:color w:val="000000"/>
                <w:sz w:val="24"/>
                <w:szCs w:val="24"/>
                <w:lang w:val="hy-AM"/>
              </w:rPr>
              <w:t xml:space="preserve"> պատասխան Ձեր 2022 թվականի ապրիլի 25-ի N ԳՍ//10184-2022 գրության՝ «Պետական գույքն օտարելու մասին» ՀՀ կառավարության որոշման նախագծի (այսուհետ՝ Նախագիծ) վերաբերյալ հայտնում ենք հետևյալը.</w:t>
            </w:r>
          </w:p>
          <w:p w:rsidR="00A210DE" w:rsidRPr="00A210DE" w:rsidRDefault="00A210DE" w:rsidP="00375474">
            <w:pPr>
              <w:spacing w:after="0" w:line="360" w:lineRule="auto"/>
              <w:ind w:left="150" w:right="75" w:firstLine="270"/>
              <w:jc w:val="both"/>
              <w:rPr>
                <w:rFonts w:ascii="GHEA Grapalat" w:eastAsia="Times New Roman" w:hAnsi="GHEA Grapalat" w:cs="Times New Roman"/>
                <w:bCs/>
                <w:color w:val="000000"/>
                <w:sz w:val="24"/>
                <w:szCs w:val="24"/>
                <w:lang w:val="hy-AM"/>
              </w:rPr>
            </w:pPr>
            <w:r w:rsidRPr="00A210DE">
              <w:rPr>
                <w:rFonts w:ascii="GHEA Grapalat" w:eastAsia="Times New Roman" w:hAnsi="GHEA Grapalat" w:cs="Times New Roman"/>
                <w:bCs/>
                <w:color w:val="000000"/>
                <w:sz w:val="24"/>
                <w:szCs w:val="24"/>
                <w:lang w:val="hy-AM"/>
              </w:rPr>
              <w:t>Նախագծի 1-ին կետում նշված Երևան, Կենտրոն, Հրազդանի Կիրճ խճուղի, 2/4 հասցեում գտնվող, 01-006-0531-0002 կադաստրային ծածկագրով, բնակավայրերի նպատակային նշանակության, հասարակական կառուցապատման գործառնական նշանակության, 0.41772 հա մակերեսով հողամասի և դրա վրա տեղակայված ընդհանուր 747.8 քմ մակերեսով շենք-շինությունների նկատմամբ 2020 թվականի հունիսի 4-ին գրանցվել է Հայաստանի Հանրապետության սեփականության իրավունքը (hիմք` անշարժ գույքի նկատմամբ իրավունքների պետական գրանցման N 04062020-01-0094 վկայական):</w:t>
            </w:r>
          </w:p>
          <w:p w:rsidR="00DF3189" w:rsidRPr="001E2A0C" w:rsidRDefault="00A210DE" w:rsidP="00375474">
            <w:pPr>
              <w:spacing w:after="0" w:line="360" w:lineRule="auto"/>
              <w:ind w:left="150" w:right="75" w:firstLine="270"/>
              <w:jc w:val="both"/>
              <w:rPr>
                <w:rFonts w:ascii="GHEA Grapalat" w:eastAsia="Times New Roman" w:hAnsi="GHEA Grapalat" w:cs="Times New Roman"/>
                <w:color w:val="000000"/>
                <w:sz w:val="24"/>
                <w:szCs w:val="24"/>
                <w:lang w:val="hy-AM" w:eastAsia="ru-RU"/>
              </w:rPr>
            </w:pPr>
            <w:r w:rsidRPr="00A210DE">
              <w:rPr>
                <w:rFonts w:ascii="GHEA Grapalat" w:eastAsia="Times New Roman" w:hAnsi="GHEA Grapalat" w:cs="Times New Roman"/>
                <w:bCs/>
                <w:color w:val="000000"/>
                <w:sz w:val="24"/>
                <w:szCs w:val="24"/>
                <w:lang w:val="hy-AM"/>
              </w:rPr>
              <w:t>Հաշվի առնելով վերոգրյալը` առաջարկում ենք Նախագծի 1-ին կետում «741.5» թիվը փոխարինել «747.8» թվով, իսկ «12032018-01-0228» թվերը՝ «04062020-01-0094» թվերով:</w:t>
            </w:r>
          </w:p>
        </w:tc>
        <w:tc>
          <w:tcPr>
            <w:tcW w:w="3910" w:type="dxa"/>
            <w:tcBorders>
              <w:left w:val="outset" w:sz="6" w:space="0" w:color="auto"/>
              <w:bottom w:val="outset" w:sz="6" w:space="0" w:color="auto"/>
              <w:right w:val="outset" w:sz="6" w:space="0" w:color="auto"/>
            </w:tcBorders>
            <w:shd w:val="clear" w:color="auto" w:fill="FFFFFF" w:themeFill="background1"/>
            <w:vAlign w:val="center"/>
          </w:tcPr>
          <w:p w:rsidR="005E397A" w:rsidRDefault="00AB5009" w:rsidP="00DA5220">
            <w:pPr>
              <w:tabs>
                <w:tab w:val="left" w:pos="300"/>
                <w:tab w:val="left" w:pos="390"/>
                <w:tab w:val="left" w:pos="570"/>
              </w:tabs>
              <w:spacing w:line="360" w:lineRule="auto"/>
              <w:ind w:left="120" w:right="75"/>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 Նախագծի 1-ին կետը խմբագրվել է։</w:t>
            </w:r>
            <w:r w:rsidR="00EE3B70">
              <w:rPr>
                <w:rFonts w:ascii="GHEA Grapalat" w:eastAsia="Times New Roman" w:hAnsi="GHEA Grapalat" w:cs="Times New Roman"/>
                <w:color w:val="000000"/>
                <w:sz w:val="24"/>
                <w:szCs w:val="24"/>
                <w:lang w:val="hy-AM" w:eastAsia="ru-RU"/>
              </w:rPr>
              <w:t xml:space="preserve"> Պետական գույքի կառավարման կոմիտեի կողմից պատվիրվել է </w:t>
            </w:r>
            <w:r w:rsidR="00EE3B70" w:rsidRPr="00A210DE">
              <w:rPr>
                <w:rFonts w:ascii="GHEA Grapalat" w:eastAsia="Times New Roman" w:hAnsi="GHEA Grapalat" w:cs="Times New Roman"/>
                <w:bCs/>
                <w:color w:val="000000"/>
                <w:sz w:val="24"/>
                <w:szCs w:val="24"/>
                <w:lang w:val="hy-AM"/>
              </w:rPr>
              <w:t>Երևան, Կենտրոն, Հրազդանի Կիրճ խճուղի, 2/4 հասցեում գտնվող</w:t>
            </w:r>
            <w:r w:rsidR="00EE3B70">
              <w:rPr>
                <w:rFonts w:ascii="GHEA Grapalat" w:eastAsia="Times New Roman" w:hAnsi="GHEA Grapalat" w:cs="Times New Roman"/>
                <w:bCs/>
                <w:color w:val="000000"/>
                <w:sz w:val="24"/>
                <w:szCs w:val="24"/>
                <w:lang w:val="hy-AM"/>
              </w:rPr>
              <w:t xml:space="preserve"> գույքի շուկայական արժեքի նոր գնահատում՝ հիմք ընդունելով </w:t>
            </w:r>
            <w:r w:rsidR="00EE3B70" w:rsidRPr="00A210DE">
              <w:rPr>
                <w:rFonts w:ascii="GHEA Grapalat" w:eastAsia="Times New Roman" w:hAnsi="GHEA Grapalat" w:cs="Times New Roman"/>
                <w:bCs/>
                <w:color w:val="000000"/>
                <w:sz w:val="24"/>
                <w:szCs w:val="24"/>
                <w:lang w:val="hy-AM"/>
              </w:rPr>
              <w:t>անշարժ գույքի նկատմամբ իրավունքների պետական գրանցման</w:t>
            </w:r>
            <w:r w:rsidR="00EE3B70">
              <w:rPr>
                <w:rFonts w:ascii="GHEA Grapalat" w:eastAsia="Times New Roman" w:hAnsi="GHEA Grapalat" w:cs="Times New Roman"/>
                <w:bCs/>
                <w:color w:val="000000"/>
                <w:sz w:val="24"/>
                <w:szCs w:val="24"/>
                <w:lang w:val="hy-AM"/>
              </w:rPr>
              <w:t xml:space="preserve"> նոր վկայականը, որի արդյունքում խմբագրվել </w:t>
            </w:r>
            <w:r w:rsidR="00DA5220">
              <w:rPr>
                <w:rFonts w:ascii="GHEA Grapalat" w:eastAsia="Times New Roman" w:hAnsi="GHEA Grapalat" w:cs="Times New Roman"/>
                <w:bCs/>
                <w:color w:val="000000"/>
                <w:sz w:val="24"/>
                <w:szCs w:val="24"/>
                <w:lang w:val="hy-AM"/>
              </w:rPr>
              <w:t>է</w:t>
            </w:r>
            <w:r w:rsidR="00EE3B70">
              <w:rPr>
                <w:rFonts w:ascii="GHEA Grapalat" w:eastAsia="Times New Roman" w:hAnsi="GHEA Grapalat" w:cs="Times New Roman"/>
                <w:bCs/>
                <w:color w:val="000000"/>
                <w:sz w:val="24"/>
                <w:szCs w:val="24"/>
                <w:lang w:val="hy-AM"/>
              </w:rPr>
              <w:t xml:space="preserve"> նաև նշված գույքի գնահատված շուկայական արժեքը։</w:t>
            </w:r>
          </w:p>
        </w:tc>
      </w:tr>
      <w:tr w:rsidR="00D876E2" w:rsidRPr="00320209" w:rsidTr="001E4FA9">
        <w:trPr>
          <w:tblCellSpacing w:w="0" w:type="dxa"/>
          <w:jc w:val="center"/>
        </w:trPr>
        <w:tc>
          <w:tcPr>
            <w:tcW w:w="67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876E2" w:rsidRDefault="003E152E" w:rsidP="00D876E2">
            <w:pPr>
              <w:tabs>
                <w:tab w:val="left" w:pos="0"/>
              </w:tabs>
              <w:spacing w:after="0" w:line="240" w:lineRule="auto"/>
              <w:ind w:right="350"/>
              <w:jc w:val="both"/>
              <w:rPr>
                <w:rFonts w:ascii="GHEA Grapalat" w:eastAsia="Times New Roman" w:hAnsi="GHEA Grapalat" w:cs="Times New Roman"/>
                <w:bCs/>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r w:rsidR="00D876E2">
              <w:rPr>
                <w:rFonts w:ascii="GHEA Grapalat" w:eastAsia="Times New Roman" w:hAnsi="GHEA Grapalat" w:cs="Times New Roman"/>
                <w:bCs/>
                <w:color w:val="000000"/>
                <w:sz w:val="24"/>
                <w:szCs w:val="24"/>
                <w:lang w:val="hy-AM"/>
              </w:rPr>
              <w:t xml:space="preserve">  </w:t>
            </w:r>
            <w:r w:rsidR="00D876E2" w:rsidRPr="00D876E2">
              <w:rPr>
                <w:rFonts w:ascii="GHEA Grapalat" w:eastAsia="Times New Roman" w:hAnsi="GHEA Grapalat" w:cs="Times New Roman"/>
                <w:bCs/>
                <w:color w:val="000000"/>
                <w:sz w:val="24"/>
                <w:szCs w:val="24"/>
                <w:lang w:val="hy-AM"/>
              </w:rPr>
              <w:t>1</w:t>
            </w:r>
            <w:r w:rsidR="00D876E2">
              <w:rPr>
                <w:rFonts w:ascii="GHEA Grapalat" w:eastAsia="Times New Roman" w:hAnsi="GHEA Grapalat" w:cs="Times New Roman"/>
                <w:bCs/>
                <w:color w:val="000000"/>
                <w:sz w:val="24"/>
                <w:szCs w:val="24"/>
                <w:lang w:val="hy-AM"/>
              </w:rPr>
              <w:t xml:space="preserve">. </w:t>
            </w:r>
            <w:r w:rsidR="00D876E2">
              <w:rPr>
                <w:rFonts w:ascii="GHEA Grapalat" w:hAnsi="GHEA Grapalat" w:cs="Sylfaen"/>
                <w:sz w:val="24"/>
                <w:szCs w:val="24"/>
                <w:lang w:val="hy-AM"/>
              </w:rPr>
              <w:t>ՀՀ վարչապետի աշխատակազմ իրավաբանական վարչություն</w:t>
            </w: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76E2" w:rsidRPr="00320209" w:rsidRDefault="00D876E2" w:rsidP="00637A5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06</w:t>
            </w:r>
            <w:r>
              <w:rPr>
                <w:rFonts w:ascii="GHEA Grapalat" w:eastAsia="Times New Roman" w:hAnsi="GHEA Grapalat" w:cs="Times New Roman"/>
                <w:bCs/>
                <w:color w:val="000000"/>
                <w:sz w:val="24"/>
                <w:szCs w:val="24"/>
              </w:rPr>
              <w:t>.0</w:t>
            </w:r>
            <w:r>
              <w:rPr>
                <w:rFonts w:ascii="GHEA Grapalat" w:eastAsia="Times New Roman" w:hAnsi="GHEA Grapalat" w:cs="Times New Roman"/>
                <w:bCs/>
                <w:color w:val="000000"/>
                <w:sz w:val="24"/>
                <w:szCs w:val="24"/>
                <w:lang w:val="hy-AM"/>
              </w:rPr>
              <w:t>5</w:t>
            </w:r>
            <w:r>
              <w:rPr>
                <w:rFonts w:ascii="GHEA Grapalat" w:eastAsia="Times New Roman" w:hAnsi="GHEA Grapalat" w:cs="Times New Roman"/>
                <w:bCs/>
                <w:color w:val="000000"/>
                <w:sz w:val="24"/>
                <w:szCs w:val="24"/>
              </w:rPr>
              <w:t>.2022</w:t>
            </w:r>
            <w:r>
              <w:rPr>
                <w:rFonts w:ascii="GHEA Grapalat" w:eastAsia="Times New Roman" w:hAnsi="GHEA Grapalat" w:cs="Times New Roman"/>
                <w:bCs/>
                <w:color w:val="000000"/>
                <w:sz w:val="24"/>
                <w:szCs w:val="24"/>
                <w:lang w:val="hy-AM"/>
              </w:rPr>
              <w:t>թ.</w:t>
            </w:r>
          </w:p>
        </w:tc>
      </w:tr>
      <w:tr w:rsidR="00D876E2" w:rsidRPr="00925CFF" w:rsidTr="001E4FA9">
        <w:trPr>
          <w:trHeight w:val="351"/>
          <w:tblCellSpacing w:w="0" w:type="dxa"/>
          <w:jc w:val="center"/>
        </w:trPr>
        <w:tc>
          <w:tcPr>
            <w:tcW w:w="67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876E2" w:rsidRDefault="00D876E2" w:rsidP="00637A56">
            <w:pPr>
              <w:spacing w:after="0"/>
              <w:rPr>
                <w:rFonts w:ascii="GHEA Grapalat" w:eastAsia="Times New Roman" w:hAnsi="GHEA Grapalat" w:cs="Times New Roman"/>
                <w:bCs/>
                <w:color w:val="000000"/>
                <w:sz w:val="24"/>
                <w:szCs w:val="24"/>
                <w:lang w:val="hy-AM"/>
              </w:rPr>
            </w:pPr>
          </w:p>
        </w:tc>
        <w:tc>
          <w:tcPr>
            <w:tcW w:w="3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76E2" w:rsidRPr="00925CFF" w:rsidRDefault="00D876E2" w:rsidP="00637A5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D769C3">
              <w:rPr>
                <w:rFonts w:ascii="GHEA Grapalat" w:eastAsia="Times New Roman" w:hAnsi="GHEA Grapalat" w:cs="Times New Roman"/>
                <w:bCs/>
                <w:color w:val="000000"/>
                <w:sz w:val="24"/>
                <w:szCs w:val="24"/>
              </w:rPr>
              <w:t xml:space="preserve"> </w:t>
            </w:r>
            <w:r w:rsidRPr="008B6D79">
              <w:rPr>
                <w:rFonts w:ascii="GHEA Grapalat" w:eastAsia="Times New Roman" w:hAnsi="GHEA Grapalat" w:cs="Times New Roman"/>
                <w:bCs/>
                <w:color w:val="000000"/>
                <w:sz w:val="24"/>
                <w:szCs w:val="24"/>
                <w:lang w:val="hy-AM"/>
              </w:rPr>
              <w:t>01/11-1/7883-2022</w:t>
            </w:r>
          </w:p>
        </w:tc>
      </w:tr>
      <w:tr w:rsidR="00D876E2" w:rsidRPr="001E4FA9" w:rsidTr="001E4FA9">
        <w:trPr>
          <w:trHeight w:val="351"/>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vAlign w:val="center"/>
          </w:tcPr>
          <w:p w:rsidR="00D876E2" w:rsidRDefault="00D876E2" w:rsidP="00D876E2">
            <w:pPr>
              <w:spacing w:line="360" w:lineRule="auto"/>
              <w:ind w:left="149" w:right="80" w:firstLine="270"/>
              <w:contextualSpacing/>
              <w:jc w:val="both"/>
              <w:rPr>
                <w:rFonts w:ascii="GHEA Grapalat" w:hAnsi="GHEA Grapalat"/>
                <w:color w:val="000000"/>
                <w:sz w:val="24"/>
                <w:szCs w:val="24"/>
                <w:shd w:val="clear" w:color="auto" w:fill="FFFFFF"/>
                <w:lang w:val="hy-AM"/>
              </w:rPr>
            </w:pPr>
            <w:r>
              <w:rPr>
                <w:rFonts w:ascii="GHEA Grapalat" w:hAnsi="GHEA Grapalat"/>
                <w:sz w:val="24"/>
                <w:szCs w:val="24"/>
                <w:lang w:val="hy-AM"/>
              </w:rPr>
              <w:t>Նախագծի նախաբանում նշված իրավական ակտերին արված</w:t>
            </w:r>
            <w:r w:rsidRPr="005D59ED">
              <w:rPr>
                <w:rFonts w:ascii="GHEA Grapalat" w:hAnsi="GHEA Grapalat"/>
                <w:sz w:val="24"/>
                <w:szCs w:val="24"/>
                <w:lang w:val="hy-AM"/>
              </w:rPr>
              <w:t xml:space="preserve"> հղումները ընդհանրական են </w:t>
            </w:r>
            <w:r>
              <w:rPr>
                <w:rFonts w:ascii="GHEA Grapalat" w:hAnsi="GHEA Grapalat"/>
                <w:sz w:val="24"/>
                <w:szCs w:val="24"/>
                <w:lang w:val="hy-AM"/>
              </w:rPr>
              <w:t>(</w:t>
            </w:r>
            <w:r w:rsidRPr="005D59ED">
              <w:rPr>
                <w:rFonts w:ascii="GHEA Grapalat" w:hAnsi="GHEA Grapalat"/>
                <w:sz w:val="24"/>
                <w:szCs w:val="24"/>
                <w:lang w:val="hy-AM"/>
              </w:rPr>
              <w:t xml:space="preserve">օրինակ՝ </w:t>
            </w:r>
            <w:r w:rsidRPr="00466BB3">
              <w:rPr>
                <w:rFonts w:ascii="GHEA Grapalat" w:hAnsi="GHEA Grapalat"/>
                <w:sz w:val="24"/>
                <w:szCs w:val="24"/>
                <w:lang w:val="hy-AM"/>
              </w:rPr>
              <w:t>«</w:t>
            </w:r>
            <w:r w:rsidRPr="00466BB3">
              <w:rPr>
                <w:rFonts w:ascii="GHEA Grapalat" w:hAnsi="GHEA Grapalat"/>
                <w:color w:val="000000"/>
                <w:sz w:val="24"/>
                <w:szCs w:val="24"/>
                <w:shd w:val="clear" w:color="auto" w:fill="FFFFFF"/>
                <w:lang w:val="hy-AM"/>
              </w:rPr>
              <w:t>Պետական գույք</w:t>
            </w:r>
            <w:r w:rsidRPr="008D67D9">
              <w:rPr>
                <w:rFonts w:ascii="GHEA Grapalat" w:hAnsi="GHEA Grapalat"/>
                <w:color w:val="000000"/>
                <w:sz w:val="24"/>
                <w:szCs w:val="24"/>
                <w:shd w:val="clear" w:color="auto" w:fill="FFFFFF"/>
                <w:lang w:val="hy-AM"/>
              </w:rPr>
              <w:t>ի</w:t>
            </w:r>
            <w:r w:rsidRPr="00466BB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կառավարման</w:t>
            </w:r>
            <w:r w:rsidRPr="00466BB3">
              <w:rPr>
                <w:rFonts w:ascii="GHEA Grapalat" w:hAnsi="GHEA Grapalat"/>
                <w:color w:val="000000"/>
                <w:sz w:val="24"/>
                <w:szCs w:val="24"/>
                <w:shd w:val="clear" w:color="auto" w:fill="FFFFFF"/>
                <w:lang w:val="hy-AM"/>
              </w:rPr>
              <w:t xml:space="preserve"> մասին</w:t>
            </w:r>
            <w:r w:rsidRPr="00466BB3">
              <w:rPr>
                <w:rFonts w:ascii="GHEA Grapalat" w:hAnsi="GHEA Grapalat"/>
                <w:sz w:val="24"/>
                <w:szCs w:val="24"/>
                <w:lang w:val="hy-AM"/>
              </w:rPr>
              <w:t>»</w:t>
            </w:r>
            <w:r>
              <w:rPr>
                <w:rFonts w:ascii="GHEA Grapalat" w:hAnsi="GHEA Grapalat"/>
                <w:sz w:val="24"/>
                <w:szCs w:val="24"/>
                <w:lang w:val="hy-AM"/>
              </w:rPr>
              <w:t xml:space="preserve"> ՀՀ օրենքի 20-րդ, 21-րդ,</w:t>
            </w:r>
            <w:r w:rsidRPr="005D59ED">
              <w:rPr>
                <w:rFonts w:ascii="GHEA Grapalat" w:hAnsi="GHEA Grapalat"/>
                <w:sz w:val="24"/>
                <w:szCs w:val="24"/>
                <w:lang w:val="hy-AM"/>
              </w:rPr>
              <w:t xml:space="preserve"> </w:t>
            </w:r>
            <w:r>
              <w:rPr>
                <w:rFonts w:ascii="GHEA Grapalat" w:hAnsi="GHEA Grapalat"/>
                <w:sz w:val="24"/>
                <w:szCs w:val="24"/>
                <w:lang w:val="hy-AM"/>
              </w:rPr>
              <w:t xml:space="preserve">22-րդ հոդվածներ): </w:t>
            </w:r>
            <w:r w:rsidRPr="00496EC5">
              <w:rPr>
                <w:rFonts w:ascii="GHEA Grapalat" w:hAnsi="GHEA Grapalat"/>
                <w:sz w:val="24"/>
                <w:szCs w:val="24"/>
                <w:lang w:val="hy-AM"/>
              </w:rPr>
              <w:t>Մինչդեռ հարկ է</w:t>
            </w:r>
            <w:r>
              <w:rPr>
                <w:rFonts w:ascii="GHEA Grapalat" w:hAnsi="GHEA Grapalat"/>
                <w:sz w:val="24"/>
                <w:szCs w:val="24"/>
                <w:lang w:val="hy-AM"/>
              </w:rPr>
              <w:t xml:space="preserve"> </w:t>
            </w:r>
            <w:r w:rsidRPr="00852B04">
              <w:rPr>
                <w:rFonts w:ascii="GHEA Grapalat" w:hAnsi="GHEA Grapalat"/>
                <w:sz w:val="24"/>
                <w:szCs w:val="24"/>
                <w:lang w:val="hy-AM"/>
              </w:rPr>
              <w:t xml:space="preserve">նշել, որ </w:t>
            </w:r>
            <w:r w:rsidRPr="00466BB3">
              <w:rPr>
                <w:rFonts w:ascii="GHEA Grapalat" w:hAnsi="GHEA Grapalat"/>
                <w:sz w:val="24"/>
                <w:szCs w:val="24"/>
                <w:lang w:val="hy-AM"/>
              </w:rPr>
              <w:t>«</w:t>
            </w:r>
            <w:r w:rsidRPr="00F977AB">
              <w:rPr>
                <w:rFonts w:ascii="GHEA Grapalat" w:hAnsi="GHEA Grapalat"/>
                <w:sz w:val="24"/>
                <w:szCs w:val="24"/>
                <w:lang w:val="hy-AM"/>
              </w:rPr>
              <w:t xml:space="preserve">Նորմատիվ </w:t>
            </w:r>
            <w:r w:rsidRPr="00F977AB">
              <w:rPr>
                <w:rFonts w:ascii="GHEA Grapalat" w:hAnsi="GHEA Grapalat"/>
                <w:sz w:val="24"/>
                <w:szCs w:val="24"/>
                <w:lang w:val="hy-AM"/>
              </w:rPr>
              <w:lastRenderedPageBreak/>
              <w:t>իրավական ակտերի մասին</w:t>
            </w:r>
            <w:r w:rsidRPr="00466BB3">
              <w:rPr>
                <w:rFonts w:ascii="GHEA Grapalat" w:hAnsi="GHEA Grapalat"/>
                <w:sz w:val="24"/>
                <w:szCs w:val="24"/>
                <w:lang w:val="hy-AM"/>
              </w:rPr>
              <w:t>»</w:t>
            </w:r>
            <w:r w:rsidRPr="00F977AB">
              <w:rPr>
                <w:rFonts w:ascii="GHEA Grapalat" w:hAnsi="GHEA Grapalat"/>
                <w:sz w:val="24"/>
                <w:szCs w:val="24"/>
                <w:lang w:val="hy-AM"/>
              </w:rPr>
              <w:t xml:space="preserve"> ՀՀ օրենքի 13-րդ հոդվածի 1-ին մասի համաձայն՝</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ե</w:t>
            </w:r>
            <w:r w:rsidRPr="00F977AB">
              <w:rPr>
                <w:rFonts w:ascii="GHEA Grapalat" w:hAnsi="GHEA Grapalat"/>
                <w:color w:val="000000"/>
                <w:sz w:val="24"/>
                <w:szCs w:val="24"/>
                <w:shd w:val="clear" w:color="auto" w:fill="FFFFFF"/>
                <w:lang w:val="hy-AM"/>
              </w:rPr>
              <w:t xml:space="preserve">նթաօրենսդրական նորմատիվ իրավական </w:t>
            </w:r>
            <w:r>
              <w:rPr>
                <w:rFonts w:ascii="GHEA Grapalat" w:hAnsi="GHEA Grapalat"/>
                <w:color w:val="000000"/>
                <w:sz w:val="24"/>
                <w:szCs w:val="24"/>
                <w:shd w:val="clear" w:color="auto" w:fill="FFFFFF"/>
                <w:lang w:val="hy-AM"/>
              </w:rPr>
              <w:t xml:space="preserve">ակտի </w:t>
            </w:r>
            <w:r w:rsidRPr="00F977AB">
              <w:rPr>
                <w:rFonts w:ascii="GHEA Grapalat" w:hAnsi="GHEA Grapalat"/>
                <w:color w:val="000000"/>
                <w:sz w:val="24"/>
                <w:szCs w:val="24"/>
                <w:shd w:val="clear" w:color="auto" w:fill="FFFFFF"/>
                <w:lang w:val="hy-AM"/>
              </w:rPr>
              <w:t>նախաբան</w:t>
            </w:r>
            <w:r w:rsidRPr="00635A13">
              <w:rPr>
                <w:rFonts w:ascii="GHEA Grapalat" w:hAnsi="GHEA Grapalat"/>
                <w:color w:val="000000"/>
                <w:sz w:val="24"/>
                <w:szCs w:val="24"/>
                <w:shd w:val="clear" w:color="auto" w:fill="FFFFFF"/>
                <w:lang w:val="hy-AM"/>
              </w:rPr>
              <w:t>ո</w:t>
            </w:r>
            <w:r w:rsidRPr="00F977AB">
              <w:rPr>
                <w:rFonts w:ascii="GHEA Grapalat" w:hAnsi="GHEA Grapalat"/>
                <w:color w:val="000000"/>
                <w:sz w:val="24"/>
                <w:szCs w:val="24"/>
                <w:shd w:val="clear" w:color="auto" w:fill="FFFFFF"/>
                <w:lang w:val="hy-AM"/>
              </w:rPr>
              <w:t>ւմ նշվում է օրենսդրական իրավական ակտի հոդվածը կամ մասը, որը ներառում է Սահմանադրության 6-րդ հոդվածի 2-րդ մասով սահմանված լիազորող նորմեր:</w:t>
            </w:r>
            <w:r w:rsidRPr="005D59ED">
              <w:rPr>
                <w:rFonts w:ascii="GHEA Grapalat" w:hAnsi="GHEA Grapalat"/>
                <w:color w:val="000000"/>
                <w:sz w:val="24"/>
                <w:szCs w:val="24"/>
                <w:shd w:val="clear" w:color="auto" w:fill="FFFFFF"/>
                <w:lang w:val="hy-AM"/>
              </w:rPr>
              <w:t xml:space="preserve"> Քանի որ</w:t>
            </w:r>
            <w:r>
              <w:rPr>
                <w:rFonts w:ascii="GHEA Grapalat" w:hAnsi="GHEA Grapalat"/>
                <w:color w:val="000000"/>
                <w:sz w:val="24"/>
                <w:szCs w:val="24"/>
                <w:shd w:val="clear" w:color="auto" w:fill="FFFFFF"/>
                <w:lang w:val="hy-AM"/>
              </w:rPr>
              <w:t xml:space="preserve"> </w:t>
            </w:r>
            <w:r w:rsidRPr="00EF297A">
              <w:rPr>
                <w:rFonts w:ascii="GHEA Grapalat" w:hAnsi="GHEA Grapalat"/>
                <w:color w:val="000000"/>
                <w:sz w:val="24"/>
                <w:szCs w:val="24"/>
                <w:shd w:val="clear" w:color="auto" w:fill="FFFFFF"/>
                <w:lang w:val="hy-AM"/>
              </w:rPr>
              <w:t>նախաբանում նշված</w:t>
            </w:r>
            <w:r>
              <w:rPr>
                <w:rFonts w:ascii="GHEA Grapalat" w:hAnsi="GHEA Grapalat"/>
                <w:color w:val="000000"/>
                <w:sz w:val="24"/>
                <w:szCs w:val="24"/>
                <w:shd w:val="clear" w:color="auto" w:fill="FFFFFF"/>
                <w:lang w:val="hy-AM"/>
              </w:rPr>
              <w:t xml:space="preserve"> օրենքի</w:t>
            </w:r>
            <w:r w:rsidRPr="00EF297A">
              <w:rPr>
                <w:rFonts w:ascii="GHEA Grapalat" w:hAnsi="GHEA Grapalat"/>
                <w:color w:val="000000"/>
                <w:sz w:val="24"/>
                <w:szCs w:val="24"/>
                <w:shd w:val="clear" w:color="auto" w:fill="FFFFFF"/>
                <w:lang w:val="hy-AM"/>
              </w:rPr>
              <w:t xml:space="preserve"> համապատասխան հոդվածները ունեն լիազորող նորմեր պարունակող վերաբերելի մասեր, ուստի անհրաժեշտ է</w:t>
            </w:r>
            <w:r>
              <w:rPr>
                <w:rFonts w:ascii="GHEA Grapalat" w:hAnsi="GHEA Grapalat"/>
                <w:color w:val="000000"/>
                <w:sz w:val="24"/>
                <w:szCs w:val="24"/>
                <w:shd w:val="clear" w:color="auto" w:fill="FFFFFF"/>
                <w:lang w:val="hy-AM"/>
              </w:rPr>
              <w:t xml:space="preserve"> </w:t>
            </w:r>
            <w:r w:rsidRPr="00EF297A">
              <w:rPr>
                <w:rFonts w:ascii="GHEA Grapalat" w:hAnsi="GHEA Grapalat"/>
                <w:color w:val="000000"/>
                <w:sz w:val="24"/>
                <w:szCs w:val="24"/>
                <w:shd w:val="clear" w:color="auto" w:fill="FFFFFF"/>
                <w:lang w:val="hy-AM"/>
              </w:rPr>
              <w:t>հղում անել</w:t>
            </w:r>
            <w:r w:rsidRPr="00D1745B">
              <w:rPr>
                <w:rFonts w:ascii="GHEA Grapalat" w:hAnsi="GHEA Grapalat"/>
                <w:color w:val="000000"/>
                <w:sz w:val="24"/>
                <w:szCs w:val="24"/>
                <w:shd w:val="clear" w:color="auto" w:fill="FFFFFF"/>
                <w:lang w:val="hy-AM"/>
              </w:rPr>
              <w:t xml:space="preserve"> այդ մասերին:</w:t>
            </w:r>
          </w:p>
          <w:p w:rsidR="00D876E2" w:rsidRPr="00D876E2" w:rsidRDefault="00D876E2" w:rsidP="00D876E2">
            <w:pPr>
              <w:spacing w:line="360" w:lineRule="auto"/>
              <w:ind w:left="149" w:right="80" w:firstLine="270"/>
              <w:contextualSpacing/>
              <w:jc w:val="both"/>
              <w:rPr>
                <w:rFonts w:ascii="GHEA Grapalat" w:eastAsia="Times New Roman" w:hAnsi="GHEA Grapalat" w:cs="Times New Roman"/>
                <w:i/>
                <w:color w:val="000000"/>
                <w:sz w:val="24"/>
                <w:szCs w:val="24"/>
                <w:lang w:val="hy-AM"/>
              </w:rPr>
            </w:pPr>
            <w:r>
              <w:rPr>
                <w:rFonts w:ascii="GHEA Grapalat" w:hAnsi="GHEA Grapalat"/>
                <w:color w:val="000000"/>
                <w:sz w:val="24"/>
                <w:szCs w:val="24"/>
                <w:shd w:val="clear" w:color="auto" w:fill="FFFFFF"/>
                <w:lang w:val="hy-AM"/>
              </w:rPr>
              <w:t xml:space="preserve">Նշված դիտարկումը վերաբերում է նաև նախաբանում ՀՀ կառավարության 2021 թվականի ապրիլի 15-ի </w:t>
            </w:r>
            <w:r w:rsidRPr="00ED4DE6">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 xml:space="preserve">587-Ն որոշման հավելվածներին արված հղմանը: Մասնավորապես՝ անհրաժեշտ է հղում անել նշված հավելվածների՝ լիազորող նորմեր պարունակող դրույթներին, իսկ ոչ վերաբերելի դրույթներին հղում անելու անհրաժեշտությունը բացակայում է: </w:t>
            </w:r>
          </w:p>
        </w:tc>
        <w:tc>
          <w:tcPr>
            <w:tcW w:w="3910" w:type="dxa"/>
            <w:tcBorders>
              <w:top w:val="outset" w:sz="6" w:space="0" w:color="auto"/>
              <w:left w:val="outset" w:sz="6" w:space="0" w:color="auto"/>
              <w:bottom w:val="outset" w:sz="6" w:space="0" w:color="auto"/>
              <w:right w:val="outset" w:sz="6" w:space="0" w:color="auto"/>
            </w:tcBorders>
            <w:shd w:val="clear" w:color="auto" w:fill="FFFFFF"/>
            <w:vAlign w:val="center"/>
          </w:tcPr>
          <w:p w:rsidR="00960B82" w:rsidRDefault="00960B82" w:rsidP="00960B82">
            <w:pPr>
              <w:spacing w:after="0" w:line="360" w:lineRule="auto"/>
              <w:ind w:left="107" w:right="80"/>
              <w:jc w:val="center"/>
              <w:rPr>
                <w:rFonts w:ascii="GHEA Grapalat" w:hAnsi="GHEA Grapalat"/>
                <w:sz w:val="24"/>
                <w:szCs w:val="24"/>
                <w:lang w:val="hy-AM"/>
              </w:rPr>
            </w:pPr>
            <w:r>
              <w:rPr>
                <w:rFonts w:ascii="GHEA Grapalat" w:hAnsi="GHEA Grapalat"/>
                <w:sz w:val="24"/>
                <w:szCs w:val="24"/>
                <w:lang w:val="hy-AM"/>
              </w:rPr>
              <w:lastRenderedPageBreak/>
              <w:t>Չի ընդունվել</w:t>
            </w:r>
          </w:p>
          <w:p w:rsidR="00D876E2" w:rsidRDefault="00960B82" w:rsidP="00960B82">
            <w:pPr>
              <w:spacing w:after="0" w:line="360" w:lineRule="auto"/>
              <w:jc w:val="center"/>
              <w:rPr>
                <w:rFonts w:ascii="GHEA Grapalat" w:hAnsi="GHEA Grapalat"/>
                <w:color w:val="000000"/>
                <w:sz w:val="24"/>
                <w:szCs w:val="24"/>
                <w:shd w:val="clear" w:color="auto" w:fill="FFFFFF"/>
                <w:lang w:val="hy-AM"/>
              </w:rPr>
            </w:pPr>
            <w:r w:rsidRPr="00466BB3">
              <w:rPr>
                <w:rFonts w:ascii="GHEA Grapalat" w:hAnsi="GHEA Grapalat"/>
                <w:sz w:val="24"/>
                <w:szCs w:val="24"/>
                <w:lang w:val="hy-AM"/>
              </w:rPr>
              <w:t>«</w:t>
            </w:r>
            <w:r w:rsidRPr="00F977AB">
              <w:rPr>
                <w:rFonts w:ascii="GHEA Grapalat" w:hAnsi="GHEA Grapalat"/>
                <w:sz w:val="24"/>
                <w:szCs w:val="24"/>
                <w:lang w:val="hy-AM"/>
              </w:rPr>
              <w:t xml:space="preserve">Նորմատիվ </w:t>
            </w:r>
            <w:r>
              <w:rPr>
                <w:rFonts w:ascii="GHEA Grapalat" w:hAnsi="GHEA Grapalat"/>
                <w:sz w:val="24"/>
                <w:szCs w:val="24"/>
                <w:lang w:val="hy-AM"/>
              </w:rPr>
              <w:t>ի</w:t>
            </w:r>
            <w:r w:rsidRPr="00F977AB">
              <w:rPr>
                <w:rFonts w:ascii="GHEA Grapalat" w:hAnsi="GHEA Grapalat"/>
                <w:sz w:val="24"/>
                <w:szCs w:val="24"/>
                <w:lang w:val="hy-AM"/>
              </w:rPr>
              <w:t>րավական ակտերի մասին</w:t>
            </w:r>
            <w:r w:rsidRPr="00466BB3">
              <w:rPr>
                <w:rFonts w:ascii="GHEA Grapalat" w:hAnsi="GHEA Grapalat"/>
                <w:sz w:val="24"/>
                <w:szCs w:val="24"/>
                <w:lang w:val="hy-AM"/>
              </w:rPr>
              <w:t>»</w:t>
            </w:r>
            <w:r w:rsidRPr="00F977AB">
              <w:rPr>
                <w:rFonts w:ascii="GHEA Grapalat" w:hAnsi="GHEA Grapalat"/>
                <w:sz w:val="24"/>
                <w:szCs w:val="24"/>
                <w:lang w:val="hy-AM"/>
              </w:rPr>
              <w:t xml:space="preserve"> ՀՀ օրենքի 13-րդ հոդվածի 1-ին մասի համաձայն՝</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lastRenderedPageBreak/>
              <w:t>ե</w:t>
            </w:r>
            <w:r w:rsidRPr="00F977AB">
              <w:rPr>
                <w:rFonts w:ascii="GHEA Grapalat" w:hAnsi="GHEA Grapalat"/>
                <w:color w:val="000000"/>
                <w:sz w:val="24"/>
                <w:szCs w:val="24"/>
                <w:shd w:val="clear" w:color="auto" w:fill="FFFFFF"/>
                <w:lang w:val="hy-AM"/>
              </w:rPr>
              <w:t xml:space="preserve">նթաօրենսդրական նորմատիվ իրավական </w:t>
            </w:r>
            <w:r>
              <w:rPr>
                <w:rFonts w:ascii="GHEA Grapalat" w:hAnsi="GHEA Grapalat"/>
                <w:color w:val="000000"/>
                <w:sz w:val="24"/>
                <w:szCs w:val="24"/>
                <w:shd w:val="clear" w:color="auto" w:fill="FFFFFF"/>
                <w:lang w:val="hy-AM"/>
              </w:rPr>
              <w:t xml:space="preserve">ակտի </w:t>
            </w:r>
            <w:r w:rsidRPr="00F977AB">
              <w:rPr>
                <w:rFonts w:ascii="GHEA Grapalat" w:hAnsi="GHEA Grapalat"/>
                <w:color w:val="000000"/>
                <w:sz w:val="24"/>
                <w:szCs w:val="24"/>
                <w:shd w:val="clear" w:color="auto" w:fill="FFFFFF"/>
                <w:lang w:val="hy-AM"/>
              </w:rPr>
              <w:t>նախաբան</w:t>
            </w:r>
            <w:r w:rsidRPr="00635A13">
              <w:rPr>
                <w:rFonts w:ascii="GHEA Grapalat" w:hAnsi="GHEA Grapalat"/>
                <w:color w:val="000000"/>
                <w:sz w:val="24"/>
                <w:szCs w:val="24"/>
                <w:shd w:val="clear" w:color="auto" w:fill="FFFFFF"/>
                <w:lang w:val="hy-AM"/>
              </w:rPr>
              <w:t>ո</w:t>
            </w:r>
            <w:r w:rsidRPr="00F977AB">
              <w:rPr>
                <w:rFonts w:ascii="GHEA Grapalat" w:hAnsi="GHEA Grapalat"/>
                <w:color w:val="000000"/>
                <w:sz w:val="24"/>
                <w:szCs w:val="24"/>
                <w:shd w:val="clear" w:color="auto" w:fill="FFFFFF"/>
                <w:lang w:val="hy-AM"/>
              </w:rPr>
              <w:t xml:space="preserve">ւմ նշվում է օրենսդրական իրավական ակտի հոդվածը </w:t>
            </w:r>
            <w:r w:rsidRPr="00212D50">
              <w:rPr>
                <w:rFonts w:ascii="GHEA Grapalat" w:hAnsi="GHEA Grapalat"/>
                <w:b/>
                <w:color w:val="000000"/>
                <w:sz w:val="24"/>
                <w:szCs w:val="24"/>
                <w:u w:val="single"/>
                <w:shd w:val="clear" w:color="auto" w:fill="FFFFFF"/>
                <w:lang w:val="hy-AM"/>
              </w:rPr>
              <w:t>կամ</w:t>
            </w:r>
            <w:r w:rsidRPr="00F977AB">
              <w:rPr>
                <w:rFonts w:ascii="GHEA Grapalat" w:hAnsi="GHEA Grapalat"/>
                <w:color w:val="000000"/>
                <w:sz w:val="24"/>
                <w:szCs w:val="24"/>
                <w:shd w:val="clear" w:color="auto" w:fill="FFFFFF"/>
                <w:lang w:val="hy-AM"/>
              </w:rPr>
              <w:t xml:space="preserve"> մասը</w:t>
            </w:r>
            <w:r>
              <w:rPr>
                <w:rFonts w:ascii="GHEA Grapalat" w:hAnsi="GHEA Grapalat"/>
                <w:color w:val="000000"/>
                <w:sz w:val="24"/>
                <w:szCs w:val="24"/>
                <w:shd w:val="clear" w:color="auto" w:fill="FFFFFF"/>
                <w:lang w:val="hy-AM"/>
              </w:rPr>
              <w:t>, հետևաբար նկատի ունենալով, որ օրենքի պահանջը տարանջատված է կամ շաղկապով, ուստի բավարար է դրանցից մեկի առկայությունը։</w:t>
            </w:r>
          </w:p>
          <w:p w:rsidR="00960B82" w:rsidRPr="00960B82" w:rsidRDefault="001E4FA9" w:rsidP="001E4FA9">
            <w:pPr>
              <w:spacing w:after="0" w:line="360" w:lineRule="auto"/>
              <w:jc w:val="center"/>
              <w:rPr>
                <w:rFonts w:ascii="GHEA Grapalat" w:eastAsia="Times New Roman" w:hAnsi="GHEA Grapalat" w:cs="Times New Roman"/>
                <w:bCs/>
                <w:color w:val="000000"/>
                <w:sz w:val="24"/>
                <w:szCs w:val="24"/>
                <w:lang w:val="hy-AM"/>
              </w:rPr>
            </w:pPr>
            <w:r>
              <w:rPr>
                <w:rFonts w:ascii="GHEA Grapalat" w:hAnsi="GHEA Grapalat"/>
                <w:color w:val="000000"/>
                <w:sz w:val="24"/>
                <w:szCs w:val="24"/>
                <w:shd w:val="clear" w:color="auto" w:fill="FFFFFF"/>
                <w:lang w:val="hy-AM"/>
              </w:rPr>
              <w:t xml:space="preserve">Ինչ վերաբերում է </w:t>
            </w:r>
            <w:r w:rsidR="00960B82" w:rsidRPr="00960B82">
              <w:rPr>
                <w:rFonts w:ascii="GHEA Grapalat" w:hAnsi="GHEA Grapalat"/>
                <w:color w:val="000000"/>
                <w:sz w:val="24"/>
                <w:szCs w:val="24"/>
                <w:shd w:val="clear" w:color="auto" w:fill="FFFFFF"/>
                <w:lang w:val="hy-AM"/>
              </w:rPr>
              <w:t>ՀՀ կառավարության 2021 թվականի ապրիլի 15-ի N 587-Ն որոշման</w:t>
            </w:r>
            <w:r>
              <w:rPr>
                <w:rFonts w:ascii="GHEA Grapalat" w:hAnsi="GHEA Grapalat"/>
                <w:color w:val="000000"/>
                <w:sz w:val="24"/>
                <w:szCs w:val="24"/>
                <w:shd w:val="clear" w:color="auto" w:fill="FFFFFF"/>
                <w:lang w:val="hy-AM"/>
              </w:rPr>
              <w:t>ը, ապա նկատի ունենալով, որ մատնանշված հավելվածների գրեթե բոլոր</w:t>
            </w:r>
            <w:r w:rsidR="00960B82" w:rsidRPr="00960B82">
              <w:rPr>
                <w:rFonts w:ascii="GHEA Grapalat" w:hAnsi="GHEA Grapalat"/>
                <w:color w:val="000000"/>
                <w:sz w:val="24"/>
                <w:szCs w:val="24"/>
                <w:shd w:val="clear" w:color="auto" w:fill="FFFFFF"/>
                <w:lang w:val="hy-AM"/>
              </w:rPr>
              <w:t xml:space="preserve"> </w:t>
            </w:r>
            <w:r w:rsidR="00960B82">
              <w:rPr>
                <w:rFonts w:ascii="GHEA Grapalat" w:hAnsi="GHEA Grapalat"/>
                <w:color w:val="000000"/>
                <w:sz w:val="24"/>
                <w:szCs w:val="24"/>
                <w:shd w:val="clear" w:color="auto" w:fill="FFFFFF"/>
                <w:lang w:val="hy-AM"/>
              </w:rPr>
              <w:t xml:space="preserve">դրույթների </w:t>
            </w:r>
            <w:r>
              <w:rPr>
                <w:rFonts w:ascii="GHEA Grapalat" w:hAnsi="GHEA Grapalat"/>
                <w:color w:val="000000"/>
                <w:sz w:val="24"/>
                <w:szCs w:val="24"/>
                <w:shd w:val="clear" w:color="auto" w:fill="FFFFFF"/>
                <w:lang w:val="hy-AM"/>
              </w:rPr>
              <w:t>կիրառելի են, ուստի նախագծի նախաբանում հղում է կատարվում միայն նշված հավելվածներին։</w:t>
            </w:r>
            <w:bookmarkStart w:id="0" w:name="_GoBack"/>
            <w:bookmarkEnd w:id="0"/>
            <w:r w:rsidR="00960B82">
              <w:rPr>
                <w:rFonts w:ascii="GHEA Grapalat" w:hAnsi="GHEA Grapalat"/>
                <w:color w:val="000000"/>
                <w:sz w:val="24"/>
                <w:szCs w:val="24"/>
                <w:shd w:val="clear" w:color="auto" w:fill="FFFFFF"/>
                <w:lang w:val="hy-AM"/>
              </w:rPr>
              <w:t xml:space="preserve"> </w:t>
            </w:r>
          </w:p>
        </w:tc>
      </w:tr>
    </w:tbl>
    <w:p w:rsidR="00D876E2" w:rsidRPr="00D876E2" w:rsidRDefault="00D876E2" w:rsidP="00037BDD">
      <w:pPr>
        <w:shd w:val="clear" w:color="auto" w:fill="FFFFFF"/>
        <w:spacing w:after="0" w:line="360" w:lineRule="auto"/>
        <w:ind w:firstLine="375"/>
        <w:rPr>
          <w:rFonts w:ascii="GHEA Grapalat" w:eastAsia="Times New Roman" w:hAnsi="GHEA Grapalat" w:cs="Times New Roman"/>
          <w:bCs/>
          <w:color w:val="000000"/>
          <w:sz w:val="24"/>
          <w:szCs w:val="24"/>
          <w:lang w:val="hy-AM"/>
        </w:rPr>
      </w:pPr>
    </w:p>
    <w:sectPr w:rsidR="00D876E2" w:rsidRPr="00D876E2" w:rsidSect="00960B82">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12981"/>
    <w:rsid w:val="000370CB"/>
    <w:rsid w:val="00037BDD"/>
    <w:rsid w:val="00093B4F"/>
    <w:rsid w:val="000B2BDA"/>
    <w:rsid w:val="000D7415"/>
    <w:rsid w:val="000F35DB"/>
    <w:rsid w:val="000F7C9E"/>
    <w:rsid w:val="001000EC"/>
    <w:rsid w:val="001009FC"/>
    <w:rsid w:val="001267FB"/>
    <w:rsid w:val="001455EC"/>
    <w:rsid w:val="0015676E"/>
    <w:rsid w:val="001615B8"/>
    <w:rsid w:val="0016638F"/>
    <w:rsid w:val="00196189"/>
    <w:rsid w:val="001A24DB"/>
    <w:rsid w:val="001C550A"/>
    <w:rsid w:val="001E1AC8"/>
    <w:rsid w:val="001E2A0C"/>
    <w:rsid w:val="001E4FA9"/>
    <w:rsid w:val="00201417"/>
    <w:rsid w:val="00210A62"/>
    <w:rsid w:val="00233FAF"/>
    <w:rsid w:val="00240539"/>
    <w:rsid w:val="0027020A"/>
    <w:rsid w:val="002D3906"/>
    <w:rsid w:val="002E10A5"/>
    <w:rsid w:val="002F5FED"/>
    <w:rsid w:val="00305470"/>
    <w:rsid w:val="00320209"/>
    <w:rsid w:val="003257E5"/>
    <w:rsid w:val="00326379"/>
    <w:rsid w:val="00375474"/>
    <w:rsid w:val="00377BF2"/>
    <w:rsid w:val="00391DA2"/>
    <w:rsid w:val="003A1C5B"/>
    <w:rsid w:val="003E152E"/>
    <w:rsid w:val="004179BF"/>
    <w:rsid w:val="00457919"/>
    <w:rsid w:val="0047110F"/>
    <w:rsid w:val="00477DA2"/>
    <w:rsid w:val="004B2ACE"/>
    <w:rsid w:val="004C6EFE"/>
    <w:rsid w:val="004F1615"/>
    <w:rsid w:val="00530C35"/>
    <w:rsid w:val="0054650F"/>
    <w:rsid w:val="00550C01"/>
    <w:rsid w:val="005A395B"/>
    <w:rsid w:val="005C6305"/>
    <w:rsid w:val="005E397A"/>
    <w:rsid w:val="005F69DA"/>
    <w:rsid w:val="00620937"/>
    <w:rsid w:val="006611EE"/>
    <w:rsid w:val="0068139C"/>
    <w:rsid w:val="0068799E"/>
    <w:rsid w:val="006974E7"/>
    <w:rsid w:val="006A0FF3"/>
    <w:rsid w:val="006B5218"/>
    <w:rsid w:val="0074793B"/>
    <w:rsid w:val="007A419C"/>
    <w:rsid w:val="007B0103"/>
    <w:rsid w:val="00810541"/>
    <w:rsid w:val="008A732F"/>
    <w:rsid w:val="008B6D79"/>
    <w:rsid w:val="00913E35"/>
    <w:rsid w:val="00925CFF"/>
    <w:rsid w:val="00960B82"/>
    <w:rsid w:val="00973829"/>
    <w:rsid w:val="009E4D81"/>
    <w:rsid w:val="009F7E05"/>
    <w:rsid w:val="00A01D63"/>
    <w:rsid w:val="00A210DE"/>
    <w:rsid w:val="00A21A6F"/>
    <w:rsid w:val="00A578B5"/>
    <w:rsid w:val="00A61FF6"/>
    <w:rsid w:val="00A719E5"/>
    <w:rsid w:val="00A73CED"/>
    <w:rsid w:val="00A803D3"/>
    <w:rsid w:val="00AB5009"/>
    <w:rsid w:val="00AF4855"/>
    <w:rsid w:val="00B7756E"/>
    <w:rsid w:val="00B8159D"/>
    <w:rsid w:val="00B87489"/>
    <w:rsid w:val="00B90968"/>
    <w:rsid w:val="00B95D5F"/>
    <w:rsid w:val="00BA4E96"/>
    <w:rsid w:val="00BC02DE"/>
    <w:rsid w:val="00BF2BA4"/>
    <w:rsid w:val="00C12DC8"/>
    <w:rsid w:val="00C34A4D"/>
    <w:rsid w:val="00C34A8A"/>
    <w:rsid w:val="00CB6AF0"/>
    <w:rsid w:val="00CF55F4"/>
    <w:rsid w:val="00CF5CE4"/>
    <w:rsid w:val="00D57BFE"/>
    <w:rsid w:val="00D769C3"/>
    <w:rsid w:val="00D76C75"/>
    <w:rsid w:val="00D876E2"/>
    <w:rsid w:val="00D95C39"/>
    <w:rsid w:val="00DA356C"/>
    <w:rsid w:val="00DA3B64"/>
    <w:rsid w:val="00DA5220"/>
    <w:rsid w:val="00DC10D9"/>
    <w:rsid w:val="00DF3189"/>
    <w:rsid w:val="00DF71F0"/>
    <w:rsid w:val="00E77843"/>
    <w:rsid w:val="00E8634E"/>
    <w:rsid w:val="00E95C1B"/>
    <w:rsid w:val="00EE3B70"/>
    <w:rsid w:val="00EE665E"/>
    <w:rsid w:val="00EF5E7C"/>
    <w:rsid w:val="00F12C08"/>
    <w:rsid w:val="00F604F6"/>
    <w:rsid w:val="00F849D4"/>
    <w:rsid w:val="00FF1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20F0"/>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B6D79"/>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E7BBB-83E4-4D6B-A7C8-D72B784E8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592</Words>
  <Characters>3380</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https:/mul2-spm.gov.am/tasks/294175/oneclick/ampopatert.docx?token=a2ad27e6528f538cbb12b2eb7824791d</cp:keywords>
  <dc:description/>
  <cp:lastModifiedBy>Windows User</cp:lastModifiedBy>
  <cp:revision>57</cp:revision>
  <dcterms:created xsi:type="dcterms:W3CDTF">2021-12-13T06:26:00Z</dcterms:created>
  <dcterms:modified xsi:type="dcterms:W3CDTF">2022-07-26T12:52:00Z</dcterms:modified>
</cp:coreProperties>
</file>