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8544A" w:rsidRDefault="00F83B90" w:rsidP="00E8544A">
      <w:pPr>
        <w:jc w:val="center"/>
        <w:rPr>
          <w:rFonts w:ascii="GHEA Mariam" w:hAnsi="GHEA Mariam"/>
          <w:sz w:val="24"/>
          <w:szCs w:val="24"/>
        </w:rPr>
      </w:pPr>
      <w:r w:rsidRPr="00F83B90">
        <w:rPr>
          <w:rFonts w:ascii="GHEA Mariam" w:hAnsi="GHEA Mariam"/>
          <w:sz w:val="24"/>
          <w:szCs w:val="24"/>
          <w:lang w:val="hy-AM"/>
        </w:rPr>
        <w:t>2</w:t>
      </w:r>
      <w:r w:rsidR="00A83CE6">
        <w:rPr>
          <w:rFonts w:ascii="GHEA Mariam" w:hAnsi="GHEA Mariam"/>
          <w:sz w:val="24"/>
          <w:szCs w:val="24"/>
          <w:lang w:val="hy-AM"/>
        </w:rPr>
        <w:t>8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հուլիսի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E8544A">
        <w:rPr>
          <w:rFonts w:ascii="GHEA Mariam" w:hAnsi="GHEA Mariam"/>
          <w:sz w:val="24"/>
          <w:szCs w:val="24"/>
          <w:lang w:val="hy-AM"/>
        </w:rPr>
        <w:t xml:space="preserve">- </w:t>
      </w:r>
      <w:r w:rsidR="00E8544A">
        <w:rPr>
          <w:rFonts w:ascii="GHEA Mariam" w:hAnsi="GHEA Mariam"/>
          <w:sz w:val="24"/>
          <w:szCs w:val="24"/>
        </w:rPr>
        <w:t>Ա</w:t>
      </w:r>
    </w:p>
    <w:p w:rsidR="00E8544A" w:rsidRDefault="00E8544A" w:rsidP="00E8544A">
      <w:pPr>
        <w:jc w:val="center"/>
        <w:rPr>
          <w:rFonts w:ascii="GHEA Mariam" w:hAnsi="GHEA Mariam"/>
          <w:sz w:val="24"/>
          <w:szCs w:val="24"/>
        </w:rPr>
      </w:pPr>
    </w:p>
    <w:p w:rsidR="00E8544A" w:rsidRDefault="00E8544A" w:rsidP="00E8544A">
      <w:pPr>
        <w:jc w:val="center"/>
        <w:rPr>
          <w:rFonts w:ascii="GHEA Mariam" w:hAnsi="GHEA Mariam"/>
          <w:sz w:val="24"/>
          <w:szCs w:val="24"/>
        </w:rPr>
      </w:pPr>
    </w:p>
    <w:p w:rsidR="00E8544A" w:rsidRDefault="00E8544A" w:rsidP="00E8544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ԱՆՇԱՐԺ ԳՈՒՅՔ ՀԵՏ ՎԵՐՑՆԵԼՈՒ ԵՎ ԱՄՐԱՑՆԵԼՈՒ ՄԱՍԻՆ</w:t>
      </w:r>
    </w:p>
    <w:p w:rsidR="00E8544A" w:rsidRPr="00E8544A" w:rsidRDefault="00E8544A" w:rsidP="00E8544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</w:t>
      </w:r>
    </w:p>
    <w:p w:rsidR="00E8544A" w:rsidRDefault="00E8544A" w:rsidP="00E8544A">
      <w:pPr>
        <w:jc w:val="center"/>
        <w:rPr>
          <w:rFonts w:ascii="GHEA Mariam" w:hAnsi="GHEA Mariam"/>
          <w:sz w:val="24"/>
          <w:szCs w:val="24"/>
        </w:rPr>
      </w:pPr>
    </w:p>
    <w:p w:rsidR="00E8544A" w:rsidRDefault="00E8544A" w:rsidP="00E8544A">
      <w:pPr>
        <w:jc w:val="center"/>
        <w:rPr>
          <w:rFonts w:ascii="GHEA Mariam" w:hAnsi="GHEA Mariam"/>
          <w:sz w:val="24"/>
          <w:szCs w:val="24"/>
        </w:rPr>
      </w:pPr>
    </w:p>
    <w:p w:rsidR="00E8544A" w:rsidRDefault="00E8544A" w:rsidP="00E8544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Հիմք ընդունելով «Կառավարչական իրավահարաբերությունների կարգա</w:t>
      </w:r>
      <w:r>
        <w:rPr>
          <w:rFonts w:ascii="GHEA Mariam" w:hAnsi="GHEA Mariam"/>
          <w:sz w:val="24"/>
          <w:szCs w:val="24"/>
        </w:rPr>
        <w:softHyphen/>
        <w:t xml:space="preserve">վորման մասին» </w:t>
      </w:r>
      <w:r w:rsidRPr="00E8544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8544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8544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օրենքի 5-րդ հոդվածի 5-րդ,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z w:val="24"/>
          <w:szCs w:val="24"/>
        </w:rPr>
        <w:t xml:space="preserve">6-րդ և 7-րդ մասերը՝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>է.</w:t>
      </w:r>
    </w:p>
    <w:p w:rsidR="00E8544A" w:rsidRDefault="00E8544A" w:rsidP="00E8544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1. Հայաստանի Հանրապետության սեփականությունը հանդիսացող՝ Հայաստանի Հանրապետության Լոռու մարզի Վանաձոր քաղաքի Բանակի փողոցի 8-1/2 հիվանդանոցային համալիր հասցեում գտնվող՝ 2,153.88 քառ. մետր ընդհանուր մակերեսով մասնաշենքը՝ 75,757,916 դրամ հաշվեկշռային արժեքով, 80,219,080 դրամ սկզբնական արժեքով, 2,153.88 քառ. մետր ընդհանուր մակերեսով մասնաշենք</w:t>
      </w:r>
      <w:r>
        <w:rPr>
          <w:rFonts w:ascii="GHEA Mariam" w:hAnsi="GHEA Mariam"/>
          <w:sz w:val="24"/>
          <w:szCs w:val="24"/>
          <w:lang w:val="hy-AM"/>
        </w:rPr>
        <w:t>ի և 0</w:t>
      </w:r>
      <w:r>
        <w:rPr>
          <w:rFonts w:ascii="GHEA Mariam" w:hAnsi="GHEA Mariam"/>
          <w:sz w:val="24"/>
          <w:szCs w:val="24"/>
        </w:rPr>
        <w:t>.33</w:t>
      </w:r>
      <w:r>
        <w:rPr>
          <w:rFonts w:ascii="GHEA Mariam" w:hAnsi="GHEA Mariam"/>
          <w:sz w:val="24"/>
          <w:szCs w:val="24"/>
          <w:lang w:val="hy-AM"/>
        </w:rPr>
        <w:t xml:space="preserve"> հեկտար հողամասի </w:t>
      </w:r>
      <w:r>
        <w:rPr>
          <w:rFonts w:ascii="GHEA Mariam" w:hAnsi="GHEA Mariam"/>
          <w:sz w:val="24"/>
          <w:szCs w:val="24"/>
        </w:rPr>
        <w:t xml:space="preserve">279,932,907 դրամ շուկայական արժեքին մոտարկված կադաստրային արժեքով (անշարժ գույքի նկատմամբ իրավունքների պետական գրանցման N 26092019-06-0005 վկայական) և Բանակի փողոց 8-8 հիվանդանոցային համալիրի՝ 2601,1 քառ. մետր ընդհանուր մակերեսով շինությունների՝ 0,62499 հեկտար հողատարածքով մասնաշենքերը՝ 334,943,643 դրամ հաշվեկշռային արժեքով, 340,733,367 դրամ սկզբնական արժեքով, 340,733,367 դրամ շուկայական արժեքին մոտարկված կադաստրային </w:t>
      </w:r>
      <w:r>
        <w:rPr>
          <w:rFonts w:ascii="GHEA Mariam" w:hAnsi="GHEA Mariam"/>
          <w:sz w:val="24"/>
          <w:szCs w:val="24"/>
        </w:rPr>
        <w:lastRenderedPageBreak/>
        <w:t xml:space="preserve">արժեքով (անշարժ գույքի նկատմամբ իրավունքների պետական գրանցման </w:t>
      </w:r>
      <w:r>
        <w:rPr>
          <w:rFonts w:ascii="GHEA Mariam" w:hAnsi="GHEA Mariam"/>
          <w:sz w:val="24"/>
          <w:szCs w:val="24"/>
          <w:lang w:val="hy-AM"/>
        </w:rPr>
        <w:t xml:space="preserve">           </w:t>
      </w:r>
      <w:r>
        <w:rPr>
          <w:rFonts w:ascii="GHEA Mariam" w:hAnsi="GHEA Mariam"/>
          <w:sz w:val="24"/>
          <w:szCs w:val="24"/>
        </w:rPr>
        <w:t>N 02042021-06-0038</w:t>
      </w:r>
      <w:r w:rsidR="00EB5C8C">
        <w:rPr>
          <w:rFonts w:ascii="GHEA Mariam" w:hAnsi="GHEA Mariam"/>
          <w:sz w:val="24"/>
          <w:szCs w:val="24"/>
        </w:rPr>
        <w:t xml:space="preserve"> </w:t>
      </w:r>
      <w:r w:rsidR="00EB5C8C">
        <w:rPr>
          <w:rFonts w:ascii="GHEA Mariam" w:hAnsi="GHEA Mariam"/>
          <w:sz w:val="24"/>
          <w:szCs w:val="24"/>
        </w:rPr>
        <w:t>վկայական</w:t>
      </w:r>
      <w:bookmarkStart w:id="0" w:name="_GoBack"/>
      <w:bookmarkEnd w:id="0"/>
      <w:r>
        <w:rPr>
          <w:rFonts w:ascii="GHEA Mariam" w:hAnsi="GHEA Mariam"/>
          <w:sz w:val="24"/>
          <w:szCs w:val="24"/>
        </w:rPr>
        <w:t>)</w:t>
      </w:r>
      <w:r w:rsidR="0040350A">
        <w:rPr>
          <w:rFonts w:ascii="GHEA Mariam" w:hAnsi="GHEA Mariam"/>
          <w:sz w:val="24"/>
          <w:szCs w:val="24"/>
          <w:lang w:val="hy-AM"/>
        </w:rPr>
        <w:t>,</w:t>
      </w:r>
      <w:r>
        <w:rPr>
          <w:rFonts w:ascii="GHEA Mariam" w:hAnsi="GHEA Mariam"/>
          <w:sz w:val="24"/>
          <w:szCs w:val="24"/>
        </w:rPr>
        <w:t xml:space="preserve"> հետ վե</w:t>
      </w:r>
      <w:r w:rsidR="000921F1">
        <w:rPr>
          <w:rFonts w:ascii="GHEA Mariam" w:hAnsi="GHEA Mariam"/>
          <w:sz w:val="24"/>
          <w:szCs w:val="24"/>
        </w:rPr>
        <w:t xml:space="preserve">րցնել </w:t>
      </w:r>
      <w:r w:rsidR="000921F1">
        <w:rPr>
          <w:rFonts w:ascii="GHEA Mariam" w:hAnsi="GHEA Mariam"/>
          <w:sz w:val="24"/>
          <w:szCs w:val="24"/>
          <w:lang w:val="hy-AM"/>
        </w:rPr>
        <w:t>Կ</w:t>
      </w:r>
      <w:r>
        <w:rPr>
          <w:rFonts w:ascii="GHEA Mariam" w:hAnsi="GHEA Mariam"/>
          <w:sz w:val="24"/>
          <w:szCs w:val="24"/>
        </w:rPr>
        <w:t>ադաստրի կոմիտեից և ամրացնել Հայաստանի Հանրապետության տարածքային կառա</w:t>
      </w:r>
      <w:r>
        <w:rPr>
          <w:rFonts w:ascii="GHEA Mariam" w:hAnsi="GHEA Mariam"/>
          <w:sz w:val="24"/>
          <w:szCs w:val="24"/>
        </w:rPr>
        <w:softHyphen/>
        <w:t>վարման և ենթակառուց</w:t>
      </w:r>
      <w:r w:rsidR="000921F1">
        <w:rPr>
          <w:rFonts w:ascii="GHEA Mariam" w:hAnsi="GHEA Mariam"/>
          <w:sz w:val="24"/>
          <w:szCs w:val="24"/>
        </w:rPr>
        <w:softHyphen/>
      </w:r>
      <w:r>
        <w:rPr>
          <w:rFonts w:ascii="GHEA Mariam" w:hAnsi="GHEA Mariam"/>
          <w:sz w:val="24"/>
          <w:szCs w:val="24"/>
        </w:rPr>
        <w:t>վածք</w:t>
      </w:r>
      <w:r w:rsidR="000921F1">
        <w:rPr>
          <w:rFonts w:ascii="GHEA Mariam" w:hAnsi="GHEA Mariam"/>
          <w:sz w:val="24"/>
          <w:szCs w:val="24"/>
        </w:rPr>
        <w:softHyphen/>
      </w:r>
      <w:r>
        <w:rPr>
          <w:rFonts w:ascii="GHEA Mariam" w:hAnsi="GHEA Mariam"/>
          <w:sz w:val="24"/>
          <w:szCs w:val="24"/>
        </w:rPr>
        <w:t>ների նախարարության պետական գույքի կառա</w:t>
      </w:r>
      <w:r>
        <w:rPr>
          <w:rFonts w:ascii="GHEA Mariam" w:hAnsi="GHEA Mariam"/>
          <w:sz w:val="24"/>
          <w:szCs w:val="24"/>
        </w:rPr>
        <w:softHyphen/>
        <w:t>վարման կոմիտեին:</w:t>
      </w:r>
    </w:p>
    <w:p w:rsidR="00E8544A" w:rsidRDefault="000921F1" w:rsidP="00E8544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2. </w:t>
      </w:r>
      <w:r>
        <w:rPr>
          <w:rFonts w:ascii="GHEA Mariam" w:hAnsi="GHEA Mariam"/>
          <w:sz w:val="24"/>
          <w:szCs w:val="24"/>
          <w:lang w:val="hy-AM"/>
        </w:rPr>
        <w:t>Կ</w:t>
      </w:r>
      <w:r w:rsidR="00E8544A">
        <w:rPr>
          <w:rFonts w:ascii="GHEA Mariam" w:hAnsi="GHEA Mariam"/>
          <w:sz w:val="24"/>
          <w:szCs w:val="24"/>
        </w:rPr>
        <w:t xml:space="preserve">ադաստրի կոմիտեի ղեկավարին՝ սույն որոշումն ուժի մեջ մտնելուց հետո </w:t>
      </w:r>
      <w:r w:rsidR="00E8544A">
        <w:rPr>
          <w:rFonts w:ascii="GHEA Mariam" w:hAnsi="GHEA Mariam" w:cs="Sylfaen"/>
          <w:sz w:val="24"/>
          <w:szCs w:val="24"/>
          <w:lang w:val="hy-AM"/>
        </w:rPr>
        <w:t>քառամսյա</w:t>
      </w:r>
      <w:r w:rsidR="00E8544A">
        <w:rPr>
          <w:rFonts w:ascii="GHEA Mariam" w:hAnsi="GHEA Mariam"/>
          <w:sz w:val="24"/>
          <w:szCs w:val="24"/>
          <w:lang w:val="hy-AM"/>
        </w:rPr>
        <w:t xml:space="preserve"> </w:t>
      </w:r>
      <w:r w:rsidR="00E8544A">
        <w:rPr>
          <w:rFonts w:ascii="GHEA Mariam" w:hAnsi="GHEA Mariam"/>
          <w:sz w:val="24"/>
          <w:szCs w:val="24"/>
        </w:rPr>
        <w:t>ժամկետում Հայաստանի Հանրապետության տարածքային կառա</w:t>
      </w:r>
      <w:r>
        <w:rPr>
          <w:rFonts w:ascii="GHEA Mariam" w:hAnsi="GHEA Mariam"/>
          <w:sz w:val="24"/>
          <w:szCs w:val="24"/>
        </w:rPr>
        <w:softHyphen/>
      </w:r>
      <w:r w:rsidR="00E8544A">
        <w:rPr>
          <w:rFonts w:ascii="GHEA Mariam" w:hAnsi="GHEA Mariam"/>
          <w:sz w:val="24"/>
          <w:szCs w:val="24"/>
        </w:rPr>
        <w:t>վարման և ենթակառուցվածքների նախարարության պետական գույքի կառա</w:t>
      </w:r>
      <w:r>
        <w:rPr>
          <w:rFonts w:ascii="GHEA Mariam" w:hAnsi="GHEA Mariam"/>
          <w:sz w:val="24"/>
          <w:szCs w:val="24"/>
        </w:rPr>
        <w:softHyphen/>
      </w:r>
      <w:r w:rsidR="00E8544A">
        <w:rPr>
          <w:rFonts w:ascii="GHEA Mariam" w:hAnsi="GHEA Mariam"/>
          <w:sz w:val="24"/>
          <w:szCs w:val="24"/>
        </w:rPr>
        <w:t>վարման կոմիտեի նախագահի հետ համատեղ իրականացնել սույն որ</w:t>
      </w:r>
      <w:r>
        <w:rPr>
          <w:rFonts w:ascii="GHEA Mariam" w:hAnsi="GHEA Mariam"/>
          <w:sz w:val="24"/>
          <w:szCs w:val="24"/>
          <w:lang w:val="hy-AM"/>
        </w:rPr>
        <w:t>ո</w:t>
      </w:r>
      <w:r w:rsidR="00E8544A">
        <w:rPr>
          <w:rFonts w:ascii="GHEA Mariam" w:hAnsi="GHEA Mariam"/>
          <w:sz w:val="24"/>
          <w:szCs w:val="24"/>
        </w:rPr>
        <w:t>շման 1-ին կետում նշված անշարժ գույքերի հանձնման-ընդունման աշխատանքները:</w:t>
      </w:r>
    </w:p>
    <w:p w:rsidR="00296E5B" w:rsidRDefault="00296E5B" w:rsidP="00477447"/>
    <w:p w:rsidR="00296E5B" w:rsidRDefault="00296E5B" w:rsidP="00477447"/>
    <w:p w:rsidR="00296E5B" w:rsidRDefault="00296E5B" w:rsidP="00477447"/>
    <w:p w:rsidR="00714A3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714A3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714A3D" w:rsidRPr="00714A3D" w:rsidRDefault="00714A3D" w:rsidP="00714A3D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Հ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>
        <w:rPr>
          <w:rFonts w:ascii="GHEA Mariam" w:hAnsi="GHEA Mariam" w:cs="Sylfaen"/>
          <w:sz w:val="24"/>
          <w:szCs w:val="24"/>
          <w:lang w:val="hy-AM"/>
        </w:rPr>
        <w:t>ՄԱԹԵՎՈՍ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</w:p>
    <w:p w:rsidR="00296E5B" w:rsidRPr="00296E5B" w:rsidRDefault="00714A3D" w:rsidP="00714A3D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8544A">
      <w:headerReference w:type="even" r:id="rId7"/>
      <w:headerReference w:type="default" r:id="rId8"/>
      <w:footerReference w:type="even" r:id="rId9"/>
      <w:pgSz w:w="11909" w:h="16834" w:code="9"/>
      <w:pgMar w:top="1440" w:right="1440" w:bottom="127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F6F" w:rsidRDefault="001C3F6F">
      <w:r>
        <w:separator/>
      </w:r>
    </w:p>
  </w:endnote>
  <w:endnote w:type="continuationSeparator" w:id="0">
    <w:p w:rsidR="001C3F6F" w:rsidRDefault="001C3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0350A">
      <w:rPr>
        <w:noProof/>
        <w:sz w:val="18"/>
      </w:rPr>
      <w:t>KA-229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F6F" w:rsidRDefault="001C3F6F">
      <w:r>
        <w:separator/>
      </w:r>
    </w:p>
  </w:footnote>
  <w:footnote w:type="continuationSeparator" w:id="0">
    <w:p w:rsidR="001C3F6F" w:rsidRDefault="001C3F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5C8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1F1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3F6F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50A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A3D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49C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4A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C8C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714A3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035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0350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32</cp:revision>
  <cp:lastPrinted>2022-07-26T11:22:00Z</cp:lastPrinted>
  <dcterms:created xsi:type="dcterms:W3CDTF">2022-03-23T13:26:00Z</dcterms:created>
  <dcterms:modified xsi:type="dcterms:W3CDTF">2022-07-28T05:11:00Z</dcterms:modified>
</cp:coreProperties>
</file>