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D07" w:rsidRDefault="00637D07" w:rsidP="004E520A">
      <w:pPr>
        <w:pStyle w:val="mechtex0"/>
        <w:jc w:val="left"/>
        <w:rPr>
          <w:rFonts w:ascii="GHEA Grapalat" w:hAnsi="GHEA Grapalat"/>
          <w:spacing w:val="-8"/>
          <w:sz w:val="20"/>
          <w:lang w:val="hy-AM"/>
        </w:rPr>
      </w:pPr>
    </w:p>
    <w:p w:rsidR="00637D07" w:rsidRDefault="00637D07" w:rsidP="00637D0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637D07" w:rsidRDefault="00637D07" w:rsidP="00637D07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</w:t>
      </w:r>
      <w:r w:rsidR="00CA7E2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</w:t>
      </w:r>
      <w:r w:rsidR="00050F9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637D07" w:rsidRDefault="00637D07" w:rsidP="004E520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050F94" w:rsidRPr="00050F94" w:rsidRDefault="003F22FA" w:rsidP="00050F94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ՀՀ ՏԿԵ նախարարության պետական գույքի կառավարման կոմիտե 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7D2E22" w:rsidRPr="007D2E22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7D2E2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>ներկայացվել</w:t>
      </w:r>
      <w:r w:rsidRPr="003F22FA">
        <w:rPr>
          <w:rFonts w:ascii="GHEA Grapalat" w:hAnsi="GHEA Grapalat"/>
          <w:i w:val="0"/>
          <w:sz w:val="24"/>
          <w:szCs w:val="24"/>
          <w:lang w:val="hy-AM"/>
        </w:rPr>
        <w:t xml:space="preserve"> ՀՀ Ազգային ժողովի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աշխատակազմի գրությունը </w:t>
      </w:r>
      <w:r w:rsidR="00050F94" w:rsidRPr="00050F94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>պատճենը կցվում է</w:t>
      </w:r>
      <w:r w:rsidR="00050F94" w:rsidRPr="00050F94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, որով վերջինս տեղեկացրել է, որ ՀՀ Կոտայքի մարզպետարանի գլխավոր քարտուղարը 2022 թվականի ապրիլի 6-ի </w:t>
      </w:r>
      <w:r w:rsidR="00050F94" w:rsidRPr="00050F94">
        <w:rPr>
          <w:rFonts w:ascii="GHEA Grapalat" w:hAnsi="GHEA Grapalat"/>
          <w:i w:val="0"/>
          <w:sz w:val="24"/>
          <w:szCs w:val="24"/>
          <w:lang w:val="af-ZA"/>
        </w:rPr>
        <w:t>N</w:t>
      </w:r>
      <w:r w:rsidR="00050F94" w:rsidRPr="00050F94">
        <w:rPr>
          <w:rFonts w:ascii="GHEA Grapalat" w:hAnsi="GHEA Grapalat"/>
          <w:i w:val="0"/>
          <w:sz w:val="24"/>
          <w:szCs w:val="24"/>
          <w:lang w:val="hy-AM"/>
        </w:rPr>
        <w:t>02/09/01930-2022 գրությամբ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 ՀՀ Աժ աշխատակազմից Կոտայքի մարզպետարանի համար խնդրել է համակարգչային տեխնիկա։</w:t>
      </w:r>
    </w:p>
    <w:p w:rsidR="008E6BA4" w:rsidRDefault="003806CF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Վերջին</w:t>
      </w:r>
      <w:bookmarkStart w:id="0" w:name="_GoBack"/>
      <w:bookmarkEnd w:id="0"/>
      <w:r w:rsidR="004028D6">
        <w:rPr>
          <w:rFonts w:ascii="GHEA Grapalat" w:hAnsi="GHEA Grapalat"/>
          <w:i w:val="0"/>
          <w:sz w:val="24"/>
          <w:szCs w:val="24"/>
          <w:lang w:val="hy-AM"/>
        </w:rPr>
        <w:t xml:space="preserve">ս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միաժամանակ </w:t>
      </w:r>
      <w:r w:rsidR="004028D6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Կոմիտե է ներկայացրել նշված </w:t>
      </w:r>
      <w:r w:rsidR="00386A15">
        <w:rPr>
          <w:rFonts w:ascii="GHEA Grapalat" w:hAnsi="GHEA Grapalat"/>
          <w:i w:val="0"/>
          <w:sz w:val="24"/>
          <w:szCs w:val="24"/>
          <w:lang w:val="hy-AM"/>
        </w:rPr>
        <w:t xml:space="preserve">գույքի՝ 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>համակարգչային տեխնիկայի ցանկը և խնդրել ՀՀ Կոտայքի մարզպետարանին փոխանցելու նպատակով օրենքով սահմանված</w:t>
      </w:r>
      <w:r w:rsidR="008E6BA4">
        <w:rPr>
          <w:rFonts w:ascii="GHEA Grapalat" w:hAnsi="GHEA Grapalat"/>
          <w:i w:val="0"/>
          <w:sz w:val="24"/>
          <w:szCs w:val="24"/>
          <w:lang w:val="hy-AM"/>
        </w:rPr>
        <w:t xml:space="preserve"> կարգով սկսել համապատասխան գործընթացը։</w:t>
      </w:r>
      <w:r w:rsidR="00050F9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253009" w:rsidRPr="008E6BA4" w:rsidRDefault="008E6BA4" w:rsidP="00253009">
      <w:p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կողմից մշակվել  է «Գույք հետ վերցնելու և </w:t>
      </w:r>
      <w:r w:rsidR="00C751D7">
        <w:rPr>
          <w:rFonts w:ascii="GHEA Grapalat" w:hAnsi="GHEA Grapalat"/>
          <w:i w:val="0"/>
          <w:sz w:val="24"/>
          <w:szCs w:val="24"/>
          <w:lang w:val="hy-AM"/>
        </w:rPr>
        <w:t>ամրացնելու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մասին»</w:t>
      </w:r>
      <w:r w:rsidR="0083694C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028D6" w:rsidRPr="00253009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>Հայաստա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softHyphen/>
        <w:t xml:space="preserve">նի  Հանրապետության Ազգային ժողովի աշխատակազմի հաշվեկշռում հաշվառված 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20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միավոր շարժական գույքը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(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համակարգչային տեխնիկա</w:t>
      </w:r>
      <w:r w:rsidRPr="008E6BA4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)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 հետ վերցնել և </w:t>
      </w:r>
      <w:r w:rsidR="00C751D7"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ամրացնել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 xml:space="preserve"> </w:t>
      </w:r>
      <w:r w:rsidR="00253009" w:rsidRPr="00253009">
        <w:rPr>
          <w:rFonts w:ascii="GHEA Grapalat" w:hAnsi="GHEA Grapalat" w:cs="Arial Armenian"/>
          <w:i w:val="0"/>
          <w:spacing w:val="-2"/>
          <w:sz w:val="24"/>
          <w:szCs w:val="24"/>
          <w:lang w:val="pt-BR"/>
        </w:rPr>
        <w:t xml:space="preserve">Հայաստանի Հանրապետության </w:t>
      </w:r>
      <w:r>
        <w:rPr>
          <w:rFonts w:ascii="GHEA Grapalat" w:hAnsi="GHEA Grapalat" w:cs="Arial Armenian"/>
          <w:i w:val="0"/>
          <w:spacing w:val="-2"/>
          <w:sz w:val="24"/>
          <w:szCs w:val="24"/>
          <w:lang w:val="hy-AM"/>
        </w:rPr>
        <w:t>Կոտայքի մարզպետի աշխատակազմին։</w:t>
      </w:r>
    </w:p>
    <w:p w:rsidR="009D409F" w:rsidRPr="009D409F" w:rsidRDefault="009D409F" w:rsidP="009D409F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9D409F" w:rsidRDefault="009D409F" w:rsidP="009D409F">
      <w:pPr>
        <w:pStyle w:val="ListParagraph"/>
        <w:tabs>
          <w:tab w:val="left" w:pos="180"/>
          <w:tab w:val="left" w:pos="540"/>
        </w:tabs>
        <w:spacing w:after="0" w:line="360" w:lineRule="auto"/>
        <w:ind w:left="-540"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«Գույք հետ վերցնելու և </w:t>
      </w:r>
      <w:r w:rsidR="00CA7E2B">
        <w:rPr>
          <w:rFonts w:ascii="GHEA Grapalat" w:hAnsi="GHEA Grapalat" w:cs="Sylfaen"/>
          <w:b/>
          <w:i w:val="0"/>
          <w:sz w:val="24"/>
          <w:szCs w:val="24"/>
          <w:lang w:val="hy-AM"/>
        </w:rPr>
        <w:t>ամրացնելու</w:t>
      </w: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մասին»</w:t>
      </w:r>
      <w:r>
        <w:rPr>
          <w:rFonts w:ascii="GHEA Grapalat" w:hAnsi="GHEA Grapalat" w:cs="Sylfaen"/>
          <w:i w:val="0"/>
          <w:sz w:val="24"/>
          <w:szCs w:val="24"/>
          <w:lang w:val="hy-AM"/>
        </w:rPr>
        <w:t xml:space="preserve"> 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3F22FA" w:rsidRPr="009D409F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F22FA" w:rsidRDefault="003F22FA" w:rsidP="00637D07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78157A" w:rsidRPr="00AD557D" w:rsidRDefault="0078157A">
      <w:pPr>
        <w:rPr>
          <w:rFonts w:asciiTheme="minorHAnsi" w:hAnsiTheme="minorHAnsi"/>
          <w:lang w:val="af-ZA"/>
        </w:rPr>
      </w:pPr>
    </w:p>
    <w:sectPr w:rsidR="0078157A" w:rsidRPr="00AD557D" w:rsidSect="004E520A">
      <w:pgSz w:w="12240" w:h="15840"/>
      <w:pgMar w:top="63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F0"/>
    <w:rsid w:val="00050F94"/>
    <w:rsid w:val="00253009"/>
    <w:rsid w:val="003806CF"/>
    <w:rsid w:val="00386A15"/>
    <w:rsid w:val="003F22FA"/>
    <w:rsid w:val="004028D6"/>
    <w:rsid w:val="004E520A"/>
    <w:rsid w:val="00637D07"/>
    <w:rsid w:val="0078157A"/>
    <w:rsid w:val="007D2E22"/>
    <w:rsid w:val="007F7C8B"/>
    <w:rsid w:val="0083694C"/>
    <w:rsid w:val="008E6BA4"/>
    <w:rsid w:val="009D409F"/>
    <w:rsid w:val="00AD557D"/>
    <w:rsid w:val="00B47FF0"/>
    <w:rsid w:val="00C751D7"/>
    <w:rsid w:val="00CA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0DF6F"/>
  <w15:chartTrackingRefBased/>
  <w15:docId w15:val="{1D4A32C0-2429-439E-A8DD-55B5C439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D0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637D0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637D0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2530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530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D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1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2022-04-13T06:55:00Z</dcterms:created>
  <dcterms:modified xsi:type="dcterms:W3CDTF">2022-06-30T08:53:00Z</dcterms:modified>
</cp:coreProperties>
</file>