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99" w:rsidRDefault="00C60D99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99" w:rsidRDefault="00C60D99" w:rsidP="00B85E8A">
      <w:pPr>
        <w:jc w:val="center"/>
      </w:pPr>
    </w:p>
    <w:p w:rsidR="00C60D99" w:rsidRDefault="00C60D99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C60D99" w:rsidRDefault="00C60D99" w:rsidP="00B85E8A">
      <w:pPr>
        <w:pStyle w:val="mechtex"/>
        <w:rPr>
          <w:rFonts w:ascii="GHEA Mariam" w:hAnsi="GHEA Mariam"/>
          <w:b/>
        </w:rPr>
      </w:pPr>
    </w:p>
    <w:p w:rsidR="00C60D99" w:rsidRDefault="00C60D99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60D99" w:rsidRPr="008E1B5A" w:rsidRDefault="00C60D99" w:rsidP="00B85E8A">
      <w:pPr>
        <w:jc w:val="center"/>
        <w:rPr>
          <w:rFonts w:ascii="GHEA Mariam" w:hAnsi="GHEA Mariam"/>
          <w:sz w:val="24"/>
          <w:szCs w:val="24"/>
        </w:rPr>
      </w:pPr>
    </w:p>
    <w:p w:rsidR="00C60D99" w:rsidRPr="008E1B5A" w:rsidRDefault="00C60D99" w:rsidP="00B85E8A">
      <w:pPr>
        <w:jc w:val="center"/>
        <w:rPr>
          <w:rFonts w:ascii="GHEA Mariam" w:hAnsi="GHEA Mariam"/>
          <w:sz w:val="24"/>
          <w:szCs w:val="24"/>
        </w:rPr>
      </w:pPr>
    </w:p>
    <w:p w:rsidR="00C60D99" w:rsidRPr="008E1B5A" w:rsidRDefault="00C60D99" w:rsidP="00B85E8A">
      <w:pPr>
        <w:jc w:val="center"/>
        <w:rPr>
          <w:rFonts w:ascii="GHEA Mariam" w:hAnsi="GHEA Mariam"/>
          <w:sz w:val="24"/>
          <w:szCs w:val="24"/>
        </w:rPr>
      </w:pPr>
    </w:p>
    <w:p w:rsidR="00C60D99" w:rsidRPr="00000A81" w:rsidRDefault="00C60D99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21</w:t>
      </w:r>
      <w:r w:rsidRPr="00000A8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հուլիս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Ն</w:t>
      </w:r>
    </w:p>
    <w:p w:rsidR="00C60D99" w:rsidRDefault="00C60D99" w:rsidP="00B85E8A">
      <w:pPr>
        <w:jc w:val="center"/>
        <w:rPr>
          <w:rFonts w:ascii="GHEA Mariam" w:hAnsi="GHEA Mariam"/>
          <w:sz w:val="24"/>
          <w:szCs w:val="24"/>
        </w:rPr>
      </w:pPr>
    </w:p>
    <w:p w:rsidR="00C60D99" w:rsidRPr="00000A81" w:rsidRDefault="00C60D99" w:rsidP="00B85E8A">
      <w:pPr>
        <w:jc w:val="center"/>
        <w:rPr>
          <w:rFonts w:ascii="GHEA Mariam" w:hAnsi="GHEA Mariam"/>
          <w:sz w:val="24"/>
          <w:szCs w:val="24"/>
        </w:rPr>
      </w:pPr>
    </w:p>
    <w:p w:rsidR="00C60D99" w:rsidRDefault="00C60D99" w:rsidP="00B85E8A">
      <w:pPr>
        <w:jc w:val="center"/>
        <w:rPr>
          <w:rFonts w:ascii="GHEA Mariam" w:hAnsi="GHEA Mariam"/>
          <w:sz w:val="24"/>
          <w:szCs w:val="24"/>
        </w:rPr>
      </w:pPr>
    </w:p>
    <w:p w:rsidR="00C60D99" w:rsidRDefault="00C60D99" w:rsidP="00C60D99">
      <w:pPr>
        <w:pStyle w:val="mechtex"/>
        <w:rPr>
          <w:rFonts w:ascii="GHEA Mariam" w:hAnsi="GHEA Mariam" w:cs="Arial"/>
          <w:noProof/>
          <w:sz w:val="24"/>
          <w:lang w:val="hy-AM"/>
        </w:rPr>
      </w:pPr>
      <w:r w:rsidRPr="00C60D99">
        <w:rPr>
          <w:rFonts w:ascii="GHEA Mariam" w:hAnsi="GHEA Mariam" w:cs="Arial"/>
          <w:noProof/>
          <w:sz w:val="24"/>
          <w:lang w:val="hy-AM"/>
        </w:rPr>
        <w:t>ՀԱՅԱՍՏԱՆԻ</w:t>
      </w:r>
      <w:r w:rsidRPr="00C60D99">
        <w:rPr>
          <w:rFonts w:ascii="GHEA Mariam" w:hAnsi="GHEA Mariam"/>
          <w:noProof/>
          <w:sz w:val="24"/>
          <w:lang w:val="hy-AM"/>
        </w:rPr>
        <w:t xml:space="preserve"> </w:t>
      </w:r>
      <w:r w:rsidRPr="00C60D99">
        <w:rPr>
          <w:rFonts w:ascii="GHEA Mariam" w:hAnsi="GHEA Mariam" w:cs="Arial"/>
          <w:noProof/>
          <w:sz w:val="24"/>
          <w:lang w:val="hy-AM"/>
        </w:rPr>
        <w:t>ՀԱՆՐԱՊԵՏՈՒԹՅԱՆ</w:t>
      </w:r>
      <w:r w:rsidRPr="00C60D99">
        <w:rPr>
          <w:rFonts w:ascii="GHEA Mariam" w:hAnsi="GHEA Mariam"/>
          <w:noProof/>
          <w:sz w:val="24"/>
          <w:lang w:val="hy-AM"/>
        </w:rPr>
        <w:t xml:space="preserve"> </w:t>
      </w:r>
      <w:r w:rsidRPr="00C60D99">
        <w:rPr>
          <w:rFonts w:ascii="GHEA Mariam" w:hAnsi="GHEA Mariam" w:cs="Arial"/>
          <w:noProof/>
          <w:sz w:val="24"/>
          <w:lang w:val="hy-AM"/>
        </w:rPr>
        <w:t>ԿԱՌԱՎԱՐՈՒԹՅԱՆ</w:t>
      </w:r>
      <w:r w:rsidRPr="00C60D99">
        <w:rPr>
          <w:rFonts w:ascii="GHEA Mariam" w:hAnsi="GHEA Mariam"/>
          <w:noProof/>
          <w:sz w:val="24"/>
          <w:lang w:val="hy-AM"/>
        </w:rPr>
        <w:t xml:space="preserve"> 2020 </w:t>
      </w:r>
      <w:r w:rsidRPr="00C60D99">
        <w:rPr>
          <w:rFonts w:ascii="GHEA Mariam" w:hAnsi="GHEA Mariam" w:cs="Arial"/>
          <w:noProof/>
          <w:sz w:val="24"/>
          <w:lang w:val="hy-AM"/>
        </w:rPr>
        <w:t>ԹՎԱԿԱՆԻ</w:t>
      </w:r>
      <w:r w:rsidRPr="00C60D99">
        <w:rPr>
          <w:rFonts w:ascii="GHEA Mariam" w:hAnsi="GHEA Mariam"/>
          <w:noProof/>
          <w:sz w:val="24"/>
          <w:lang w:val="hy-AM"/>
        </w:rPr>
        <w:t xml:space="preserve"> </w:t>
      </w:r>
      <w:r w:rsidRPr="00C60D99">
        <w:rPr>
          <w:rFonts w:ascii="GHEA Mariam" w:hAnsi="GHEA Mariam" w:cs="Arial"/>
          <w:noProof/>
          <w:sz w:val="24"/>
          <w:lang w:val="hy-AM"/>
        </w:rPr>
        <w:t>ԱՊՐԻԼԻ</w:t>
      </w:r>
      <w:r w:rsidRPr="00C60D99">
        <w:rPr>
          <w:rFonts w:ascii="GHEA Mariam" w:hAnsi="GHEA Mariam"/>
          <w:noProof/>
          <w:sz w:val="24"/>
          <w:lang w:val="hy-AM"/>
        </w:rPr>
        <w:t xml:space="preserve"> 30-</w:t>
      </w:r>
      <w:r w:rsidRPr="00C60D99">
        <w:rPr>
          <w:rFonts w:ascii="GHEA Mariam" w:hAnsi="GHEA Mariam" w:cs="Arial"/>
          <w:noProof/>
          <w:sz w:val="24"/>
          <w:lang w:val="hy-AM"/>
        </w:rPr>
        <w:t>Ի</w:t>
      </w:r>
      <w:r w:rsidRPr="00C60D99">
        <w:rPr>
          <w:rFonts w:ascii="GHEA Mariam" w:hAnsi="GHEA Mariam"/>
          <w:noProof/>
          <w:sz w:val="24"/>
          <w:lang w:val="hy-AM"/>
        </w:rPr>
        <w:t xml:space="preserve"> N 718-</w:t>
      </w:r>
      <w:r w:rsidRPr="00C60D99">
        <w:rPr>
          <w:rFonts w:ascii="GHEA Mariam" w:hAnsi="GHEA Mariam" w:cs="Arial"/>
          <w:noProof/>
          <w:sz w:val="24"/>
          <w:lang w:val="hy-AM"/>
        </w:rPr>
        <w:t>Ն</w:t>
      </w:r>
      <w:r w:rsidRPr="00C60D99">
        <w:rPr>
          <w:rFonts w:ascii="GHEA Mariam" w:hAnsi="GHEA Mariam"/>
          <w:noProof/>
          <w:sz w:val="24"/>
          <w:lang w:val="hy-AM"/>
        </w:rPr>
        <w:t xml:space="preserve"> </w:t>
      </w:r>
      <w:r w:rsidRPr="00C60D99">
        <w:rPr>
          <w:rFonts w:ascii="GHEA Mariam" w:hAnsi="GHEA Mariam" w:cs="Arial"/>
          <w:noProof/>
          <w:sz w:val="24"/>
          <w:lang w:val="hy-AM"/>
        </w:rPr>
        <w:t>ՈՐՈՇՄԱՆ</w:t>
      </w:r>
      <w:r w:rsidRPr="00C60D99">
        <w:rPr>
          <w:rFonts w:ascii="GHEA Mariam" w:hAnsi="GHEA Mariam"/>
          <w:noProof/>
          <w:sz w:val="24"/>
          <w:lang w:val="hy-AM"/>
        </w:rPr>
        <w:t xml:space="preserve"> </w:t>
      </w:r>
      <w:r w:rsidRPr="00C60D99">
        <w:rPr>
          <w:rFonts w:ascii="GHEA Mariam" w:hAnsi="GHEA Mariam" w:cs="Arial"/>
          <w:noProof/>
          <w:sz w:val="24"/>
          <w:lang w:val="hy-AM"/>
        </w:rPr>
        <w:t>ՄԵՋ</w:t>
      </w:r>
      <w:r w:rsidRPr="00C60D99">
        <w:rPr>
          <w:rFonts w:ascii="GHEA Mariam" w:hAnsi="GHEA Mariam"/>
          <w:noProof/>
          <w:sz w:val="24"/>
          <w:lang w:val="hy-AM"/>
        </w:rPr>
        <w:t xml:space="preserve"> </w:t>
      </w:r>
      <w:r w:rsidRPr="00C60D99">
        <w:rPr>
          <w:rFonts w:ascii="GHEA Mariam" w:hAnsi="GHEA Mariam" w:cs="Arial"/>
          <w:noProof/>
          <w:sz w:val="24"/>
          <w:lang w:val="hy-AM"/>
        </w:rPr>
        <w:t>ԼՐԱՑՈՒՄ</w:t>
      </w:r>
      <w:r w:rsidRPr="00C60D99">
        <w:rPr>
          <w:rFonts w:ascii="GHEA Mariam" w:hAnsi="GHEA Mariam"/>
          <w:noProof/>
          <w:sz w:val="24"/>
          <w:lang w:val="hy-AM"/>
        </w:rPr>
        <w:t xml:space="preserve"> </w:t>
      </w:r>
      <w:r w:rsidRPr="00C60D99">
        <w:rPr>
          <w:rFonts w:ascii="GHEA Mariam" w:hAnsi="GHEA Mariam" w:cs="Arial"/>
          <w:noProof/>
          <w:sz w:val="24"/>
          <w:lang w:val="hy-AM"/>
        </w:rPr>
        <w:t>ԿԱՏԱՐԵԼՈՒ</w:t>
      </w:r>
      <w:r w:rsidRPr="00C60D99">
        <w:rPr>
          <w:rFonts w:ascii="GHEA Mariam" w:hAnsi="GHEA Mariam"/>
          <w:noProof/>
          <w:sz w:val="24"/>
          <w:lang w:val="hy-AM"/>
        </w:rPr>
        <w:t xml:space="preserve"> </w:t>
      </w:r>
      <w:r w:rsidRPr="00C60D99">
        <w:rPr>
          <w:rFonts w:ascii="GHEA Mariam" w:hAnsi="GHEA Mariam" w:cs="Arial"/>
          <w:noProof/>
          <w:sz w:val="24"/>
          <w:lang w:val="hy-AM"/>
        </w:rPr>
        <w:t>ՄԱՍԻՆ</w:t>
      </w:r>
    </w:p>
    <w:p w:rsidR="00C60D99" w:rsidRPr="00E260F1" w:rsidRDefault="00C60D99" w:rsidP="000045DA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C60D99" w:rsidRPr="00E260F1" w:rsidRDefault="00C60D99" w:rsidP="00C60D99">
      <w:pPr>
        <w:pStyle w:val="mechtex"/>
        <w:rPr>
          <w:rFonts w:ascii="GHEA Mariam" w:hAnsi="GHEA Mariam"/>
          <w:noProof/>
          <w:sz w:val="24"/>
          <w:lang w:val="hy-AM"/>
        </w:rPr>
      </w:pPr>
    </w:p>
    <w:p w:rsidR="00C60D99" w:rsidRPr="00C60D99" w:rsidRDefault="00C60D99" w:rsidP="00C60D99">
      <w:pPr>
        <w:pStyle w:val="mechtex"/>
        <w:rPr>
          <w:rFonts w:ascii="GHEA Mariam" w:hAnsi="GHEA Mariam"/>
          <w:noProof/>
          <w:sz w:val="24"/>
          <w:lang w:val="hy-AM"/>
        </w:rPr>
      </w:pPr>
    </w:p>
    <w:p w:rsidR="00C60D99" w:rsidRPr="008E1B5A" w:rsidRDefault="00C60D99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Հիմք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ընդունելով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Arial Armenian"/>
          <w:noProof/>
          <w:spacing w:val="-12"/>
          <w:sz w:val="24"/>
          <w:shd w:val="clear" w:color="auto" w:fill="FFFFFF"/>
          <w:lang w:val="hy-AM"/>
        </w:rPr>
        <w:t>«</w:t>
      </w: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Նորմատիվ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իրավական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ակտերի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մասին</w:t>
      </w:r>
      <w:r w:rsidRPr="00C60D99">
        <w:rPr>
          <w:rFonts w:ascii="GHEA Mariam" w:hAnsi="GHEA Mariam" w:cs="Arial Armenian"/>
          <w:noProof/>
          <w:spacing w:val="-12"/>
          <w:sz w:val="24"/>
          <w:shd w:val="clear" w:color="auto" w:fill="FFFFFF"/>
          <w:lang w:val="hy-AM"/>
        </w:rPr>
        <w:t>»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օրենքի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 xml:space="preserve"> 33-</w:t>
      </w: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րդ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Arial"/>
          <w:noProof/>
          <w:spacing w:val="-12"/>
          <w:sz w:val="24"/>
          <w:shd w:val="clear" w:color="auto" w:fill="FFFFFF"/>
          <w:lang w:val="hy-AM"/>
        </w:rPr>
        <w:t>և</w:t>
      </w:r>
      <w:r w:rsidRPr="00C60D99">
        <w:rPr>
          <w:rFonts w:ascii="GHEA Mariam" w:hAnsi="GHEA Mariam"/>
          <w:noProof/>
          <w:color w:val="FF0000"/>
          <w:spacing w:val="-1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/>
          <w:noProof/>
          <w:spacing w:val="-12"/>
          <w:sz w:val="24"/>
          <w:shd w:val="clear" w:color="auto" w:fill="FFFFFF"/>
          <w:lang w:val="hy-AM"/>
        </w:rPr>
        <w:t>34-</w:t>
      </w:r>
      <w:r w:rsidRPr="00C60D99">
        <w:rPr>
          <w:rFonts w:ascii="GHEA Mariam" w:hAnsi="GHEA Mariam" w:cs="Arial"/>
          <w:noProof/>
          <w:sz w:val="24"/>
          <w:shd w:val="clear" w:color="auto" w:fill="FFFFFF"/>
          <w:lang w:val="hy-AM"/>
        </w:rPr>
        <w:t>րդ</w:t>
      </w:r>
      <w:r w:rsidRPr="00C60D99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Arial"/>
          <w:noProof/>
          <w:spacing w:val="-2"/>
          <w:sz w:val="24"/>
          <w:shd w:val="clear" w:color="auto" w:fill="FFFFFF"/>
          <w:lang w:val="hy-AM"/>
        </w:rPr>
        <w:t>հոդվածները՝</w:t>
      </w:r>
      <w:r w:rsidRPr="00C60D99">
        <w:rPr>
          <w:rFonts w:ascii="GHEA Mariam" w:hAnsi="GHEA Mariam"/>
          <w:noProof/>
          <w:spacing w:val="-2"/>
          <w:sz w:val="24"/>
          <w:shd w:val="clear" w:color="auto" w:fill="FFFFFF"/>
          <w:lang w:val="hy-AM"/>
        </w:rPr>
        <w:t xml:space="preserve">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Հայաստանի</w:t>
      </w:r>
      <w:r w:rsidRPr="00C60D99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Հանրապետության</w:t>
      </w:r>
      <w:r w:rsidRPr="00C60D99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կառավարությունը</w:t>
      </w:r>
      <w:r w:rsidRPr="00C60D99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  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ո</w:t>
      </w:r>
      <w:r w:rsidRPr="00C60D99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ր</w:t>
      </w:r>
      <w:r w:rsidRPr="00C60D99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ո</w:t>
      </w:r>
      <w:r w:rsidRPr="00C60D99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շ</w:t>
      </w:r>
      <w:r w:rsidRPr="00C60D99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ու</w:t>
      </w:r>
      <w:r w:rsidRPr="00C60D99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C60D99">
        <w:rPr>
          <w:rFonts w:ascii="GHEA Mariam" w:hAnsi="GHEA Mariam" w:cs="Sylfaen"/>
          <w:spacing w:val="-2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C60D99" w:rsidRPr="00C60D99" w:rsidRDefault="00C60D99" w:rsidP="00C60D99">
      <w:pPr>
        <w:pStyle w:val="norm"/>
        <w:spacing w:line="360" w:lineRule="auto"/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</w:pPr>
      <w:r w:rsidRPr="00C60D99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 xml:space="preserve">1. Հայաստանի Հանրապետության կառավարության </w:t>
      </w:r>
      <w:r w:rsidRPr="00C60D99">
        <w:rPr>
          <w:rFonts w:ascii="GHEA Mariam" w:eastAsiaTheme="minorEastAsia" w:hAnsi="GHEA Mariam" w:cstheme="minorBidi"/>
          <w:noProof/>
          <w:spacing w:val="-8"/>
          <w:sz w:val="24"/>
          <w:lang w:val="hy-AM"/>
        </w:rPr>
        <w:t xml:space="preserve">2020 </w:t>
      </w:r>
      <w:r w:rsidRPr="00C60D99">
        <w:rPr>
          <w:rFonts w:ascii="GHEA Mariam" w:eastAsiaTheme="minorEastAsia" w:hAnsi="GHEA Mariam" w:cs="Arial"/>
          <w:noProof/>
          <w:spacing w:val="-8"/>
          <w:sz w:val="24"/>
          <w:lang w:val="hy-AM"/>
        </w:rPr>
        <w:t>թվականի</w:t>
      </w:r>
      <w:r w:rsidRPr="00C60D99">
        <w:rPr>
          <w:rFonts w:ascii="GHEA Mariam" w:eastAsiaTheme="minorEastAsia" w:hAnsi="GHEA Mariam" w:cstheme="minorBidi"/>
          <w:noProof/>
          <w:sz w:val="24"/>
          <w:lang w:val="hy-AM"/>
        </w:rPr>
        <w:t xml:space="preserve"> </w:t>
      </w:r>
      <w:r w:rsidRPr="00C60D99">
        <w:rPr>
          <w:rStyle w:val="Emphasis"/>
          <w:rFonts w:ascii="GHEA Mariam" w:hAnsi="GHEA Mariam"/>
          <w:i w:val="0"/>
          <w:noProof/>
          <w:color w:val="000000"/>
          <w:sz w:val="24"/>
          <w:shd w:val="clear" w:color="auto" w:fill="FFFFFF"/>
          <w:lang w:val="hy-AM"/>
        </w:rPr>
        <w:t xml:space="preserve">ապրիլի </w:t>
      </w:r>
      <w:r w:rsidRPr="00C60D99">
        <w:rPr>
          <w:rStyle w:val="Emphasis"/>
          <w:rFonts w:ascii="GHEA Mariam" w:hAnsi="GHEA Mariam"/>
          <w:i w:val="0"/>
          <w:noProof/>
          <w:color w:val="000000"/>
          <w:spacing w:val="-8"/>
          <w:sz w:val="24"/>
          <w:shd w:val="clear" w:color="auto" w:fill="FFFFFF"/>
          <w:lang w:val="hy-AM"/>
        </w:rPr>
        <w:t xml:space="preserve">30-ի </w:t>
      </w:r>
      <w:r w:rsidRPr="00C60D99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«Հայաստանի Հանրապետության առողջապահական և աշխատանքի</w:t>
      </w:r>
      <w:r w:rsidRPr="00C60D99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տեսչական </w:t>
      </w:r>
      <w:r w:rsidRPr="00C60D99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մարմնի կողմից իրականացվող ռիսկի վրա հիմնված ստուգումների</w:t>
      </w:r>
      <w:r w:rsidRPr="00C60D99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ստուգաթերթերը հաստատելու մասին» N 718-Ն որոշման 1-ին կետի 3-րդ ենթակետով հաստատված N 3 հավելվածը լրացնել</w:t>
      </w:r>
      <w:r w:rsidR="00933B64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նոր՝</w:t>
      </w:r>
      <w:bookmarkStart w:id="0" w:name="_GoBack"/>
      <w:bookmarkEnd w:id="0"/>
      <w:r w:rsidRPr="00C60D99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N 3.17 ստուգաթերթով՝ համաձայն հավելվածի:</w:t>
      </w:r>
    </w:p>
    <w:p w:rsidR="00C60D99" w:rsidRPr="00C60D99" w:rsidRDefault="00C60D99" w:rsidP="00C60D99">
      <w:pPr>
        <w:pStyle w:val="norm"/>
        <w:spacing w:line="360" w:lineRule="auto"/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</w:pPr>
      <w:r w:rsidRPr="00C60D99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2. Սույն որոշումն ուժի մեջ է մտնում պաշտոնական հրապարակմանը</w:t>
      </w:r>
      <w:r w:rsidRPr="00C60D99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հաջորդող օրվանից:</w:t>
      </w:r>
    </w:p>
    <w:p w:rsidR="00C60D99" w:rsidRPr="00E260F1" w:rsidRDefault="00C60D99" w:rsidP="00315C37">
      <w:pPr>
        <w:pStyle w:val="norm"/>
        <w:spacing w:line="360" w:lineRule="auto"/>
        <w:rPr>
          <w:rFonts w:ascii="GHEA Mariam" w:hAnsi="GHEA Mariam"/>
          <w:sz w:val="28"/>
          <w:szCs w:val="24"/>
          <w:lang w:val="hy-AM"/>
        </w:rPr>
      </w:pPr>
    </w:p>
    <w:p w:rsidR="00C60D99" w:rsidRPr="00E260F1" w:rsidRDefault="00C60D99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C60D99" w:rsidRPr="00E260F1" w:rsidRDefault="00C60D99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E260F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E260F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E260F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C60D99" w:rsidRPr="00E260F1" w:rsidRDefault="00C60D99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E260F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E260F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E260F1">
        <w:rPr>
          <w:rFonts w:ascii="GHEA Mariam" w:hAnsi="GHEA Mariam" w:cs="Arial Armenian"/>
          <w:sz w:val="24"/>
          <w:szCs w:val="24"/>
          <w:lang w:val="hy-AM"/>
        </w:rPr>
        <w:tab/>
      </w:r>
      <w:r w:rsidRPr="00E260F1">
        <w:rPr>
          <w:rFonts w:ascii="GHEA Mariam" w:hAnsi="GHEA Mariam" w:cs="Arial Armenian"/>
          <w:sz w:val="24"/>
          <w:szCs w:val="24"/>
          <w:lang w:val="hy-AM"/>
        </w:rPr>
        <w:tab/>
      </w:r>
      <w:r w:rsidRPr="00E260F1">
        <w:rPr>
          <w:rFonts w:ascii="GHEA Mariam" w:hAnsi="GHEA Mariam" w:cs="Arial Armenian"/>
          <w:sz w:val="24"/>
          <w:szCs w:val="24"/>
          <w:lang w:val="hy-AM"/>
        </w:rPr>
        <w:tab/>
      </w:r>
      <w:r w:rsidRPr="00E260F1">
        <w:rPr>
          <w:rFonts w:ascii="GHEA Mariam" w:hAnsi="GHEA Mariam" w:cs="Arial Armenian"/>
          <w:sz w:val="24"/>
          <w:szCs w:val="24"/>
          <w:lang w:val="hy-AM"/>
        </w:rPr>
        <w:tab/>
      </w:r>
      <w:r w:rsidRPr="00E260F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E260F1">
        <w:rPr>
          <w:rFonts w:ascii="GHEA Mariam" w:hAnsi="GHEA Mariam" w:cs="Sylfaen"/>
          <w:sz w:val="24"/>
          <w:szCs w:val="24"/>
          <w:lang w:val="hy-AM"/>
        </w:rPr>
        <w:t>.</w:t>
      </w:r>
      <w:r w:rsidRPr="00E260F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E260F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C60D99" w:rsidRPr="00E260F1" w:rsidRDefault="00C60D99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E260F1" w:rsidRDefault="00C60D99" w:rsidP="00E260F1">
      <w:pPr>
        <w:pStyle w:val="mechtex"/>
        <w:jc w:val="left"/>
        <w:rPr>
          <w:rFonts w:ascii="Arial" w:hAnsi="Arial" w:cs="Arial"/>
          <w:lang w:val="hy-AM"/>
        </w:rPr>
      </w:pPr>
      <w:r w:rsidRPr="00E260F1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1F225D" w:rsidRPr="00E260F1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FC" w:rsidRDefault="005D06FC">
      <w:r>
        <w:separator/>
      </w:r>
    </w:p>
  </w:endnote>
  <w:endnote w:type="continuationSeparator" w:id="0">
    <w:p w:rsidR="005D06FC" w:rsidRDefault="005D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C8" w:rsidRDefault="005D06F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95DC8">
      <w:rPr>
        <w:noProof/>
      </w:rPr>
      <w:t>voroshumTK207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FC" w:rsidRDefault="005D06FC">
      <w:r>
        <w:separator/>
      </w:r>
    </w:p>
  </w:footnote>
  <w:footnote w:type="continuationSeparator" w:id="0">
    <w:p w:rsidR="005D06FC" w:rsidRDefault="005D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D9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1CC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DC8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02C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06FC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425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70E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64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D99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0F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5A026"/>
  <w15:chartTrackingRefBased/>
  <w15:docId w15:val="{64AD859E-33E8-410C-9DED-98AF0AC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C60D99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C60D99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C60D99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C60D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uiPriority w:val="20"/>
    <w:qFormat/>
    <w:rsid w:val="00C60D99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60D9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https:/mul2.gov.am/tasks/638727/oneclick/voroshumMK-239.docx?token=2f2eeb5461b8cfc8c28b1ffba739eb88</cp:keywords>
  <dc:description/>
  <cp:lastModifiedBy>Tatevik Manukyan</cp:lastModifiedBy>
  <cp:revision>4</cp:revision>
  <dcterms:created xsi:type="dcterms:W3CDTF">2022-07-19T11:33:00Z</dcterms:created>
  <dcterms:modified xsi:type="dcterms:W3CDTF">2022-07-20T11:25:00Z</dcterms:modified>
</cp:coreProperties>
</file>