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1A2" w:rsidRPr="008A37BC" w:rsidRDefault="00A771A2" w:rsidP="00E8765C">
      <w:pPr>
        <w:tabs>
          <w:tab w:val="left" w:pos="8010"/>
        </w:tabs>
        <w:jc w:val="center"/>
        <w:rPr>
          <w:rFonts w:ascii="GHEA Grapalat" w:eastAsia="Times New Roman" w:hAnsi="GHEA Grapalat" w:cs="Times New Roman"/>
          <w:b/>
          <w:sz w:val="24"/>
          <w:szCs w:val="24"/>
        </w:rPr>
      </w:pPr>
      <w:r w:rsidRPr="008A37BC">
        <w:rPr>
          <w:rFonts w:ascii="GHEA Grapalat" w:eastAsia="Times New Roman" w:hAnsi="GHEA Grapalat" w:cs="Times New Roman"/>
          <w:b/>
          <w:sz w:val="24"/>
          <w:szCs w:val="24"/>
        </w:rPr>
        <w:t>ԱՄՓՈՓԱԹԵՐԹ</w:t>
      </w:r>
    </w:p>
    <w:p w:rsidR="00A96C3F" w:rsidRPr="00A96C3F" w:rsidRDefault="00A96C3F" w:rsidP="00A96C3F">
      <w:pPr>
        <w:tabs>
          <w:tab w:val="left" w:pos="1134"/>
        </w:tabs>
        <w:ind w:firstLine="709"/>
        <w:jc w:val="center"/>
        <w:rPr>
          <w:rFonts w:ascii="GHEA Grapalat" w:eastAsia="Times New Roman" w:hAnsi="GHEA Grapalat" w:cs="Sylfaen"/>
          <w:b/>
          <w:sz w:val="24"/>
          <w:szCs w:val="24"/>
        </w:rPr>
      </w:pPr>
      <w:r w:rsidRPr="00A96C3F">
        <w:rPr>
          <w:rFonts w:ascii="GHEA Grapalat" w:hAnsi="GHEA Grapalat"/>
          <w:b/>
          <w:color w:val="000000"/>
          <w:sz w:val="24"/>
          <w:szCs w:val="24"/>
          <w:shd w:val="clear" w:color="auto" w:fill="FFFFFF"/>
        </w:rPr>
        <w:t>«ՀԱՅԱՍՏԱՆԻ ՀԱՆՐԱՊԵՏՈՒԹՅԱՆ 2022 ԹՎԱԿԱՆԻ ՊԵՏԱԿԱՆ ԲՅՈՒՋԵԻ ՄԱՍԻՆ» ՕՐԵՆՔՈՒՄ ՎԵՐԱԲԱՇԽՈՒՄ,</w:t>
      </w:r>
      <w:r w:rsidRPr="00A96C3F">
        <w:rPr>
          <w:rFonts w:ascii="GHEA Grapalat" w:hAnsi="GHEA Grapalat"/>
          <w:b/>
          <w:color w:val="000000"/>
          <w:sz w:val="24"/>
          <w:szCs w:val="24"/>
          <w:shd w:val="clear" w:color="auto" w:fill="FFFFFF"/>
          <w:lang w:val="hy-AM"/>
        </w:rPr>
        <w:t xml:space="preserve"> ՓՈՓՈԽՈՒԹՅՈՒՆ ԵՎ ԼՐԱՑՈՒՄ,</w:t>
      </w:r>
      <w:r w:rsidRPr="00A96C3F">
        <w:rPr>
          <w:rFonts w:ascii="GHEA Grapalat" w:hAnsi="GHEA Grapalat"/>
          <w:b/>
          <w:color w:val="000000"/>
          <w:sz w:val="24"/>
          <w:szCs w:val="24"/>
          <w:shd w:val="clear" w:color="auto" w:fill="FFFFFF"/>
        </w:rPr>
        <w:t xml:space="preserve"> ՀԱՅԱՍՏԱՆԻ ՀԱՆՐԱՊԵՏՈՒԹՅԱՆ ԿԱՌԱՎԱՐՈՒԹՅԱՆ 2021 ԹՎԱԿԱՆԻ ԴԵԿՏԵՄԲԵՐԻ 23-Ի </w:t>
      </w:r>
      <w:r w:rsidRPr="00A96C3F">
        <w:rPr>
          <w:rFonts w:ascii="GHEA Grapalat" w:hAnsi="GHEA Grapalat"/>
          <w:b/>
          <w:color w:val="000000"/>
          <w:sz w:val="24"/>
          <w:szCs w:val="24"/>
          <w:shd w:val="clear" w:color="auto" w:fill="FFFFFF"/>
          <w:lang w:val="en-US"/>
        </w:rPr>
        <w:t>N</w:t>
      </w:r>
      <w:r w:rsidRPr="00A96C3F">
        <w:rPr>
          <w:rFonts w:ascii="GHEA Grapalat" w:hAnsi="GHEA Grapalat"/>
          <w:b/>
          <w:color w:val="000000"/>
          <w:sz w:val="24"/>
          <w:szCs w:val="24"/>
          <w:shd w:val="clear" w:color="auto" w:fill="FFFFFF"/>
        </w:rPr>
        <w:t xml:space="preserve"> </w:t>
      </w:r>
      <w:r w:rsidRPr="00A96C3F">
        <w:rPr>
          <w:rFonts w:ascii="GHEA Grapalat" w:hAnsi="GHEA Grapalat"/>
          <w:b/>
          <w:color w:val="000000"/>
          <w:sz w:val="24"/>
          <w:szCs w:val="24"/>
          <w:shd w:val="clear" w:color="auto" w:fill="FFFFFF"/>
          <w:lang w:val="hy-AM"/>
        </w:rPr>
        <w:t xml:space="preserve"> </w:t>
      </w:r>
      <w:r w:rsidRPr="00A96C3F">
        <w:rPr>
          <w:rFonts w:ascii="GHEA Grapalat" w:hAnsi="GHEA Grapalat"/>
          <w:b/>
          <w:color w:val="000000"/>
          <w:sz w:val="24"/>
          <w:szCs w:val="24"/>
          <w:shd w:val="clear" w:color="auto" w:fill="FFFFFF"/>
        </w:rPr>
        <w:t>2121</w:t>
      </w:r>
      <w:r w:rsidRPr="00A96C3F">
        <w:rPr>
          <w:rFonts w:ascii="GHEA Grapalat" w:hAnsi="GHEA Grapalat"/>
          <w:b/>
          <w:color w:val="000000"/>
          <w:sz w:val="24"/>
          <w:szCs w:val="24"/>
          <w:shd w:val="clear" w:color="auto" w:fill="FFFFFF"/>
          <w:lang w:val="hy-AM"/>
        </w:rPr>
        <w:t>-</w:t>
      </w:r>
      <w:r w:rsidRPr="00A96C3F">
        <w:rPr>
          <w:rFonts w:ascii="GHEA Grapalat" w:hAnsi="GHEA Grapalat"/>
          <w:b/>
          <w:color w:val="000000"/>
          <w:sz w:val="24"/>
          <w:szCs w:val="24"/>
          <w:shd w:val="clear" w:color="auto" w:fill="FFFFFF"/>
        </w:rPr>
        <w:t>Ն ՈՐՈՇՄԱՆ ՄԵՋ ՓՈՓՈԽՈՒԹՅՈՒՆՆԵՐ</w:t>
      </w:r>
      <w:r w:rsidRPr="00A96C3F">
        <w:rPr>
          <w:rFonts w:ascii="GHEA Grapalat" w:hAnsi="GHEA Grapalat"/>
          <w:b/>
          <w:color w:val="000000"/>
          <w:sz w:val="24"/>
          <w:szCs w:val="24"/>
          <w:shd w:val="clear" w:color="auto" w:fill="FFFFFF"/>
          <w:lang w:val="hy-AM"/>
        </w:rPr>
        <w:t xml:space="preserve"> ՈՒ ԼՐԱՑՈՒՄՆԵՐ  </w:t>
      </w:r>
      <w:r w:rsidRPr="00A96C3F">
        <w:rPr>
          <w:rFonts w:ascii="GHEA Grapalat" w:hAnsi="GHEA Grapalat"/>
          <w:b/>
          <w:color w:val="000000"/>
          <w:sz w:val="24"/>
          <w:szCs w:val="24"/>
          <w:shd w:val="clear" w:color="auto" w:fill="FFFFFF"/>
        </w:rPr>
        <w:t>ԿԱՏԱՐԵԼՈՒ</w:t>
      </w:r>
      <w:r w:rsidRPr="00A96C3F">
        <w:rPr>
          <w:rFonts w:ascii="GHEA Grapalat" w:hAnsi="GHEA Grapalat"/>
          <w:b/>
          <w:color w:val="000000"/>
          <w:sz w:val="24"/>
          <w:szCs w:val="24"/>
          <w:shd w:val="clear" w:color="auto" w:fill="FFFFFF"/>
          <w:lang w:val="hy-AM"/>
        </w:rPr>
        <w:t xml:space="preserve"> </w:t>
      </w:r>
      <w:r w:rsidRPr="00A96C3F">
        <w:rPr>
          <w:rFonts w:ascii="GHEA Grapalat" w:hAnsi="GHEA Grapalat"/>
          <w:b/>
          <w:color w:val="000000"/>
          <w:sz w:val="24"/>
          <w:szCs w:val="24"/>
          <w:shd w:val="clear" w:color="auto" w:fill="FFFFFF"/>
        </w:rPr>
        <w:t>ՄԱՍԻՆ</w:t>
      </w:r>
      <w:r w:rsidRPr="00A96C3F">
        <w:rPr>
          <w:rFonts w:ascii="GHEA Grapalat" w:hAnsi="GHEA Grapalat" w:cs="Sylfaen"/>
          <w:b/>
          <w:sz w:val="24"/>
          <w:szCs w:val="24"/>
          <w:lang w:val="hy-AM"/>
        </w:rPr>
        <w:t>» ՀՀ</w:t>
      </w:r>
      <w:r w:rsidRPr="00A96C3F">
        <w:rPr>
          <w:rFonts w:ascii="GHEA Grapalat" w:hAnsi="GHEA Grapalat" w:cs="Times Armenian"/>
          <w:b/>
          <w:color w:val="000000"/>
          <w:sz w:val="24"/>
          <w:szCs w:val="24"/>
          <w:lang w:val="hy-AM"/>
        </w:rPr>
        <w:t xml:space="preserve"> </w:t>
      </w:r>
      <w:r w:rsidRPr="00A96C3F">
        <w:rPr>
          <w:rFonts w:ascii="GHEA Grapalat" w:hAnsi="GHEA Grapalat" w:cs="Sylfaen"/>
          <w:b/>
          <w:color w:val="000000"/>
          <w:sz w:val="24"/>
          <w:szCs w:val="24"/>
          <w:lang w:val="hy-AM"/>
        </w:rPr>
        <w:t>ԿԱՌԱՎԱՐՈՒԹՅԱՆ ՈՐՈՇՄԱՆ</w:t>
      </w:r>
      <w:r w:rsidRPr="00A96C3F">
        <w:rPr>
          <w:rFonts w:ascii="GHEA Grapalat" w:hAnsi="GHEA Grapalat" w:cs="Times Armenian"/>
          <w:b/>
          <w:color w:val="000000"/>
          <w:sz w:val="24"/>
          <w:szCs w:val="24"/>
          <w:lang w:val="hy-AM"/>
        </w:rPr>
        <w:t xml:space="preserve"> </w:t>
      </w:r>
      <w:r w:rsidRPr="00A96C3F">
        <w:rPr>
          <w:rFonts w:ascii="GHEA Grapalat" w:hAnsi="GHEA Grapalat"/>
          <w:b/>
          <w:sz w:val="24"/>
          <w:szCs w:val="24"/>
          <w:lang w:val="hy-AM"/>
        </w:rPr>
        <w:t>ՆԱԽԱԳԾԻ</w:t>
      </w:r>
      <w:r w:rsidRPr="00A96C3F">
        <w:rPr>
          <w:rFonts w:ascii="GHEA Grapalat" w:hAnsi="GHEA Grapalat"/>
          <w:b/>
          <w:sz w:val="24"/>
          <w:szCs w:val="24"/>
        </w:rPr>
        <w:t xml:space="preserve"> </w:t>
      </w:r>
      <w:r w:rsidRPr="00A96C3F">
        <w:rPr>
          <w:rFonts w:ascii="GHEA Grapalat" w:eastAsia="Times New Roman" w:hAnsi="GHEA Grapalat" w:cs="Sylfaen"/>
          <w:b/>
          <w:sz w:val="24"/>
          <w:szCs w:val="24"/>
          <w:lang w:val="hy-AM"/>
        </w:rPr>
        <w:t>ՎԵՐԱԲԵՐՅԱԼ</w:t>
      </w:r>
      <w:r w:rsidRPr="00A96C3F">
        <w:rPr>
          <w:rFonts w:ascii="GHEA Grapalat" w:eastAsia="Times New Roman" w:hAnsi="GHEA Grapalat" w:cs="Sylfaen"/>
          <w:b/>
          <w:sz w:val="24"/>
          <w:szCs w:val="24"/>
          <w:lang w:val="fr-FR"/>
        </w:rPr>
        <w:t xml:space="preserve"> </w:t>
      </w:r>
      <w:r w:rsidRPr="00A96C3F">
        <w:rPr>
          <w:rFonts w:ascii="GHEA Grapalat" w:eastAsia="Times New Roman" w:hAnsi="GHEA Grapalat" w:cs="Sylfaen"/>
          <w:b/>
          <w:sz w:val="24"/>
          <w:szCs w:val="24"/>
          <w:lang w:val="hy-AM"/>
        </w:rPr>
        <w:t>ՍՏԱՑՎԱԾ</w:t>
      </w:r>
      <w:r w:rsidRPr="00A96C3F">
        <w:rPr>
          <w:rFonts w:ascii="GHEA Grapalat" w:eastAsia="Times New Roman" w:hAnsi="GHEA Grapalat" w:cs="Sylfaen"/>
          <w:b/>
          <w:sz w:val="24"/>
          <w:szCs w:val="24"/>
          <w:lang w:val="fr-FR"/>
        </w:rPr>
        <w:t xml:space="preserve"> </w:t>
      </w:r>
      <w:r w:rsidRPr="00A96C3F">
        <w:rPr>
          <w:rFonts w:ascii="GHEA Grapalat" w:eastAsia="Times New Roman" w:hAnsi="GHEA Grapalat" w:cs="Sylfaen"/>
          <w:b/>
          <w:sz w:val="24"/>
          <w:szCs w:val="24"/>
          <w:lang w:val="hy-AM"/>
        </w:rPr>
        <w:t>ԴԻՏՈՂՈՒԹՅՈՒՆՆԵՐԻ</w:t>
      </w:r>
      <w:r w:rsidRPr="00A96C3F">
        <w:rPr>
          <w:rFonts w:ascii="GHEA Grapalat" w:eastAsia="Times New Roman" w:hAnsi="GHEA Grapalat" w:cs="Sylfaen"/>
          <w:b/>
          <w:sz w:val="24"/>
          <w:szCs w:val="24"/>
          <w:lang w:val="fr-FR"/>
        </w:rPr>
        <w:t xml:space="preserve"> </w:t>
      </w:r>
      <w:r w:rsidRPr="00A96C3F">
        <w:rPr>
          <w:rFonts w:ascii="GHEA Grapalat" w:eastAsia="Times New Roman" w:hAnsi="GHEA Grapalat" w:cs="Sylfaen"/>
          <w:b/>
          <w:sz w:val="24"/>
          <w:szCs w:val="24"/>
          <w:lang w:val="hy-AM"/>
        </w:rPr>
        <w:t>ԵՎ</w:t>
      </w:r>
      <w:r w:rsidRPr="00A96C3F">
        <w:rPr>
          <w:rFonts w:ascii="GHEA Grapalat" w:eastAsia="Times New Roman" w:hAnsi="GHEA Grapalat" w:cs="Sylfaen"/>
          <w:b/>
          <w:sz w:val="24"/>
          <w:szCs w:val="24"/>
          <w:lang w:val="fr-FR"/>
        </w:rPr>
        <w:t xml:space="preserve"> </w:t>
      </w:r>
      <w:r w:rsidRPr="00A96C3F">
        <w:rPr>
          <w:rFonts w:ascii="GHEA Grapalat" w:eastAsia="Times New Roman" w:hAnsi="GHEA Grapalat" w:cs="Sylfaen"/>
          <w:b/>
          <w:sz w:val="24"/>
          <w:szCs w:val="24"/>
          <w:lang w:val="hy-AM"/>
        </w:rPr>
        <w:t>ԱՌԱՋԱՐԿՈՒԹՅՈՒՆՆԵՐԻ</w:t>
      </w:r>
    </w:p>
    <w:tbl>
      <w:tblPr>
        <w:tblW w:w="1125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02"/>
        <w:gridCol w:w="4348"/>
      </w:tblGrid>
      <w:tr w:rsidR="00A771A2" w:rsidRPr="00A771A2" w:rsidTr="009E4F6D">
        <w:trPr>
          <w:tblCellSpacing w:w="0" w:type="dxa"/>
        </w:trPr>
        <w:tc>
          <w:tcPr>
            <w:tcW w:w="69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771A2" w:rsidRPr="00A771A2" w:rsidRDefault="00D76E60" w:rsidP="00A771A2">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1</w:t>
            </w:r>
            <w:r w:rsidR="00A771A2" w:rsidRPr="00A771A2">
              <w:rPr>
                <w:rFonts w:ascii="GHEA Grapalat" w:eastAsia="Times New Roman" w:hAnsi="GHEA Grapalat" w:cs="Times New Roman"/>
                <w:b/>
                <w:sz w:val="24"/>
                <w:szCs w:val="24"/>
                <w:lang w:val="en-US" w:eastAsia="en-US"/>
              </w:rPr>
              <w:t xml:space="preserve">. ՀՀ </w:t>
            </w:r>
            <w:proofErr w:type="spellStart"/>
            <w:r w:rsidR="00A771A2" w:rsidRPr="00A771A2">
              <w:rPr>
                <w:rFonts w:ascii="GHEA Grapalat" w:eastAsia="Times New Roman" w:hAnsi="GHEA Grapalat" w:cs="Times New Roman"/>
                <w:b/>
                <w:sz w:val="24"/>
                <w:szCs w:val="24"/>
                <w:lang w:val="en-US" w:eastAsia="en-US"/>
              </w:rPr>
              <w:t>ֆինանսների</w:t>
            </w:r>
            <w:proofErr w:type="spellEnd"/>
            <w:r w:rsidR="00A771A2" w:rsidRPr="00A771A2">
              <w:rPr>
                <w:rFonts w:ascii="GHEA Grapalat" w:eastAsia="Times New Roman" w:hAnsi="GHEA Grapalat" w:cs="Times New Roman"/>
                <w:b/>
                <w:sz w:val="24"/>
                <w:szCs w:val="24"/>
                <w:lang w:val="en-US" w:eastAsia="en-US"/>
              </w:rPr>
              <w:t xml:space="preserve"> </w:t>
            </w:r>
            <w:proofErr w:type="spellStart"/>
            <w:r w:rsidR="00A771A2" w:rsidRPr="00A771A2">
              <w:rPr>
                <w:rFonts w:ascii="GHEA Grapalat" w:eastAsia="Times New Roman" w:hAnsi="GHEA Grapalat" w:cs="Times New Roman"/>
                <w:b/>
                <w:sz w:val="24"/>
                <w:szCs w:val="24"/>
                <w:lang w:val="en-US" w:eastAsia="en-US"/>
              </w:rPr>
              <w:t>նախարարությ</w:t>
            </w:r>
            <w:proofErr w:type="spellEnd"/>
            <w:r w:rsidR="00A771A2" w:rsidRPr="00A771A2">
              <w:rPr>
                <w:rFonts w:ascii="GHEA Grapalat" w:eastAsia="Times New Roman" w:hAnsi="GHEA Grapalat" w:cs="Times New Roman"/>
                <w:b/>
                <w:sz w:val="24"/>
                <w:szCs w:val="24"/>
                <w:lang w:val="hy-AM" w:eastAsia="en-US"/>
              </w:rPr>
              <w:t>ու</w:t>
            </w:r>
            <w:r w:rsidR="00A771A2" w:rsidRPr="00A771A2">
              <w:rPr>
                <w:rFonts w:ascii="GHEA Grapalat" w:eastAsia="Times New Roman" w:hAnsi="GHEA Grapalat" w:cs="Times New Roman"/>
                <w:b/>
                <w:sz w:val="24"/>
                <w:szCs w:val="24"/>
                <w:lang w:val="en-US" w:eastAsia="en-US"/>
              </w:rPr>
              <w:t>ն</w:t>
            </w:r>
          </w:p>
        </w:tc>
        <w:tc>
          <w:tcPr>
            <w:tcW w:w="4348" w:type="dxa"/>
            <w:tcBorders>
              <w:top w:val="outset" w:sz="6" w:space="0" w:color="auto"/>
              <w:left w:val="outset" w:sz="6" w:space="0" w:color="auto"/>
              <w:bottom w:val="outset" w:sz="6" w:space="0" w:color="auto"/>
              <w:right w:val="outset" w:sz="6" w:space="0" w:color="auto"/>
            </w:tcBorders>
            <w:shd w:val="clear" w:color="auto" w:fill="D0D0D0"/>
            <w:hideMark/>
          </w:tcPr>
          <w:p w:rsidR="00A771A2" w:rsidRPr="00A771A2" w:rsidRDefault="00D76E60" w:rsidP="00D76E60">
            <w:pPr>
              <w:spacing w:after="0" w:line="240" w:lineRule="auto"/>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en-US" w:eastAsia="en-US"/>
              </w:rPr>
              <w:t xml:space="preserve">               12</w:t>
            </w:r>
            <w:r>
              <w:rPr>
                <w:rFonts w:ascii="GHEA Grapalat" w:eastAsia="Times New Roman" w:hAnsi="GHEA Grapalat" w:cs="Times New Roman"/>
                <w:b/>
                <w:sz w:val="24"/>
                <w:szCs w:val="24"/>
                <w:lang w:val="hy-AM" w:eastAsia="en-US"/>
              </w:rPr>
              <w:t>.0</w:t>
            </w:r>
            <w:r>
              <w:rPr>
                <w:rFonts w:ascii="GHEA Grapalat" w:eastAsia="Times New Roman" w:hAnsi="GHEA Grapalat" w:cs="Times New Roman"/>
                <w:b/>
                <w:sz w:val="24"/>
                <w:szCs w:val="24"/>
                <w:lang w:val="en-US" w:eastAsia="en-US"/>
              </w:rPr>
              <w:t>6</w:t>
            </w:r>
            <w:r w:rsidR="008A37BC">
              <w:rPr>
                <w:rFonts w:ascii="GHEA Grapalat" w:eastAsia="Times New Roman" w:hAnsi="GHEA Grapalat" w:cs="Times New Roman"/>
                <w:b/>
                <w:sz w:val="24"/>
                <w:szCs w:val="24"/>
                <w:lang w:val="hy-AM" w:eastAsia="en-US"/>
              </w:rPr>
              <w:t>.2022թ</w:t>
            </w:r>
          </w:p>
        </w:tc>
      </w:tr>
      <w:tr w:rsidR="00A771A2" w:rsidRPr="00A771A2" w:rsidTr="009E4F6D">
        <w:trPr>
          <w:trHeight w:val="437"/>
          <w:tblCellSpacing w:w="0" w:type="dxa"/>
        </w:trPr>
        <w:tc>
          <w:tcPr>
            <w:tcW w:w="69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71A2" w:rsidRPr="00A771A2" w:rsidRDefault="00A771A2" w:rsidP="00A771A2">
            <w:pPr>
              <w:spacing w:after="0" w:line="240" w:lineRule="auto"/>
              <w:rPr>
                <w:rFonts w:ascii="GHEA Grapalat" w:eastAsia="Times New Roman" w:hAnsi="GHEA Grapalat" w:cs="Times New Roman"/>
                <w:sz w:val="24"/>
                <w:szCs w:val="24"/>
                <w:lang w:val="en-US" w:eastAsia="en-US"/>
              </w:rPr>
            </w:pPr>
          </w:p>
        </w:tc>
        <w:tc>
          <w:tcPr>
            <w:tcW w:w="4348" w:type="dxa"/>
            <w:tcBorders>
              <w:top w:val="outset" w:sz="6" w:space="0" w:color="auto"/>
              <w:left w:val="outset" w:sz="6" w:space="0" w:color="auto"/>
              <w:bottom w:val="outset" w:sz="6" w:space="0" w:color="auto"/>
              <w:right w:val="outset" w:sz="6" w:space="0" w:color="auto"/>
            </w:tcBorders>
            <w:shd w:val="clear" w:color="auto" w:fill="D0D0D0"/>
            <w:hideMark/>
          </w:tcPr>
          <w:p w:rsidR="00A771A2" w:rsidRPr="00A771A2" w:rsidRDefault="00A771A2" w:rsidP="00D76E60">
            <w:pPr>
              <w:spacing w:after="0" w:line="240" w:lineRule="auto"/>
              <w:jc w:val="center"/>
              <w:rPr>
                <w:rFonts w:ascii="GHEA Grapalat" w:eastAsia="Times New Roman" w:hAnsi="GHEA Grapalat" w:cs="Times New Roman"/>
                <w:b/>
                <w:sz w:val="24"/>
                <w:szCs w:val="24"/>
                <w:lang w:val="hy-AM" w:eastAsia="en-US"/>
              </w:rPr>
            </w:pPr>
            <w:r w:rsidRPr="00A771A2">
              <w:rPr>
                <w:rFonts w:ascii="GHEA Grapalat" w:eastAsia="Times New Roman" w:hAnsi="GHEA Grapalat" w:cs="Times New Roman"/>
                <w:b/>
                <w:sz w:val="24"/>
                <w:szCs w:val="24"/>
                <w:lang w:val="hy-AM" w:eastAsia="en-US"/>
              </w:rPr>
              <w:t xml:space="preserve">թիվ </w:t>
            </w:r>
            <w:r w:rsidR="008A37BC">
              <w:rPr>
                <w:rFonts w:ascii="GHEA Grapalat" w:eastAsia="Times New Roman" w:hAnsi="GHEA Grapalat" w:cs="Times New Roman"/>
                <w:b/>
                <w:sz w:val="24"/>
                <w:szCs w:val="24"/>
                <w:lang w:val="hy-AM" w:eastAsia="en-US"/>
              </w:rPr>
              <w:t>01/8-4/</w:t>
            </w:r>
            <w:r w:rsidR="00D76E60">
              <w:rPr>
                <w:rFonts w:ascii="GHEA Grapalat" w:eastAsia="Times New Roman" w:hAnsi="GHEA Grapalat" w:cs="Times New Roman"/>
                <w:b/>
                <w:sz w:val="24"/>
                <w:szCs w:val="24"/>
                <w:lang w:val="en-US" w:eastAsia="en-US"/>
              </w:rPr>
              <w:t>12478</w:t>
            </w:r>
            <w:r w:rsidR="008A37BC">
              <w:rPr>
                <w:rFonts w:ascii="GHEA Grapalat" w:eastAsia="Times New Roman" w:hAnsi="GHEA Grapalat" w:cs="Times New Roman"/>
                <w:b/>
                <w:sz w:val="24"/>
                <w:szCs w:val="24"/>
                <w:lang w:val="hy-AM" w:eastAsia="en-US"/>
              </w:rPr>
              <w:t>-2022</w:t>
            </w:r>
          </w:p>
        </w:tc>
      </w:tr>
      <w:tr w:rsidR="00A771A2" w:rsidRPr="00B97E77" w:rsidTr="009E4F6D">
        <w:trPr>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hideMark/>
          </w:tcPr>
          <w:p w:rsidR="00D76E60" w:rsidRPr="00C21DA4" w:rsidRDefault="00A96C3F" w:rsidP="00C21DA4">
            <w:pPr>
              <w:spacing w:after="0"/>
              <w:jc w:val="both"/>
              <w:rPr>
                <w:rFonts w:ascii="GHEA Grapalat" w:hAnsi="GHEA Grapalat" w:cs="GHEA Grapalat"/>
                <w:sz w:val="24"/>
                <w:szCs w:val="24"/>
                <w:lang w:val="hy-AM"/>
              </w:rPr>
            </w:pPr>
            <w:r w:rsidRPr="00A96C3F">
              <w:rPr>
                <w:rFonts w:ascii="GHEA Grapalat" w:hAnsi="GHEA Grapalat"/>
                <w:sz w:val="24"/>
                <w:szCs w:val="24"/>
              </w:rPr>
              <w:t xml:space="preserve"> </w:t>
            </w:r>
            <w:r w:rsidR="00D76E60" w:rsidRPr="00D76E60">
              <w:rPr>
                <w:rFonts w:ascii="GHEA Grapalat" w:hAnsi="GHEA Grapalat"/>
                <w:sz w:val="24"/>
                <w:szCs w:val="24"/>
              </w:rPr>
              <w:t xml:space="preserve"> </w:t>
            </w:r>
            <w:r w:rsidR="00D76E60" w:rsidRPr="00C21DA4">
              <w:rPr>
                <w:rFonts w:ascii="GHEA Grapalat" w:hAnsi="GHEA Grapalat" w:cs="GHEA Grapalat"/>
                <w:sz w:val="24"/>
                <w:szCs w:val="24"/>
                <w:lang w:val="hy-AM"/>
              </w:rPr>
              <w:t>Քննարկելով Ձեր 11.07.2022թ. ԳՍ/23.3/17779-2022</w:t>
            </w:r>
            <w:r w:rsidR="00D76E60" w:rsidRPr="00C21DA4">
              <w:rPr>
                <w:rFonts w:ascii="GHEA Grapalat" w:hAnsi="GHEA Grapalat"/>
                <w:sz w:val="24"/>
                <w:szCs w:val="24"/>
                <w:lang w:val="hy-AM"/>
              </w:rPr>
              <w:t xml:space="preserve"> գրությամբ ներկայացված՝ ««Հայաստանի Հանրապետության 2022 թվականի պետական բյուջեի մասին» օրենքում վերաբաշխում, փոփոխություն և լրացում, Հայաստանի Հանրապետության կառավարության 2021 թվականի դեկտեմբերի 23-ի N</w:t>
            </w:r>
            <w:r w:rsidR="00D76E60" w:rsidRPr="00C21DA4">
              <w:rPr>
                <w:rFonts w:ascii="Courier New" w:hAnsi="Courier New" w:cs="Courier New"/>
                <w:sz w:val="24"/>
                <w:szCs w:val="24"/>
                <w:lang w:val="hy-AM"/>
              </w:rPr>
              <w:t> </w:t>
            </w:r>
            <w:r w:rsidR="00D76E60" w:rsidRPr="00C21DA4">
              <w:rPr>
                <w:rFonts w:ascii="GHEA Grapalat" w:hAnsi="GHEA Grapalat" w:cs="GHEA Grapalat"/>
                <w:sz w:val="24"/>
                <w:szCs w:val="24"/>
                <w:lang w:val="hy-AM"/>
              </w:rPr>
              <w:t>2121</w:t>
            </w:r>
            <w:r w:rsidR="00D76E60" w:rsidRPr="00C21DA4">
              <w:rPr>
                <w:rFonts w:ascii="GHEA Grapalat" w:hAnsi="GHEA Grapalat" w:cs="GHEA Grapalat"/>
                <w:sz w:val="24"/>
                <w:szCs w:val="24"/>
                <w:lang w:val="hy-AM"/>
              </w:rPr>
              <w:noBreakHyphen/>
              <w:t xml:space="preserve">Ն որոշման մեջ փոփոխություններ և լրացումներ կատարելու և Հայաստանի Հանրապետության Կոտաքի մարզպետարանին գումար հատկացնելու մասին» ՀՀ կառավարության որոշման նախագիծը (այսուհետ՝ Նախագիծ), որով առաջարկվում է </w:t>
            </w:r>
            <w:r w:rsidR="00D76E60" w:rsidRPr="00C21DA4">
              <w:rPr>
                <w:rFonts w:ascii="GHEA Grapalat" w:hAnsi="GHEA Grapalat" w:cs="Arial"/>
                <w:sz w:val="24"/>
                <w:szCs w:val="24"/>
                <w:lang w:val="hy-AM"/>
              </w:rPr>
              <w:t>ՀՀ 2022 թվականի պետական բյուջեով նախատեսված ՀՀ կառավարության պահուստային ֆոնդից ՀՀ Կոտայքի մարզի Հրազդան համայնքի համայնքային նշանակության  մի շարք փողոցների հիմնանորոգման նպատակով ՀՀ Կոտայքի մարզպետարանին հատկացնել 597,431.6 հազար դրամ,</w:t>
            </w:r>
            <w:r w:rsidR="00D76E60" w:rsidRPr="00C21DA4">
              <w:rPr>
                <w:rFonts w:ascii="GHEA Grapalat" w:hAnsi="GHEA Grapalat" w:cs="GHEA Grapalat"/>
                <w:sz w:val="24"/>
                <w:szCs w:val="24"/>
                <w:lang w:val="hy-AM"/>
              </w:rPr>
              <w:t xml:space="preserve"> հայտնում ենք հետևալը.</w:t>
            </w:r>
          </w:p>
          <w:p w:rsidR="00D76E60" w:rsidRPr="00C21DA4" w:rsidRDefault="00D76E60" w:rsidP="00C21DA4">
            <w:pPr>
              <w:pStyle w:val="ListParagraph"/>
              <w:numPr>
                <w:ilvl w:val="0"/>
                <w:numId w:val="3"/>
              </w:numPr>
              <w:tabs>
                <w:tab w:val="left" w:pos="851"/>
              </w:tabs>
              <w:spacing w:after="0" w:line="276" w:lineRule="auto"/>
              <w:ind w:left="0" w:firstLine="578"/>
              <w:jc w:val="both"/>
              <w:rPr>
                <w:rFonts w:ascii="GHEA Grapalat" w:hAnsi="GHEA Grapalat" w:cs="GHEA Grapalat"/>
                <w:sz w:val="24"/>
                <w:szCs w:val="24"/>
                <w:lang w:val="hy-AM"/>
              </w:rPr>
            </w:pPr>
            <w:r w:rsidRPr="00C21DA4">
              <w:rPr>
                <w:rFonts w:ascii="GHEA Grapalat" w:hAnsi="GHEA Grapalat" w:cs="GHEA Grapalat"/>
                <w:sz w:val="24"/>
                <w:szCs w:val="24"/>
                <w:lang w:val="hy-AM"/>
              </w:rPr>
              <w:t xml:space="preserve">Նախագծով նախատեսվում է վերը նշված գումարը հատկացնել Հրազդան համայնքի Հարավային թաղամասի  Շահումյան փողոցի հիմնանորոգման 2-րդ փուլի, Ջրառատ թաղամասից դեպի «Հրազդանի ՋԷԿ» տանող ճանապարհի 1264մ երկարությամբ հատվածի, 3-րդ փողոցի 670մ երկարությամբ հատվածի և Պուրակային փողոցի 638մ երկարությամբ հատվածի հիմնանորոգման աշխատանքների </w:t>
            </w:r>
            <w:r w:rsidRPr="00C21DA4">
              <w:rPr>
                <w:rFonts w:ascii="GHEA Grapalat" w:hAnsi="GHEA Grapalat" w:cs="GHEA Grapalat"/>
                <w:sz w:val="24"/>
                <w:szCs w:val="24"/>
                <w:lang w:val="hy-AM"/>
              </w:rPr>
              <w:lastRenderedPageBreak/>
              <w:t xml:space="preserve">իրականացման համար՝ բյուջետային ծախսերի տնտեսագիտական դասակարգման Կապիտալ սուբվենցիաներ համայնքներին հոդվածով։ </w:t>
            </w:r>
          </w:p>
          <w:p w:rsidR="00D76E60" w:rsidRPr="00C21DA4" w:rsidRDefault="00D76E60" w:rsidP="00C21DA4">
            <w:pPr>
              <w:tabs>
                <w:tab w:val="left" w:pos="851"/>
              </w:tabs>
              <w:spacing w:after="0"/>
              <w:ind w:firstLine="578"/>
              <w:jc w:val="both"/>
              <w:rPr>
                <w:rFonts w:ascii="GHEA Grapalat" w:hAnsi="GHEA Grapalat" w:cs="GHEA Grapalat"/>
                <w:sz w:val="24"/>
                <w:szCs w:val="24"/>
                <w:lang w:val="hy-AM"/>
              </w:rPr>
            </w:pPr>
            <w:r w:rsidRPr="00C21DA4">
              <w:rPr>
                <w:rFonts w:ascii="GHEA Grapalat" w:hAnsi="GHEA Grapalat" w:cs="GHEA Grapalat"/>
                <w:sz w:val="24"/>
                <w:szCs w:val="24"/>
                <w:lang w:val="hy-AM"/>
              </w:rPr>
              <w:t>Այս կապակցությամբ հայտնում ենք, որ նշված փողոցների (բացառությամբ Հրազդան համայնքի Հարավային թաղամասի  Շահումյան փողոցի հիմնանորոգման 2-րդ փուլի) նախագծանախահաշվային փաստաթղթերի և դրանց փորձաքննության ծառայությունների ձեռքբերման համար ՀՀ 2021 թվականի պետական բյուջեով «21001. Պետական նշանակության ավտոճանապարհների հիմնանորոգում» միջոցառման շրջանակներում արդեն իսկ հատկացվել էին ֆինանսական միջոցներ՝ բյուջետային ծախսերի տնտեսագիտական դասակարգման Նախագծահետազոտական ծախսեր հոդվածով։ Հարկ է նշել, որ ՀՀ տարածքային կառավարման և ենթակառուցվածքների նախարարության կողմից նշված նպատակով գումար հատկացնելու մասին 2021թ-ին ներկայացված՝ ՀՀ կառավարության որոշման նախագիծը քննարկելիս ՀՀ ֆինանսների նախարարությունն առաջարկել էր գումարի հատկացման հարցն ամբողջությամբ ՀՀ պետական բյուջեից ֆինանսավորելու փոխարեն քննարկել ՀՀ համայնքներին ենթակառուցվածքների զարգացման նպատակով համաֆինանսավորման սկզբունքով տրամադրվող սուբվենցիաների շրջանակներում։ Սակայն առաջարկությունը չէր ընդունվել։ Համաձայն ՀՀ կառավարության որոշման նախագծին կից ամփոփաթերթում ներկայացված ՀՀ տարածքային կառավարման և ենթակառուցվածքների նախարարության եզրակացության՝ հիմնանորոգման աշխատանքները նախատեսված էր իրականացնել ՀՀ պետական բյուջեի միջոցով, հաշվի առնելով, որ դրանց  հիմնանորոգումը խիստ անհրաժեշտ էր և համայնքային բյուջեով հնարավոր չէր 2021թ</w:t>
            </w:r>
            <w:r w:rsidRPr="00C21DA4">
              <w:rPr>
                <w:rFonts w:ascii="MS Mincho" w:eastAsia="MS Mincho" w:hAnsi="MS Mincho" w:cs="MS Mincho" w:hint="eastAsia"/>
                <w:sz w:val="24"/>
                <w:szCs w:val="24"/>
                <w:lang w:val="hy-AM"/>
              </w:rPr>
              <w:t>․</w:t>
            </w:r>
            <w:r w:rsidRPr="00C21DA4">
              <w:rPr>
                <w:rFonts w:ascii="GHEA Grapalat" w:hAnsi="GHEA Grapalat" w:cs="GHEA Grapalat"/>
                <w:sz w:val="24"/>
                <w:szCs w:val="24"/>
                <w:lang w:val="hy-AM"/>
              </w:rPr>
              <w:t xml:space="preserve"> իրականացնել։ Մինչդեռ հիմնանորոգման աշխատանքները 2021թ. չեն իրականացվել (պատճառները ներկայացված չեն)։</w:t>
            </w:r>
          </w:p>
          <w:p w:rsidR="009E4F6D" w:rsidRDefault="00D76E60" w:rsidP="009E4F6D">
            <w:pPr>
              <w:spacing w:after="0"/>
              <w:ind w:firstLine="578"/>
              <w:jc w:val="both"/>
              <w:rPr>
                <w:rFonts w:ascii="GHEA Grapalat" w:hAnsi="GHEA Grapalat"/>
                <w:color w:val="000000"/>
                <w:sz w:val="24"/>
                <w:szCs w:val="24"/>
                <w:lang w:val="hy-AM"/>
              </w:rPr>
            </w:pPr>
            <w:r w:rsidRPr="00C21DA4">
              <w:rPr>
                <w:rFonts w:ascii="GHEA Grapalat" w:hAnsi="GHEA Grapalat" w:cs="GHEA Grapalat"/>
                <w:sz w:val="24"/>
                <w:szCs w:val="24"/>
                <w:lang w:val="hy-AM"/>
              </w:rPr>
              <w:lastRenderedPageBreak/>
              <w:t>Ուստի հաշվի առնելով վերը նշվածները առաջարկում ենք նշված գումարի հատկացման հարցը ք</w:t>
            </w:r>
            <w:r w:rsidRPr="00C21DA4">
              <w:rPr>
                <w:rFonts w:ascii="GHEA Grapalat" w:hAnsi="GHEA Grapalat" w:cs="Arial"/>
                <w:sz w:val="24"/>
                <w:szCs w:val="24"/>
                <w:lang w:val="hy-AM"/>
              </w:rPr>
              <w:t>ննարկել ՀՀ համայնքներին ենթակառուցվածքների զարգացման նպատակով համաֆինանսավորման սկզբունքով տրամադրվող սուբվենցիաների շրջանակներում՝</w:t>
            </w:r>
            <w:r w:rsidRPr="00C21DA4">
              <w:rPr>
                <w:rFonts w:ascii="GHEA Grapalat" w:hAnsi="GHEA Grapalat" w:cs="GHEA Grapalat"/>
                <w:sz w:val="24"/>
                <w:szCs w:val="24"/>
                <w:lang w:val="hy-AM"/>
              </w:rPr>
              <w:t xml:space="preserve"> նկատի ունենալով վերոհիշյալ փողոցների համայնքային նշանակության լինելու հանգամանքը, ինչպես նաև այն, որ</w:t>
            </w:r>
            <w:r w:rsidRPr="00C21DA4">
              <w:rPr>
                <w:rFonts w:ascii="GHEA Grapalat" w:hAnsi="GHEA Grapalat"/>
                <w:color w:val="000000"/>
                <w:sz w:val="24"/>
                <w:szCs w:val="24"/>
                <w:lang w:val="hy-AM"/>
              </w:rPr>
              <w:t xml:space="preserve"> համայնքային նշանակության ճանապարհների/փողոցների հիմնանորոգման աշխատանքներն ամբողջությամբ </w:t>
            </w:r>
            <w:r w:rsidRPr="00C21DA4">
              <w:rPr>
                <w:rFonts w:ascii="GHEA Grapalat" w:hAnsi="GHEA Grapalat"/>
                <w:color w:val="000000"/>
                <w:sz w:val="24"/>
                <w:szCs w:val="24"/>
                <w:lang w:val="fr-FR"/>
              </w:rPr>
              <w:t>պետական բյուջեի միջոցների հաշվին</w:t>
            </w:r>
            <w:r w:rsidRPr="00C21DA4">
              <w:rPr>
                <w:rFonts w:ascii="GHEA Grapalat" w:hAnsi="GHEA Grapalat"/>
                <w:color w:val="000000"/>
                <w:sz w:val="24"/>
                <w:szCs w:val="24"/>
                <w:lang w:val="hy-AM"/>
              </w:rPr>
              <w:t xml:space="preserve"> իրականացման արդյունքում </w:t>
            </w:r>
            <w:r w:rsidRPr="00C21DA4">
              <w:rPr>
                <w:rFonts w:ascii="GHEA Grapalat" w:hAnsi="GHEA Grapalat"/>
                <w:color w:val="000000"/>
                <w:sz w:val="24"/>
                <w:szCs w:val="24"/>
                <w:lang w:val="fr-FR"/>
              </w:rPr>
              <w:t xml:space="preserve">ստեղծում </w:t>
            </w:r>
            <w:r w:rsidRPr="00C21DA4">
              <w:rPr>
                <w:rFonts w:ascii="GHEA Grapalat" w:hAnsi="GHEA Grapalat"/>
                <w:color w:val="000000"/>
                <w:sz w:val="24"/>
                <w:szCs w:val="24"/>
                <w:lang w:val="hy-AM"/>
              </w:rPr>
              <w:t>են</w:t>
            </w:r>
            <w:r w:rsidRPr="00C21DA4">
              <w:rPr>
                <w:rFonts w:ascii="GHEA Grapalat" w:hAnsi="GHEA Grapalat"/>
                <w:color w:val="000000"/>
                <w:sz w:val="24"/>
                <w:szCs w:val="24"/>
                <w:lang w:val="fr-FR"/>
              </w:rPr>
              <w:t xml:space="preserve"> անհավասար պայմաններ համայնքների համար և </w:t>
            </w:r>
            <w:proofErr w:type="spellStart"/>
            <w:r w:rsidRPr="00C21DA4">
              <w:rPr>
                <w:rFonts w:ascii="GHEA Grapalat" w:hAnsi="GHEA Grapalat"/>
                <w:color w:val="000000"/>
                <w:sz w:val="24"/>
                <w:szCs w:val="24"/>
                <w:lang w:val="fr-FR"/>
              </w:rPr>
              <w:t>այդ</w:t>
            </w:r>
            <w:proofErr w:type="spellEnd"/>
            <w:r w:rsidRPr="00C21DA4">
              <w:rPr>
                <w:rFonts w:ascii="GHEA Grapalat" w:hAnsi="GHEA Grapalat"/>
                <w:color w:val="000000"/>
                <w:sz w:val="24"/>
                <w:szCs w:val="24"/>
                <w:lang w:val="fr-FR"/>
              </w:rPr>
              <w:t xml:space="preserve"> </w:t>
            </w:r>
            <w:proofErr w:type="spellStart"/>
            <w:r w:rsidRPr="00C21DA4">
              <w:rPr>
                <w:rFonts w:ascii="GHEA Grapalat" w:hAnsi="GHEA Grapalat"/>
                <w:color w:val="000000"/>
                <w:sz w:val="24"/>
                <w:szCs w:val="24"/>
                <w:lang w:val="fr-FR"/>
              </w:rPr>
              <w:t>մոտեցումը</w:t>
            </w:r>
            <w:proofErr w:type="spellEnd"/>
            <w:r w:rsidRPr="00C21DA4">
              <w:rPr>
                <w:rFonts w:ascii="GHEA Grapalat" w:hAnsi="GHEA Grapalat"/>
                <w:color w:val="000000"/>
                <w:sz w:val="24"/>
                <w:szCs w:val="24"/>
                <w:lang w:val="fr-FR"/>
              </w:rPr>
              <w:t xml:space="preserve"> </w:t>
            </w:r>
            <w:proofErr w:type="spellStart"/>
            <w:r w:rsidRPr="00C21DA4">
              <w:rPr>
                <w:rFonts w:ascii="GHEA Grapalat" w:hAnsi="GHEA Grapalat"/>
                <w:color w:val="000000"/>
                <w:sz w:val="24"/>
                <w:szCs w:val="24"/>
                <w:lang w:val="fr-FR"/>
              </w:rPr>
              <w:t>կարող</w:t>
            </w:r>
            <w:proofErr w:type="spellEnd"/>
            <w:r w:rsidRPr="00C21DA4">
              <w:rPr>
                <w:rFonts w:ascii="GHEA Grapalat" w:hAnsi="GHEA Grapalat"/>
                <w:color w:val="000000"/>
                <w:sz w:val="24"/>
                <w:szCs w:val="24"/>
                <w:lang w:val="fr-FR"/>
              </w:rPr>
              <w:t xml:space="preserve"> է </w:t>
            </w:r>
            <w:proofErr w:type="spellStart"/>
            <w:r w:rsidRPr="00C21DA4">
              <w:rPr>
                <w:rFonts w:ascii="GHEA Grapalat" w:hAnsi="GHEA Grapalat"/>
                <w:color w:val="000000"/>
                <w:sz w:val="24"/>
                <w:szCs w:val="24"/>
                <w:lang w:val="fr-FR"/>
              </w:rPr>
              <w:t>նախադեպ</w:t>
            </w:r>
            <w:proofErr w:type="spellEnd"/>
            <w:r w:rsidRPr="00C21DA4">
              <w:rPr>
                <w:rFonts w:ascii="GHEA Grapalat" w:hAnsi="GHEA Grapalat"/>
                <w:color w:val="000000"/>
                <w:sz w:val="24"/>
                <w:szCs w:val="24"/>
                <w:lang w:val="fr-FR"/>
              </w:rPr>
              <w:t xml:space="preserve"> </w:t>
            </w:r>
            <w:proofErr w:type="spellStart"/>
            <w:r w:rsidRPr="00C21DA4">
              <w:rPr>
                <w:rFonts w:ascii="GHEA Grapalat" w:hAnsi="GHEA Grapalat"/>
                <w:color w:val="000000"/>
                <w:sz w:val="24"/>
                <w:szCs w:val="24"/>
                <w:lang w:val="fr-FR"/>
              </w:rPr>
              <w:t>հանդիսանալ</w:t>
            </w:r>
            <w:proofErr w:type="spellEnd"/>
            <w:r w:rsidRPr="00C21DA4">
              <w:rPr>
                <w:rFonts w:ascii="GHEA Grapalat" w:hAnsi="GHEA Grapalat"/>
                <w:color w:val="000000"/>
                <w:sz w:val="24"/>
                <w:szCs w:val="24"/>
                <w:lang w:val="fr-FR"/>
              </w:rPr>
              <w:t xml:space="preserve">, </w:t>
            </w:r>
            <w:proofErr w:type="spellStart"/>
            <w:r w:rsidRPr="00C21DA4">
              <w:rPr>
                <w:rFonts w:ascii="GHEA Grapalat" w:hAnsi="GHEA Grapalat"/>
                <w:color w:val="000000"/>
                <w:sz w:val="24"/>
                <w:szCs w:val="24"/>
                <w:lang w:val="fr-FR"/>
              </w:rPr>
              <w:t>ինչն</w:t>
            </w:r>
            <w:proofErr w:type="spellEnd"/>
            <w:r w:rsidRPr="00C21DA4">
              <w:rPr>
                <w:rFonts w:ascii="GHEA Grapalat" w:hAnsi="GHEA Grapalat"/>
                <w:color w:val="000000"/>
                <w:sz w:val="24"/>
                <w:szCs w:val="24"/>
                <w:lang w:val="fr-FR"/>
              </w:rPr>
              <w:t xml:space="preserve"> </w:t>
            </w:r>
            <w:proofErr w:type="spellStart"/>
            <w:r w:rsidRPr="00C21DA4">
              <w:rPr>
                <w:rFonts w:ascii="GHEA Grapalat" w:hAnsi="GHEA Grapalat"/>
                <w:color w:val="000000"/>
                <w:sz w:val="24"/>
                <w:szCs w:val="24"/>
                <w:lang w:val="fr-FR"/>
              </w:rPr>
              <w:t>ընդունելի</w:t>
            </w:r>
            <w:proofErr w:type="spellEnd"/>
            <w:r w:rsidRPr="00C21DA4">
              <w:rPr>
                <w:rFonts w:ascii="GHEA Grapalat" w:hAnsi="GHEA Grapalat"/>
                <w:color w:val="000000"/>
                <w:sz w:val="24"/>
                <w:szCs w:val="24"/>
                <w:lang w:val="fr-FR"/>
              </w:rPr>
              <w:t xml:space="preserve"> </w:t>
            </w:r>
            <w:proofErr w:type="spellStart"/>
            <w:r w:rsidRPr="00C21DA4">
              <w:rPr>
                <w:rFonts w:ascii="GHEA Grapalat" w:hAnsi="GHEA Grapalat"/>
                <w:color w:val="000000"/>
                <w:sz w:val="24"/>
                <w:szCs w:val="24"/>
                <w:lang w:val="fr-FR"/>
              </w:rPr>
              <w:t>չէ</w:t>
            </w:r>
            <w:proofErr w:type="spellEnd"/>
            <w:r w:rsidR="00C21DA4">
              <w:rPr>
                <w:rFonts w:ascii="GHEA Grapalat" w:hAnsi="GHEA Grapalat"/>
                <w:color w:val="000000"/>
                <w:sz w:val="24"/>
                <w:szCs w:val="24"/>
                <w:lang w:val="hy-AM"/>
              </w:rPr>
              <w:t>:</w:t>
            </w:r>
          </w:p>
          <w:p w:rsidR="009E4F6D" w:rsidRDefault="009E4F6D" w:rsidP="009E4F6D">
            <w:pPr>
              <w:spacing w:after="0"/>
              <w:ind w:firstLine="578"/>
              <w:jc w:val="both"/>
              <w:rPr>
                <w:rFonts w:ascii="GHEA Grapalat" w:hAnsi="GHEA Grapalat"/>
                <w:color w:val="000000"/>
                <w:sz w:val="24"/>
                <w:szCs w:val="24"/>
                <w:lang w:val="hy-AM"/>
              </w:rPr>
            </w:pPr>
          </w:p>
          <w:p w:rsidR="009E4F6D" w:rsidRDefault="009E4F6D" w:rsidP="009E4F6D">
            <w:pPr>
              <w:spacing w:after="0"/>
              <w:ind w:firstLine="578"/>
              <w:jc w:val="both"/>
              <w:rPr>
                <w:rFonts w:ascii="GHEA Grapalat" w:hAnsi="GHEA Grapalat"/>
                <w:color w:val="000000"/>
                <w:sz w:val="24"/>
                <w:szCs w:val="24"/>
                <w:lang w:val="hy-AM"/>
              </w:rPr>
            </w:pPr>
          </w:p>
          <w:p w:rsidR="009E4F6D" w:rsidRDefault="009E4F6D" w:rsidP="009E4F6D">
            <w:pPr>
              <w:spacing w:after="0"/>
              <w:ind w:firstLine="578"/>
              <w:jc w:val="both"/>
              <w:rPr>
                <w:rFonts w:ascii="GHEA Grapalat" w:hAnsi="GHEA Grapalat"/>
                <w:color w:val="000000"/>
                <w:sz w:val="24"/>
                <w:szCs w:val="24"/>
                <w:lang w:val="hy-AM"/>
              </w:rPr>
            </w:pPr>
          </w:p>
          <w:p w:rsidR="009E4F6D" w:rsidRPr="009E4F6D" w:rsidRDefault="009E4F6D" w:rsidP="009E4F6D">
            <w:pPr>
              <w:spacing w:after="0"/>
              <w:ind w:firstLine="578"/>
              <w:jc w:val="both"/>
              <w:rPr>
                <w:rFonts w:ascii="GHEA Grapalat" w:hAnsi="GHEA Grapalat"/>
                <w:color w:val="000000"/>
                <w:sz w:val="24"/>
                <w:szCs w:val="24"/>
                <w:lang w:val="hy-AM"/>
              </w:rPr>
            </w:pPr>
          </w:p>
          <w:p w:rsidR="00D76E60" w:rsidRPr="00C21DA4" w:rsidRDefault="00D76E60" w:rsidP="00C21DA4">
            <w:pPr>
              <w:pStyle w:val="ListParagraph"/>
              <w:numPr>
                <w:ilvl w:val="0"/>
                <w:numId w:val="3"/>
              </w:numPr>
              <w:tabs>
                <w:tab w:val="left" w:pos="851"/>
              </w:tabs>
              <w:spacing w:after="0" w:line="276" w:lineRule="auto"/>
              <w:ind w:left="0" w:firstLine="578"/>
              <w:jc w:val="both"/>
              <w:rPr>
                <w:rFonts w:ascii="GHEA Grapalat" w:hAnsi="GHEA Grapalat" w:cs="Arial"/>
                <w:color w:val="auto"/>
                <w:sz w:val="24"/>
                <w:szCs w:val="24"/>
                <w:lang w:val="hy-AM"/>
              </w:rPr>
            </w:pPr>
            <w:r w:rsidRPr="00C21DA4">
              <w:rPr>
                <w:rFonts w:ascii="GHEA Grapalat" w:hAnsi="GHEA Grapalat"/>
                <w:sz w:val="24"/>
                <w:szCs w:val="24"/>
                <w:lang w:val="hy-AM"/>
              </w:rPr>
              <w:t xml:space="preserve">Նախագծին կից ներկայացված չեն հիմնանորոգման աշխատանքների </w:t>
            </w:r>
            <w:r w:rsidRPr="00C21DA4">
              <w:rPr>
                <w:rFonts w:ascii="GHEA Grapalat" w:eastAsia="MS Mincho" w:hAnsi="GHEA Grapalat" w:cs="Sylfaen"/>
                <w:kern w:val="18"/>
                <w:sz w:val="24"/>
                <w:szCs w:val="24"/>
                <w:lang w:val="hy-AM"/>
              </w:rPr>
              <w:t>փորձագիտական դրական եզրակացություն ունեցող նախագծանախահաշվային փաս</w:t>
            </w:r>
            <w:r w:rsidRPr="00C21DA4">
              <w:rPr>
                <w:rFonts w:ascii="GHEA Grapalat" w:eastAsia="MS Mincho" w:hAnsi="GHEA Grapalat" w:cs="Sylfaen"/>
                <w:kern w:val="18"/>
                <w:sz w:val="24"/>
                <w:szCs w:val="24"/>
                <w:lang w:val="hy-AM"/>
              </w:rPr>
              <w:softHyphen/>
              <w:t>տաթղթերը։</w:t>
            </w:r>
          </w:p>
          <w:p w:rsidR="00C21DA4" w:rsidRPr="00C21DA4" w:rsidRDefault="00C21DA4" w:rsidP="00C21DA4">
            <w:pPr>
              <w:tabs>
                <w:tab w:val="left" w:pos="851"/>
              </w:tabs>
              <w:spacing w:after="0"/>
              <w:jc w:val="both"/>
              <w:rPr>
                <w:rFonts w:ascii="GHEA Grapalat" w:hAnsi="GHEA Grapalat" w:cs="Arial"/>
                <w:sz w:val="24"/>
                <w:szCs w:val="24"/>
                <w:lang w:val="hy-AM"/>
              </w:rPr>
            </w:pPr>
          </w:p>
          <w:p w:rsidR="00D76E60" w:rsidRPr="00C21DA4" w:rsidRDefault="00D76E60" w:rsidP="00C21DA4">
            <w:pPr>
              <w:pStyle w:val="ListParagraph"/>
              <w:numPr>
                <w:ilvl w:val="0"/>
                <w:numId w:val="3"/>
              </w:numPr>
              <w:tabs>
                <w:tab w:val="left" w:pos="851"/>
              </w:tabs>
              <w:spacing w:after="0" w:line="276" w:lineRule="auto"/>
              <w:ind w:left="0" w:firstLine="578"/>
              <w:jc w:val="both"/>
              <w:rPr>
                <w:rFonts w:ascii="GHEA Grapalat" w:hAnsi="GHEA Grapalat"/>
                <w:sz w:val="24"/>
                <w:szCs w:val="24"/>
                <w:lang w:val="hy-AM"/>
              </w:rPr>
            </w:pPr>
            <w:r w:rsidRPr="00C21DA4">
              <w:rPr>
                <w:rFonts w:ascii="GHEA Grapalat" w:hAnsi="GHEA Grapalat"/>
                <w:sz w:val="24"/>
                <w:szCs w:val="24"/>
                <w:lang w:val="hy-AM"/>
              </w:rPr>
              <w:t>Նախագծի վերնագրից առաջարկում ենք հանել «</w:t>
            </w:r>
            <w:r w:rsidRPr="00C21DA4">
              <w:rPr>
                <w:rFonts w:ascii="GHEA Grapalat" w:hAnsi="GHEA Grapalat" w:cs="GHEA Grapalat"/>
                <w:sz w:val="24"/>
                <w:szCs w:val="24"/>
                <w:lang w:val="hy-AM"/>
              </w:rPr>
              <w:t>Հայաստանի Հանրապետության Կոտաքի մարզպետարանին</w:t>
            </w:r>
            <w:r w:rsidRPr="00C21DA4">
              <w:rPr>
                <w:rFonts w:ascii="GHEA Grapalat" w:hAnsi="GHEA Grapalat"/>
                <w:sz w:val="24"/>
                <w:szCs w:val="24"/>
                <w:lang w:val="hy-AM"/>
              </w:rPr>
              <w:t>» արտահայտությունը։</w:t>
            </w:r>
          </w:p>
          <w:p w:rsidR="00D76E60" w:rsidRDefault="00D76E60" w:rsidP="00D76E60">
            <w:pPr>
              <w:pStyle w:val="BodyText"/>
              <w:spacing w:after="0"/>
              <w:ind w:firstLine="567"/>
              <w:jc w:val="both"/>
              <w:rPr>
                <w:sz w:val="24"/>
                <w:szCs w:val="24"/>
                <w:lang w:val="hy-AM"/>
              </w:rPr>
            </w:pPr>
          </w:p>
          <w:p w:rsidR="00A67CB3" w:rsidRDefault="00A67CB3" w:rsidP="00A67CB3">
            <w:pPr>
              <w:tabs>
                <w:tab w:val="left" w:pos="851"/>
              </w:tabs>
              <w:spacing w:after="0" w:line="360" w:lineRule="auto"/>
              <w:jc w:val="both"/>
              <w:rPr>
                <w:rFonts w:ascii="GHEA Grapalat" w:hAnsi="GHEA Grapalat"/>
                <w:sz w:val="24"/>
                <w:szCs w:val="24"/>
                <w:lang w:val="hy-AM"/>
              </w:rPr>
            </w:pPr>
          </w:p>
          <w:p w:rsidR="00A771A2" w:rsidRPr="00A771A2" w:rsidRDefault="00A771A2" w:rsidP="00D76E60">
            <w:pPr>
              <w:spacing w:after="0" w:line="360" w:lineRule="auto"/>
              <w:ind w:firstLine="561"/>
              <w:jc w:val="both"/>
              <w:rPr>
                <w:rFonts w:ascii="GHEA Grapalat" w:eastAsia="Times New Roman" w:hAnsi="GHEA Grapalat" w:cs="Times New Roman"/>
                <w:sz w:val="24"/>
                <w:szCs w:val="24"/>
                <w:lang w:val="hy-AM" w:eastAsia="en-US"/>
              </w:rPr>
            </w:pPr>
          </w:p>
        </w:tc>
        <w:tc>
          <w:tcPr>
            <w:tcW w:w="4348" w:type="dxa"/>
            <w:tcBorders>
              <w:top w:val="outset" w:sz="6" w:space="0" w:color="auto"/>
              <w:left w:val="outset" w:sz="6" w:space="0" w:color="auto"/>
              <w:bottom w:val="outset" w:sz="6" w:space="0" w:color="auto"/>
              <w:right w:val="outset" w:sz="6" w:space="0" w:color="auto"/>
            </w:tcBorders>
            <w:shd w:val="clear" w:color="auto" w:fill="FFFFFF"/>
            <w:hideMark/>
          </w:tcPr>
          <w:p w:rsidR="00A771A2" w:rsidRPr="00A771A2" w:rsidRDefault="00A771A2" w:rsidP="00A771A2">
            <w:pPr>
              <w:spacing w:after="0" w:line="240" w:lineRule="auto"/>
              <w:ind w:left="255"/>
              <w:rPr>
                <w:rFonts w:ascii="GHEA Grapalat" w:eastAsia="Times New Roman" w:hAnsi="GHEA Grapalat" w:cs="Times New Roman"/>
                <w:sz w:val="24"/>
                <w:szCs w:val="24"/>
                <w:lang w:val="hy-AM" w:eastAsia="en-US"/>
              </w:rPr>
            </w:pPr>
          </w:p>
          <w:p w:rsidR="00A771A2" w:rsidRPr="00A771A2" w:rsidRDefault="00A771A2" w:rsidP="00A771A2">
            <w:pPr>
              <w:tabs>
                <w:tab w:val="left" w:pos="2745"/>
              </w:tabs>
              <w:spacing w:after="0" w:line="360" w:lineRule="auto"/>
              <w:ind w:left="255" w:right="180"/>
              <w:jc w:val="both"/>
              <w:rPr>
                <w:rFonts w:ascii="GHEA Grapalat" w:eastAsia="Times New Roman" w:hAnsi="GHEA Grapalat" w:cs="Times New Roman"/>
                <w:sz w:val="24"/>
                <w:szCs w:val="24"/>
                <w:lang w:val="hy-AM" w:eastAsia="en-US"/>
              </w:rPr>
            </w:pPr>
          </w:p>
          <w:p w:rsidR="00A771A2" w:rsidRDefault="00A771A2"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C21DA4" w:rsidRDefault="003B68EB" w:rsidP="00A771A2">
            <w:pPr>
              <w:spacing w:after="0" w:line="240" w:lineRule="auto"/>
              <w:ind w:left="255"/>
              <w:rPr>
                <w:rFonts w:ascii="GHEA Grapalat" w:eastAsia="Times New Roman" w:hAnsi="GHEA Grapalat" w:cs="Times New Roman"/>
                <w:sz w:val="24"/>
                <w:szCs w:val="24"/>
                <w:lang w:val="hy-AM" w:eastAsia="en-US"/>
              </w:rPr>
            </w:pPr>
          </w:p>
          <w:p w:rsidR="00A157C5" w:rsidRPr="00C21DA4" w:rsidRDefault="00A157C5" w:rsidP="00A771A2">
            <w:pPr>
              <w:spacing w:after="0" w:line="240" w:lineRule="auto"/>
              <w:ind w:left="255"/>
              <w:rPr>
                <w:rFonts w:ascii="GHEA Grapalat" w:eastAsia="Times New Roman" w:hAnsi="GHEA Grapalat" w:cs="Times New Roman"/>
                <w:sz w:val="24"/>
                <w:szCs w:val="24"/>
                <w:lang w:val="hy-AM" w:eastAsia="en-US"/>
              </w:rPr>
            </w:pPr>
          </w:p>
          <w:p w:rsidR="00C21DA4" w:rsidRDefault="00C21DA4" w:rsidP="00C21DA4">
            <w:pPr>
              <w:spacing w:after="0" w:line="360" w:lineRule="auto"/>
              <w:rPr>
                <w:rFonts w:ascii="GHEA Grapalat" w:eastAsia="Times New Roman" w:hAnsi="GHEA Grapalat" w:cs="Times New Roman"/>
                <w:sz w:val="24"/>
                <w:szCs w:val="24"/>
                <w:lang w:val="hy-AM" w:eastAsia="en-US"/>
              </w:rPr>
            </w:pPr>
          </w:p>
          <w:p w:rsidR="00C21DA4" w:rsidRPr="00C21DA4" w:rsidRDefault="00C21DA4" w:rsidP="00C21DA4">
            <w:pPr>
              <w:spacing w:after="0" w:line="360" w:lineRule="auto"/>
              <w:rPr>
                <w:rFonts w:ascii="GHEA Grapalat" w:eastAsia="Times New Roman" w:hAnsi="GHEA Grapalat" w:cs="Times New Roman"/>
                <w:sz w:val="24"/>
                <w:szCs w:val="24"/>
                <w:lang w:val="hy-AM" w:eastAsia="en-US"/>
              </w:rPr>
            </w:pPr>
          </w:p>
          <w:p w:rsidR="00C21DA4" w:rsidRDefault="00C21DA4" w:rsidP="00AF1848">
            <w:pPr>
              <w:spacing w:after="0" w:line="360" w:lineRule="auto"/>
              <w:ind w:left="255"/>
              <w:rPr>
                <w:rFonts w:ascii="GHEA Grapalat" w:eastAsia="Times New Roman" w:hAnsi="GHEA Grapalat" w:cs="Times New Roman"/>
                <w:sz w:val="24"/>
                <w:szCs w:val="24"/>
                <w:lang w:val="hy-AM" w:eastAsia="en-US"/>
              </w:rPr>
            </w:pPr>
          </w:p>
          <w:p w:rsidR="00C21DA4" w:rsidRDefault="00C21DA4" w:rsidP="00AF1848">
            <w:pPr>
              <w:spacing w:after="0" w:line="360" w:lineRule="auto"/>
              <w:ind w:left="255"/>
              <w:rPr>
                <w:rFonts w:ascii="GHEA Grapalat" w:eastAsia="Times New Roman" w:hAnsi="GHEA Grapalat" w:cs="Times New Roman"/>
                <w:sz w:val="24"/>
                <w:szCs w:val="24"/>
                <w:lang w:val="hy-AM" w:eastAsia="en-US"/>
              </w:rPr>
            </w:pPr>
          </w:p>
          <w:p w:rsidR="00C21DA4" w:rsidRDefault="00C21DA4" w:rsidP="009E4F6D">
            <w:pPr>
              <w:spacing w:after="0" w:line="360" w:lineRule="auto"/>
              <w:rPr>
                <w:rFonts w:ascii="GHEA Grapalat" w:eastAsia="Times New Roman" w:hAnsi="GHEA Grapalat" w:cs="Times New Roman"/>
                <w:sz w:val="24"/>
                <w:szCs w:val="24"/>
                <w:lang w:val="hy-AM" w:eastAsia="en-US"/>
              </w:rPr>
            </w:pPr>
          </w:p>
          <w:p w:rsidR="009E4F6D" w:rsidRDefault="009E4F6D" w:rsidP="009E4F6D">
            <w:pPr>
              <w:spacing w:after="0" w:line="360" w:lineRule="auto"/>
              <w:rPr>
                <w:rFonts w:ascii="GHEA Grapalat" w:eastAsia="Times New Roman" w:hAnsi="GHEA Grapalat" w:cs="Times New Roman"/>
                <w:sz w:val="24"/>
                <w:szCs w:val="24"/>
                <w:lang w:val="hy-AM" w:eastAsia="en-US"/>
              </w:rPr>
            </w:pPr>
          </w:p>
          <w:p w:rsidR="00AF1848" w:rsidRPr="009E4F6D" w:rsidRDefault="009E4F6D" w:rsidP="009E4F6D">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AF1848" w:rsidRPr="009E4F6D">
              <w:rPr>
                <w:rFonts w:ascii="GHEA Grapalat" w:eastAsia="Times New Roman" w:hAnsi="GHEA Grapalat" w:cs="Times New Roman"/>
                <w:sz w:val="24"/>
                <w:szCs w:val="24"/>
                <w:lang w:val="hy-AM"/>
              </w:rPr>
              <w:t>Չի ընդունվել</w:t>
            </w:r>
          </w:p>
          <w:p w:rsidR="003B68EB" w:rsidRPr="00A157C5" w:rsidRDefault="00AF1848" w:rsidP="00AF1848">
            <w:pPr>
              <w:spacing w:after="0" w:line="360" w:lineRule="auto"/>
              <w:ind w:left="255"/>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2021թ. </w:t>
            </w:r>
            <w:r w:rsidR="002B610E" w:rsidRPr="00A157C5">
              <w:rPr>
                <w:rFonts w:ascii="GHEA Grapalat" w:eastAsia="Times New Roman" w:hAnsi="GHEA Grapalat" w:cs="Times New Roman"/>
                <w:sz w:val="24"/>
                <w:szCs w:val="24"/>
                <w:lang w:val="hy-AM" w:eastAsia="en-US"/>
              </w:rPr>
              <w:t>կապալառուների կողմից իրականացվել են քանդման աշխատանքներ, սակայն եղանակային վատ պայմաններից ելնելով և ֆինանսական միջոցներ չհատկացնելու պատճառով՝ մնացած աշխատանքները հետաձգվել են։</w:t>
            </w:r>
          </w:p>
          <w:p w:rsidR="003B68EB" w:rsidRPr="00A157C5" w:rsidRDefault="002B610E" w:rsidP="00B97E77">
            <w:pPr>
              <w:spacing w:after="0" w:line="360" w:lineRule="auto"/>
              <w:ind w:left="283"/>
              <w:rPr>
                <w:rFonts w:ascii="GHEA Grapalat" w:eastAsia="Times New Roman" w:hAnsi="GHEA Grapalat" w:cs="Times New Roman"/>
                <w:sz w:val="24"/>
                <w:szCs w:val="24"/>
                <w:lang w:val="hy-AM" w:eastAsia="en-US"/>
              </w:rPr>
            </w:pPr>
            <w:r w:rsidRPr="00A157C5">
              <w:rPr>
                <w:rFonts w:ascii="GHEA Grapalat" w:eastAsia="Times New Roman" w:hAnsi="GHEA Grapalat" w:cs="Times New Roman"/>
                <w:sz w:val="24"/>
                <w:szCs w:val="24"/>
                <w:lang w:val="hy-AM" w:eastAsia="en-US"/>
              </w:rPr>
              <w:t>Համայնքապետարանի և կապալառուների միջև կնքվել են համաձայնագրեր և աշխատանքների կատարման ժամկետները տեղափոխվել են 2022 թվական։</w:t>
            </w: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2B610E" w:rsidRDefault="002B610E" w:rsidP="00A771A2">
            <w:pPr>
              <w:spacing w:after="0" w:line="240" w:lineRule="auto"/>
              <w:ind w:left="255"/>
              <w:rPr>
                <w:rFonts w:eastAsia="Times New Roman" w:cs="Times New Roman"/>
                <w:sz w:val="24"/>
                <w:szCs w:val="24"/>
                <w:lang w:val="hy-AM" w:eastAsia="en-US"/>
              </w:rPr>
            </w:pPr>
          </w:p>
          <w:p w:rsidR="009E4F6D" w:rsidRDefault="00B97E77" w:rsidP="009E4F6D">
            <w:pPr>
              <w:ind w:left="283" w:hanging="283"/>
              <w:rPr>
                <w:rFonts w:ascii="Sylfaen" w:eastAsia="Times New Roman" w:hAnsi="Sylfaen" w:cs="Times New Roman"/>
                <w:sz w:val="24"/>
                <w:szCs w:val="24"/>
                <w:lang w:val="hy-AM" w:eastAsia="en-US"/>
              </w:rPr>
            </w:pPr>
            <w:r>
              <w:rPr>
                <w:rFonts w:ascii="Sylfaen" w:eastAsia="Times New Roman" w:hAnsi="Sylfaen" w:cs="Times New Roman"/>
                <w:sz w:val="24"/>
                <w:szCs w:val="24"/>
                <w:lang w:val="hy-AM" w:eastAsia="en-US"/>
              </w:rPr>
              <w:t xml:space="preserve">   </w:t>
            </w:r>
          </w:p>
          <w:p w:rsidR="009E4F6D" w:rsidRDefault="009E4F6D" w:rsidP="009E4F6D">
            <w:pPr>
              <w:ind w:left="283" w:hanging="283"/>
              <w:rPr>
                <w:rFonts w:ascii="Sylfaen" w:eastAsia="Times New Roman" w:hAnsi="Sylfaen" w:cs="Times New Roman"/>
                <w:sz w:val="24"/>
                <w:szCs w:val="24"/>
                <w:lang w:val="hy-AM" w:eastAsia="en-US"/>
              </w:rPr>
            </w:pPr>
          </w:p>
          <w:p w:rsidR="00C21DA4" w:rsidRPr="009E4F6D" w:rsidRDefault="009E4F6D" w:rsidP="009E4F6D">
            <w:pPr>
              <w:ind w:left="283" w:hanging="283"/>
              <w:rPr>
                <w:rFonts w:ascii="GHEA Grapalat" w:hAnsi="GHEA Grapalat"/>
                <w:lang w:val="hy-AM"/>
              </w:rPr>
            </w:pPr>
            <w:r>
              <w:rPr>
                <w:rFonts w:ascii="Sylfaen" w:eastAsia="Times New Roman" w:hAnsi="Sylfaen" w:cs="Times New Roman"/>
                <w:sz w:val="24"/>
                <w:szCs w:val="24"/>
                <w:lang w:val="hy-AM" w:eastAsia="en-US"/>
              </w:rPr>
              <w:lastRenderedPageBreak/>
              <w:t xml:space="preserve">   </w:t>
            </w:r>
            <w:r w:rsidR="00B97E77">
              <w:rPr>
                <w:rFonts w:ascii="GHEA Grapalat" w:hAnsi="GHEA Grapalat"/>
                <w:lang w:val="hy-AM"/>
              </w:rPr>
              <w:t xml:space="preserve">Չի ընդունվել, քանի որ  </w:t>
            </w:r>
            <w:r w:rsidR="00B97E77" w:rsidRPr="00F47A2A">
              <w:rPr>
                <w:rFonts w:ascii="GHEA Grapalat" w:hAnsi="GHEA Grapalat"/>
                <w:lang w:val="hy-AM"/>
              </w:rPr>
              <w:t>Հրազդան քաղաքի 3-րդ  փողոցը և Շահումյան փողոցի մի հատվածը կազմում են Հայաստանի Հանրապետության ընդհանուր օգտագործման Հ-1-Հրազդան-Հ-55 ավտոմոբիլային ճանապարհի մի հատված և համարվում են Հրազդան քաղաքի կենտրոնական ճանապարհներ</w:t>
            </w:r>
            <w:r w:rsidR="00B97E77">
              <w:rPr>
                <w:rFonts w:ascii="GHEA Grapalat" w:hAnsi="GHEA Grapalat"/>
                <w:lang w:val="hy-AM"/>
              </w:rPr>
              <w:t xml:space="preserve">ը: Այս </w:t>
            </w:r>
            <w:r w:rsidR="00B97E77" w:rsidRPr="00F47A2A">
              <w:rPr>
                <w:rFonts w:ascii="GHEA Grapalat" w:hAnsi="GHEA Grapalat"/>
                <w:lang w:val="hy-AM"/>
              </w:rPr>
              <w:t>ճանապարհները կարևորվում են նաև նրանով, որ նրանք հանդիսանում են միակ ուղղությունը Երևան-Սևան մայրուղու Քաղսիի մուտքից դեպի Հրազդան և Ծաղկաձոր քաղաքներ, Մեղրաձոր խոշորացված համայնք, ինչպես նաև Հրազդան քաղաքի արդյունաբերական թաղամաս երթև</w:t>
            </w:r>
            <w:r w:rsidR="00B97E77">
              <w:rPr>
                <w:rFonts w:ascii="GHEA Grapalat" w:hAnsi="GHEA Grapalat"/>
                <w:lang w:val="hy-AM"/>
              </w:rPr>
              <w:t xml:space="preserve">եկելու </w:t>
            </w:r>
            <w:r w:rsidR="00B97E77" w:rsidRPr="00F47A2A">
              <w:rPr>
                <w:rFonts w:ascii="GHEA Grapalat" w:hAnsi="GHEA Grapalat"/>
                <w:lang w:val="hy-AM"/>
              </w:rPr>
              <w:t xml:space="preserve"> համար:           </w:t>
            </w:r>
          </w:p>
          <w:p w:rsidR="00AF1848" w:rsidRDefault="00C21DA4" w:rsidP="00C21DA4">
            <w:pPr>
              <w:spacing w:after="0"/>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  </w:t>
            </w:r>
            <w:r w:rsidR="009E4F6D">
              <w:rPr>
                <w:rFonts w:ascii="GHEA Grapalat" w:eastAsia="Times New Roman" w:hAnsi="GHEA Grapalat" w:cs="Times New Roman"/>
                <w:sz w:val="24"/>
                <w:szCs w:val="24"/>
                <w:lang w:val="hy-AM" w:eastAsia="en-US"/>
              </w:rPr>
              <w:t xml:space="preserve">  </w:t>
            </w:r>
            <w:r w:rsidR="00AF1848">
              <w:rPr>
                <w:rFonts w:ascii="GHEA Grapalat" w:eastAsia="Times New Roman" w:hAnsi="GHEA Grapalat" w:cs="Times New Roman"/>
                <w:sz w:val="24"/>
                <w:szCs w:val="24"/>
                <w:lang w:val="hy-AM" w:eastAsia="en-US"/>
              </w:rPr>
              <w:t>Ընդունվել է</w:t>
            </w:r>
            <w:r w:rsidR="009E4F6D">
              <w:rPr>
                <w:rFonts w:ascii="GHEA Grapalat" w:eastAsia="Times New Roman" w:hAnsi="GHEA Grapalat" w:cs="Times New Roman"/>
                <w:sz w:val="24"/>
                <w:szCs w:val="24"/>
                <w:lang w:val="hy-AM" w:eastAsia="en-US"/>
              </w:rPr>
              <w:t>,</w:t>
            </w:r>
          </w:p>
          <w:p w:rsidR="00C21DA4" w:rsidRDefault="009E4F6D" w:rsidP="00C21DA4">
            <w:pPr>
              <w:spacing w:after="0"/>
              <w:ind w:left="255"/>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կ</w:t>
            </w:r>
            <w:r w:rsidR="00AF1848">
              <w:rPr>
                <w:rFonts w:ascii="GHEA Grapalat" w:eastAsia="Times New Roman" w:hAnsi="GHEA Grapalat" w:cs="Times New Roman"/>
                <w:sz w:val="24"/>
                <w:szCs w:val="24"/>
                <w:lang w:val="hy-AM" w:eastAsia="en-US"/>
              </w:rPr>
              <w:t>ից ներկայացվում են համապատսխան փաստաթղթերը</w:t>
            </w:r>
            <w:r w:rsidR="00C21DA4">
              <w:rPr>
                <w:rFonts w:ascii="GHEA Grapalat" w:eastAsia="Times New Roman" w:hAnsi="GHEA Grapalat" w:cs="Times New Roman"/>
                <w:sz w:val="24"/>
                <w:szCs w:val="24"/>
                <w:lang w:val="hy-AM" w:eastAsia="en-US"/>
              </w:rPr>
              <w:t>:</w:t>
            </w:r>
          </w:p>
          <w:p w:rsidR="00C21DA4" w:rsidRDefault="00C21DA4" w:rsidP="00C21DA4">
            <w:pPr>
              <w:spacing w:after="0"/>
              <w:ind w:left="255"/>
              <w:rPr>
                <w:rFonts w:ascii="GHEA Grapalat" w:eastAsia="Times New Roman" w:hAnsi="GHEA Grapalat" w:cs="Times New Roman"/>
                <w:sz w:val="24"/>
                <w:szCs w:val="24"/>
                <w:lang w:val="hy-AM" w:eastAsia="en-US"/>
              </w:rPr>
            </w:pPr>
          </w:p>
          <w:p w:rsidR="00A67CB3" w:rsidRDefault="00B97E77" w:rsidP="00B97E77">
            <w:pPr>
              <w:spacing w:after="0"/>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 </w:t>
            </w:r>
            <w:r w:rsidR="009E4F6D">
              <w:rPr>
                <w:rFonts w:ascii="GHEA Grapalat" w:eastAsia="Times New Roman" w:hAnsi="GHEA Grapalat" w:cs="Times New Roman"/>
                <w:sz w:val="24"/>
                <w:szCs w:val="24"/>
                <w:lang w:val="hy-AM" w:eastAsia="en-US"/>
              </w:rPr>
              <w:t xml:space="preserve">  </w:t>
            </w:r>
            <w:bookmarkStart w:id="0" w:name="_GoBack"/>
            <w:bookmarkEnd w:id="0"/>
            <w:r w:rsidR="00C21DA4">
              <w:rPr>
                <w:rFonts w:ascii="GHEA Grapalat" w:eastAsia="Times New Roman" w:hAnsi="GHEA Grapalat" w:cs="Times New Roman"/>
                <w:sz w:val="24"/>
                <w:szCs w:val="24"/>
                <w:lang w:val="hy-AM" w:eastAsia="en-US"/>
              </w:rPr>
              <w:t>Ընդունվել է</w:t>
            </w:r>
            <w:r w:rsidR="009E4F6D">
              <w:rPr>
                <w:rFonts w:ascii="GHEA Grapalat" w:eastAsia="Times New Roman" w:hAnsi="GHEA Grapalat" w:cs="Times New Roman"/>
                <w:sz w:val="24"/>
                <w:szCs w:val="24"/>
                <w:lang w:val="hy-AM" w:eastAsia="en-US"/>
              </w:rPr>
              <w:t>:</w:t>
            </w:r>
          </w:p>
          <w:p w:rsidR="00A67CB3" w:rsidRDefault="00A67CB3" w:rsidP="00A771A2">
            <w:pPr>
              <w:spacing w:after="0" w:line="240" w:lineRule="auto"/>
              <w:ind w:left="255"/>
              <w:rPr>
                <w:rFonts w:ascii="GHEA Grapalat" w:eastAsia="Times New Roman" w:hAnsi="GHEA Grapalat" w:cs="Times New Roman"/>
                <w:sz w:val="24"/>
                <w:szCs w:val="24"/>
                <w:lang w:val="hy-AM" w:eastAsia="en-US"/>
              </w:rPr>
            </w:pPr>
          </w:p>
          <w:p w:rsidR="00586D98" w:rsidRPr="00586D98" w:rsidRDefault="00586D98" w:rsidP="00586D98">
            <w:pPr>
              <w:spacing w:after="0" w:line="240" w:lineRule="auto"/>
              <w:ind w:left="255"/>
              <w:rPr>
                <w:rFonts w:ascii="GHEA Grapalat" w:eastAsia="Times New Roman" w:hAnsi="GHEA Grapalat" w:cs="Times New Roman"/>
                <w:sz w:val="24"/>
                <w:szCs w:val="24"/>
                <w:lang w:val="hy-AM" w:eastAsia="en-US"/>
              </w:rPr>
            </w:pPr>
          </w:p>
          <w:p w:rsidR="00586D98" w:rsidRPr="00A771A2" w:rsidRDefault="00586D98" w:rsidP="00A771A2">
            <w:pPr>
              <w:spacing w:after="0" w:line="240" w:lineRule="auto"/>
              <w:ind w:left="255"/>
              <w:rPr>
                <w:rFonts w:ascii="GHEA Grapalat" w:eastAsia="Times New Roman" w:hAnsi="GHEA Grapalat" w:cs="Times New Roman"/>
                <w:b/>
                <w:sz w:val="24"/>
                <w:szCs w:val="24"/>
                <w:lang w:val="hy-AM" w:eastAsia="en-US"/>
              </w:rPr>
            </w:pPr>
          </w:p>
        </w:tc>
      </w:tr>
    </w:tbl>
    <w:p w:rsidR="00C2307E" w:rsidRPr="00D76E60" w:rsidRDefault="00A205A2">
      <w:pPr>
        <w:rPr>
          <w:lang w:val="hy-AM"/>
        </w:rPr>
      </w:pPr>
    </w:p>
    <w:sectPr w:rsidR="00C2307E" w:rsidRPr="00D76E60" w:rsidSect="002408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5A2" w:rsidRDefault="00A205A2" w:rsidP="008A37BC">
      <w:pPr>
        <w:spacing w:after="0" w:line="240" w:lineRule="auto"/>
      </w:pPr>
      <w:r>
        <w:separator/>
      </w:r>
    </w:p>
  </w:endnote>
  <w:endnote w:type="continuationSeparator" w:id="0">
    <w:p w:rsidR="00A205A2" w:rsidRDefault="00A205A2"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5A2" w:rsidRDefault="00A205A2" w:rsidP="008A37BC">
      <w:pPr>
        <w:spacing w:after="0" w:line="240" w:lineRule="auto"/>
      </w:pPr>
      <w:r>
        <w:separator/>
      </w:r>
    </w:p>
  </w:footnote>
  <w:footnote w:type="continuationSeparator" w:id="0">
    <w:p w:rsidR="00A205A2" w:rsidRDefault="00A205A2" w:rsidP="008A37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67C62"/>
    <w:multiLevelType w:val="hybridMultilevel"/>
    <w:tmpl w:val="FBACBB0A"/>
    <w:lvl w:ilvl="0" w:tplc="91F884F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
    <w:nsid w:val="448D0DDF"/>
    <w:multiLevelType w:val="hybridMultilevel"/>
    <w:tmpl w:val="317EF924"/>
    <w:lvl w:ilvl="0" w:tplc="96640850">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1A2"/>
    <w:rsid w:val="00074EE9"/>
    <w:rsid w:val="000B52C4"/>
    <w:rsid w:val="00240879"/>
    <w:rsid w:val="00271AB8"/>
    <w:rsid w:val="002737D4"/>
    <w:rsid w:val="002B610E"/>
    <w:rsid w:val="002F1AF6"/>
    <w:rsid w:val="00340F7C"/>
    <w:rsid w:val="003B68EB"/>
    <w:rsid w:val="004542D4"/>
    <w:rsid w:val="004B107A"/>
    <w:rsid w:val="004B39D1"/>
    <w:rsid w:val="00530E39"/>
    <w:rsid w:val="00586D98"/>
    <w:rsid w:val="00597202"/>
    <w:rsid w:val="00641E09"/>
    <w:rsid w:val="006607E0"/>
    <w:rsid w:val="006E077D"/>
    <w:rsid w:val="0079106D"/>
    <w:rsid w:val="007A43C0"/>
    <w:rsid w:val="00853000"/>
    <w:rsid w:val="008A37BC"/>
    <w:rsid w:val="008D7D57"/>
    <w:rsid w:val="009106CE"/>
    <w:rsid w:val="0091077F"/>
    <w:rsid w:val="0092191E"/>
    <w:rsid w:val="009A62E1"/>
    <w:rsid w:val="009D5262"/>
    <w:rsid w:val="009E4F6D"/>
    <w:rsid w:val="00A157C5"/>
    <w:rsid w:val="00A205A2"/>
    <w:rsid w:val="00A67CB3"/>
    <w:rsid w:val="00A771A2"/>
    <w:rsid w:val="00A96C3F"/>
    <w:rsid w:val="00AF1848"/>
    <w:rsid w:val="00B97E77"/>
    <w:rsid w:val="00BE1DBC"/>
    <w:rsid w:val="00C21DA4"/>
    <w:rsid w:val="00C72CF1"/>
    <w:rsid w:val="00D76E60"/>
    <w:rsid w:val="00D93A8C"/>
    <w:rsid w:val="00E47E2B"/>
    <w:rsid w:val="00E8765C"/>
    <w:rsid w:val="00ED0886"/>
    <w:rsid w:val="00ED22CC"/>
    <w:rsid w:val="00F604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BodyText">
    <w:name w:val="Body Text"/>
    <w:basedOn w:val="Normal"/>
    <w:link w:val="BodyTextChar"/>
    <w:rsid w:val="00D76E60"/>
    <w:pPr>
      <w:suppressAutoHyphens/>
      <w:spacing w:after="140"/>
    </w:pPr>
    <w:rPr>
      <w:rFonts w:ascii="Calibri" w:eastAsia="Calibri" w:hAnsi="Calibri"/>
      <w:color w:val="00000A"/>
      <w:lang w:val="en-US" w:eastAsia="en-US"/>
    </w:rPr>
  </w:style>
  <w:style w:type="character" w:customStyle="1" w:styleId="BodyTextChar">
    <w:name w:val="Body Text Char"/>
    <w:basedOn w:val="DefaultParagraphFont"/>
    <w:link w:val="BodyText"/>
    <w:rsid w:val="00D76E60"/>
    <w:rPr>
      <w:rFonts w:ascii="Calibri" w:eastAsia="Calibri" w:hAnsi="Calibri"/>
      <w:color w:val="00000A"/>
    </w:rPr>
  </w:style>
  <w:style w:type="paragraph" w:styleId="BalloonText">
    <w:name w:val="Balloon Text"/>
    <w:basedOn w:val="Normal"/>
    <w:link w:val="BalloonTextChar"/>
    <w:uiPriority w:val="99"/>
    <w:semiHidden/>
    <w:unhideWhenUsed/>
    <w:rsid w:val="004B39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39D1"/>
    <w:rPr>
      <w:rFonts w:ascii="Tahoma" w:eastAsiaTheme="minorEastAsia"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BodyText">
    <w:name w:val="Body Text"/>
    <w:basedOn w:val="Normal"/>
    <w:link w:val="BodyTextChar"/>
    <w:rsid w:val="00D76E60"/>
    <w:pPr>
      <w:suppressAutoHyphens/>
      <w:spacing w:after="140"/>
    </w:pPr>
    <w:rPr>
      <w:rFonts w:ascii="Calibri" w:eastAsia="Calibri" w:hAnsi="Calibri"/>
      <w:color w:val="00000A"/>
      <w:lang w:val="en-US" w:eastAsia="en-US"/>
    </w:rPr>
  </w:style>
  <w:style w:type="character" w:customStyle="1" w:styleId="BodyTextChar">
    <w:name w:val="Body Text Char"/>
    <w:basedOn w:val="DefaultParagraphFont"/>
    <w:link w:val="BodyText"/>
    <w:rsid w:val="00D76E60"/>
    <w:rPr>
      <w:rFonts w:ascii="Calibri" w:eastAsia="Calibri" w:hAnsi="Calibri"/>
      <w:color w:val="00000A"/>
    </w:rPr>
  </w:style>
  <w:style w:type="paragraph" w:styleId="BalloonText">
    <w:name w:val="Balloon Text"/>
    <w:basedOn w:val="Normal"/>
    <w:link w:val="BalloonTextChar"/>
    <w:uiPriority w:val="99"/>
    <w:semiHidden/>
    <w:unhideWhenUsed/>
    <w:rsid w:val="004B39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39D1"/>
    <w:rPr>
      <w:rFonts w:ascii="Tahoma" w:eastAsiaTheme="minorEastAsia"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712</Words>
  <Characters>4060</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4</cp:revision>
  <cp:lastPrinted>2022-07-13T12:01:00Z</cp:lastPrinted>
  <dcterms:created xsi:type="dcterms:W3CDTF">2022-07-13T12:27:00Z</dcterms:created>
  <dcterms:modified xsi:type="dcterms:W3CDTF">2022-07-13T13:27:00Z</dcterms:modified>
</cp:coreProperties>
</file>