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7B" w:rsidRPr="006A1CB6" w:rsidRDefault="00EE017B" w:rsidP="009035F9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A1CB6">
        <w:rPr>
          <w:rFonts w:ascii="GHEA Grapalat" w:hAnsi="GHEA Grapalat"/>
          <w:b/>
          <w:sz w:val="24"/>
          <w:szCs w:val="24"/>
          <w:lang w:val="hy-AM"/>
        </w:rPr>
        <w:t>ԱՄՓՈՓԱԹԵՐԹ</w:t>
      </w:r>
    </w:p>
    <w:p w:rsidR="00EE017B" w:rsidRPr="000A5753" w:rsidRDefault="000A5753" w:rsidP="000A5753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A575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«ՀԱՅԱՍՏԱՆԻ ՀԱՆՐԱՊԵՏՈՒԹՅԱՆ 2022 ԹՎԱԿԱՆԻ ՊԵՏԱԿԱՆ ԲՅՈՒՋԵԻ ՄԱՍԻՆ» ՕՐԵՆՔՈՒՄ ՎԵՐԱԲԱՇԽՈՒՄ,</w:t>
      </w:r>
      <w:r w:rsidRPr="000A5753">
        <w:rPr>
          <w:rFonts w:ascii="GHEA Grapalat" w:hAnsi="GHEA Grapalat" w:cs="Sylfaen"/>
          <w:b/>
          <w:sz w:val="24"/>
          <w:szCs w:val="24"/>
          <w:lang w:val="hy-AM"/>
        </w:rPr>
        <w:t xml:space="preserve"> ՀԱՅԱՍՏԱՆԻ  ՀԱՆՐԱՊԵՏՈՒԹՅԱՆ ԿԱՌԱՎԱՐՈՒԹՅԱՆ  2021  ԹՎԱԿԱՆԻ ԴԵԿՏԵՄԲԵՐԻ 23-Ի N 2121-Ն ՈՐՈՇՄԱՆ ՄԵՋ ՓՈՓՈԽՈՒԹՅՈՒՆՆԵՐ ԵՎ ԼՐԱՑՈՒՄՆԵՐ ԿԱՏԱՐԵԼՈՒ ԵՎ </w:t>
      </w:r>
      <w:r w:rsidRPr="000A575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ԿՐԹՈՒԹՅԱՆ, ԳԻՏՈՒԹՅԱՆ, ՄՇԱԿՈՒՅԹԻ ԵՎ ՍՊՈՐՏԻ ՆԱԽԱՐԱՐՈՒԹՅԱՆԸ </w:t>
      </w:r>
      <w:r w:rsidRPr="000A5753">
        <w:rPr>
          <w:rFonts w:ascii="GHEA Grapalat" w:hAnsi="GHEA Grapalat" w:cs="Sylfaen"/>
          <w:b/>
          <w:sz w:val="24"/>
          <w:szCs w:val="24"/>
          <w:lang w:val="hy-AM"/>
        </w:rPr>
        <w:t>ԳՈՒՄԱՐ ՀԱՏԿԱՑՆԵԼՈՒ ՄԱՍԻՆ</w:t>
      </w:r>
      <w:r w:rsidR="00EE017B" w:rsidRPr="006A1CB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EE017B" w:rsidRPr="006A1CB6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="00EE017B" w:rsidRPr="006A1CB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tbl>
      <w:tblPr>
        <w:tblW w:w="1386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1"/>
        <w:gridCol w:w="35"/>
        <w:gridCol w:w="5689"/>
        <w:gridCol w:w="22"/>
      </w:tblGrid>
      <w:tr w:rsidR="00EE017B" w:rsidRPr="006A1CB6" w:rsidTr="0069219F">
        <w:trPr>
          <w:gridAfter w:val="1"/>
          <w:wAfter w:w="22" w:type="dxa"/>
          <w:tblCellSpacing w:w="0" w:type="dxa"/>
          <w:jc w:val="center"/>
        </w:trPr>
        <w:tc>
          <w:tcPr>
            <w:tcW w:w="81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EE017B" w:rsidRPr="006332CE" w:rsidRDefault="00F10E96" w:rsidP="006332CE">
            <w:pPr>
              <w:tabs>
                <w:tab w:val="left" w:pos="0"/>
                <w:tab w:val="left" w:pos="720"/>
              </w:tabs>
              <w:spacing w:line="360" w:lineRule="auto"/>
              <w:ind w:firstLine="567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4"/>
                <w:szCs w:val="24"/>
                <w:lang w:val="hy-AM"/>
              </w:rPr>
            </w:pPr>
            <w:r w:rsidRPr="006332CE">
              <w:rPr>
                <w:rFonts w:ascii="GHEA Grapalat" w:eastAsia="Calibri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ՀՀ կառավարության ֆինանսատնտեսական նախարական կոմիտեի նիստի դիտարկումներ</w:t>
            </w:r>
          </w:p>
        </w:tc>
        <w:tc>
          <w:tcPr>
            <w:tcW w:w="5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EE017B" w:rsidRPr="001A762D" w:rsidRDefault="0069219F" w:rsidP="0069219F">
            <w:pPr>
              <w:spacing w:after="0" w:line="360" w:lineRule="auto"/>
              <w:jc w:val="center"/>
              <w:rPr>
                <w:rFonts w:ascii="GHEA Grapalat" w:hAnsi="GHEA Grapalat" w:cs="Sylfaen"/>
                <w:color w:val="FF0000"/>
                <w:sz w:val="24"/>
                <w:szCs w:val="24"/>
                <w:lang w:val="af-ZA"/>
              </w:rPr>
            </w:pPr>
            <w:r w:rsidRPr="0069219F">
              <w:rPr>
                <w:rFonts w:ascii="GHEA Grapalat" w:hAnsi="GHEA Grapalat" w:cs="Sylfaen"/>
                <w:sz w:val="24"/>
                <w:szCs w:val="24"/>
                <w:lang w:val="hy-AM"/>
              </w:rPr>
              <w:t>13</w:t>
            </w:r>
            <w:r w:rsidR="00B4454C" w:rsidRPr="0069219F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  <w:r w:rsidRPr="0069219F">
              <w:rPr>
                <w:rFonts w:ascii="GHEA Grapalat" w:hAnsi="GHEA Grapalat" w:cs="Sylfaen"/>
                <w:sz w:val="24"/>
                <w:szCs w:val="24"/>
                <w:lang w:val="hy-AM"/>
              </w:rPr>
              <w:t>07</w:t>
            </w:r>
            <w:r w:rsidR="00B4454C" w:rsidRPr="0069219F">
              <w:rPr>
                <w:rFonts w:ascii="GHEA Grapalat" w:hAnsi="GHEA Grapalat" w:cs="Sylfaen"/>
                <w:sz w:val="24"/>
                <w:szCs w:val="24"/>
                <w:lang w:val="af-ZA"/>
              </w:rPr>
              <w:t>.202</w:t>
            </w:r>
            <w:r w:rsidRPr="0069219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2 </w:t>
            </w:r>
            <w:r w:rsidR="00B4454C" w:rsidRPr="0069219F">
              <w:rPr>
                <w:rFonts w:ascii="GHEA Grapalat" w:hAnsi="GHEA Grapalat" w:cs="Sylfaen"/>
                <w:sz w:val="24"/>
                <w:szCs w:val="24"/>
              </w:rPr>
              <w:t>թ</w:t>
            </w:r>
            <w:r w:rsidR="00B4454C" w:rsidRPr="0069219F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</w:tc>
      </w:tr>
      <w:tr w:rsidR="00EE017B" w:rsidRPr="006A1CB6" w:rsidTr="0069219F">
        <w:trPr>
          <w:gridAfter w:val="1"/>
          <w:wAfter w:w="22" w:type="dxa"/>
          <w:trHeight w:val="638"/>
          <w:tblCellSpacing w:w="0" w:type="dxa"/>
          <w:jc w:val="center"/>
        </w:trPr>
        <w:tc>
          <w:tcPr>
            <w:tcW w:w="81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7B" w:rsidRPr="006A1CB6" w:rsidRDefault="00EE017B" w:rsidP="006A1CB6">
            <w:pPr>
              <w:spacing w:after="0" w:line="36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</w:pPr>
          </w:p>
        </w:tc>
        <w:tc>
          <w:tcPr>
            <w:tcW w:w="5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EE017B" w:rsidRPr="001A762D" w:rsidRDefault="00EE017B" w:rsidP="00951C7F">
            <w:pPr>
              <w:widowControl w:val="0"/>
              <w:suppressAutoHyphens/>
              <w:spacing w:after="0"/>
              <w:ind w:right="210"/>
              <w:contextualSpacing/>
              <w:jc w:val="center"/>
              <w:rPr>
                <w:rFonts w:ascii="Arial Unicode" w:eastAsia="Times New Roman" w:hAnsi="Arial Unicode" w:cs="Times New Roman"/>
                <w:color w:val="FF0000"/>
                <w:sz w:val="24"/>
                <w:szCs w:val="24"/>
              </w:rPr>
            </w:pPr>
          </w:p>
        </w:tc>
      </w:tr>
      <w:tr w:rsidR="0029216D" w:rsidRPr="006332CE" w:rsidTr="00F10E96">
        <w:trPr>
          <w:trHeight w:val="671"/>
          <w:tblCellSpacing w:w="0" w:type="dxa"/>
          <w:jc w:val="center"/>
        </w:trPr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216D" w:rsidRPr="00063345" w:rsidRDefault="0069219F" w:rsidP="0069219F">
            <w:pPr>
              <w:tabs>
                <w:tab w:val="left" w:pos="0"/>
                <w:tab w:val="left" w:pos="720"/>
              </w:tabs>
              <w:spacing w:line="360" w:lineRule="auto"/>
              <w:ind w:firstLine="567"/>
              <w:jc w:val="both"/>
              <w:rPr>
                <w:lang w:val="hy-AM"/>
              </w:rPr>
            </w:pPr>
            <w:r w:rsidRPr="00554D03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Նկատի ունենալով, որ ՀՀ 2022 թվականի պետական բյուջեով ՀՀ կրթության, գիտության, մշակույթի և սպորտի նախարարությանը «Մշակութային միջոցառումների իրականացում» միջոցառման</w:t>
            </w:r>
            <w:r w:rsidRPr="00554D03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554D03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այդ թվում հոբելյանական ծրագրերի </w:t>
            </w:r>
            <w:r w:rsidRPr="00554D03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 Միջոցառում) </w:t>
            </w:r>
            <w:r w:rsidRPr="00554D03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իրականացման համար նախատեսված է 1,589,013</w:t>
            </w:r>
            <w:r w:rsidRPr="00554D03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r w:rsidRPr="00554D03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0 հազ</w:t>
            </w:r>
            <w:r w:rsidRPr="00554D03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r w:rsidRPr="00554D03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դրամ, որից</w:t>
            </w:r>
            <w:r w:rsidRPr="00554D03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1-ին կիսամյակում նախատեսված 99</w:t>
            </w:r>
            <w:r w:rsidRPr="001B0516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554D03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1B0516">
              <w:rPr>
                <w:rFonts w:ascii="GHEA Grapalat" w:hAnsi="GHEA Grapalat"/>
                <w:sz w:val="24"/>
                <w:szCs w:val="24"/>
                <w:lang w:val="hy-AM"/>
              </w:rPr>
              <w:t>022</w:t>
            </w:r>
            <w:r w:rsidRPr="00554D03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0</w:t>
            </w:r>
            <w:r w:rsidRPr="00554D03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հազ</w:t>
            </w:r>
            <w:r w:rsidRPr="00554D03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r w:rsidRPr="00554D03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դրամի դիմաց ֆինանսավորումը կազմել է 701,516</w:t>
            </w:r>
            <w:r w:rsidRPr="00554D03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r w:rsidRPr="00554D03">
              <w:rPr>
                <w:rFonts w:ascii="GHEA Grapalat" w:hAnsi="GHEA Grapalat"/>
                <w:sz w:val="24"/>
                <w:szCs w:val="24"/>
                <w:lang w:val="hy-AM"/>
              </w:rPr>
              <w:t>2 հազ</w:t>
            </w:r>
            <w:r w:rsidRPr="00554D03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դրամ, կամ 70.6</w:t>
            </w:r>
            <w:r w:rsidRPr="00554D03">
              <w:rPr>
                <w:rFonts w:ascii="GHEA Grapalat" w:hAnsi="GHEA Grapalat"/>
                <w:sz w:val="24"/>
                <w:szCs w:val="24"/>
                <w:lang w:val="hy-AM"/>
              </w:rPr>
              <w:t xml:space="preserve"> %, ա</w:t>
            </w:r>
            <w:r w:rsidRPr="00554D03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ռաջարկում ենք՝ Օհան Դուրյանի 100-ամյակին նվիրված միջոցառումների ծախսերն իրականացնել</w:t>
            </w:r>
            <w:r w:rsidRPr="00554D03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554D03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Միջոցառման գծով նախատեսված հատկացումների շրջանակներում և, վերջինով պայմանավորված, խմբագրել Նախագիծը: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29216D" w:rsidRPr="006A1CB6" w:rsidRDefault="0029216D" w:rsidP="006A1CB6">
            <w:pPr>
              <w:spacing w:after="0" w:line="36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/>
              </w:rPr>
            </w:pPr>
            <w:r w:rsidRPr="006A1CB6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5711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6476" w:rsidRPr="006332CE" w:rsidRDefault="00773FDF" w:rsidP="006332CE">
            <w:pPr>
              <w:tabs>
                <w:tab w:val="left" w:pos="0"/>
                <w:tab w:val="left" w:pos="720"/>
              </w:tabs>
              <w:spacing w:line="360" w:lineRule="auto"/>
              <w:ind w:firstLine="567"/>
              <w:jc w:val="center"/>
              <w:rPr>
                <w:rFonts w:ascii="GHEA Grapalat" w:eastAsia="Calibri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6332CE">
              <w:rPr>
                <w:rFonts w:ascii="GHEA Grapalat" w:eastAsia="Calibri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Չի ը</w:t>
            </w:r>
            <w:r w:rsidR="0069219F" w:rsidRPr="006332CE">
              <w:rPr>
                <w:rFonts w:ascii="GHEA Grapalat" w:eastAsia="Calibri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նդունվել</w:t>
            </w:r>
          </w:p>
          <w:p w:rsidR="00951C7F" w:rsidRDefault="00951C7F" w:rsidP="00F10E96">
            <w:pPr>
              <w:spacing w:after="0" w:line="360" w:lineRule="auto"/>
              <w:jc w:val="both"/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Հաշվի առնելով խնդրի հրատապությունը, ինչպես նաև</w:t>
            </w:r>
            <w:r w:rsidR="00F10E96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այն, 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4D03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ՀՀ կրթության, գիտության, մշակույթի և սպորտի նախարարության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ֆինանսական խնայված միջոցները ճշտելու և համապատասխան ՀՀ կառավարության որոշման նախագիծ շրջանառելու համար անհրաժեշտ է լրացուցիչ ժամանակ</w:t>
            </w:r>
            <w:r w:rsidR="00F10E96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՝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F10E96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նախագծով նախատեսվել է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անհրաժեշտ գումարը հատկացնել ՀՀ կառավարության պահուստային ֆոնդից:</w:t>
            </w:r>
          </w:p>
          <w:p w:rsidR="00F10E96" w:rsidRPr="00F91420" w:rsidRDefault="00F10E96" w:rsidP="00F10E96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Միաժամանակ, հայտնում ենք, որ ՀՀ ֆինանսների նախարարության կողմից նշված 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«խնայողությունների» զգալի մասը ծանրաբեռնված են պայմանագրային պարտավորություններով:</w:t>
            </w:r>
          </w:p>
        </w:tc>
      </w:tr>
      <w:tr w:rsidR="0069219F" w:rsidRPr="00235BD0" w:rsidTr="0069219F">
        <w:trPr>
          <w:trHeight w:val="1391"/>
          <w:tblCellSpacing w:w="0" w:type="dxa"/>
          <w:jc w:val="center"/>
        </w:trPr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219F" w:rsidRPr="00554D03" w:rsidRDefault="0069219F" w:rsidP="0069219F">
            <w:pPr>
              <w:tabs>
                <w:tab w:val="left" w:pos="0"/>
                <w:tab w:val="left" w:pos="720"/>
              </w:tabs>
              <w:spacing w:after="0" w:line="360" w:lineRule="auto"/>
              <w:jc w:val="both"/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54D03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Նախագծի վերնագրում «կատարելու» բառից հետո ավելացնել «և Հայաստանի Հանրապետության կրթության, գիտության, մշակույթի և սպորտի նախարարությանը գումար հատկացնելու» բառերը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69219F" w:rsidRPr="006A1CB6" w:rsidRDefault="0069219F" w:rsidP="006A1CB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711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219F" w:rsidRPr="00F45E85" w:rsidRDefault="0069219F" w:rsidP="00F45E85">
            <w:pPr>
              <w:tabs>
                <w:tab w:val="left" w:pos="0"/>
                <w:tab w:val="left" w:pos="720"/>
              </w:tabs>
              <w:spacing w:line="360" w:lineRule="auto"/>
              <w:ind w:firstLine="567"/>
              <w:jc w:val="center"/>
              <w:rPr>
                <w:rFonts w:ascii="GHEA Grapalat" w:eastAsia="Calibri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F45E85">
              <w:rPr>
                <w:rFonts w:ascii="GHEA Grapalat" w:eastAsia="Calibri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Ընդունվել </w:t>
            </w:r>
            <w:r w:rsidR="00773FDF" w:rsidRPr="00F45E85">
              <w:rPr>
                <w:rFonts w:ascii="GHEA Grapalat" w:eastAsia="Calibri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է,</w:t>
            </w:r>
            <w:r w:rsidRPr="00F45E85">
              <w:rPr>
                <w:rFonts w:ascii="GHEA Grapalat" w:eastAsia="Calibri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խմբագրվել է</w:t>
            </w:r>
          </w:p>
        </w:tc>
      </w:tr>
      <w:tr w:rsidR="0069219F" w:rsidRPr="00235BD0" w:rsidTr="0069219F">
        <w:trPr>
          <w:tblCellSpacing w:w="0" w:type="dxa"/>
          <w:jc w:val="center"/>
        </w:trPr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219F" w:rsidRPr="00554D03" w:rsidRDefault="0069219F" w:rsidP="0069219F">
            <w:pPr>
              <w:tabs>
                <w:tab w:val="left" w:pos="0"/>
                <w:tab w:val="left" w:pos="720"/>
              </w:tabs>
              <w:spacing w:after="0" w:line="360" w:lineRule="auto"/>
              <w:jc w:val="both"/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54D03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Նախագծի հավելվածներում «Օհան Դուրյանի ծննդյան 100-ամյակին նվիրված հոբելյանական միջոցառումների իրականացում» միջոցառման դասիչը փոխարինել 11024-ով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69219F" w:rsidRPr="006A1CB6" w:rsidRDefault="0069219F" w:rsidP="006A1CB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711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219F" w:rsidRPr="00F45E85" w:rsidRDefault="000A5753" w:rsidP="00F45E85">
            <w:pPr>
              <w:tabs>
                <w:tab w:val="left" w:pos="0"/>
                <w:tab w:val="left" w:pos="720"/>
              </w:tabs>
              <w:spacing w:line="360" w:lineRule="auto"/>
              <w:ind w:firstLine="567"/>
              <w:jc w:val="center"/>
              <w:rPr>
                <w:rFonts w:ascii="GHEA Grapalat" w:eastAsia="Calibri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bookmarkStart w:id="0" w:name="_GoBack"/>
            <w:bookmarkEnd w:id="0"/>
            <w:r w:rsidRPr="00F45E85">
              <w:rPr>
                <w:rFonts w:ascii="GHEA Grapalat" w:eastAsia="Calibri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Ընդունվել </w:t>
            </w:r>
            <w:r w:rsidR="00773FDF" w:rsidRPr="00F45E85">
              <w:rPr>
                <w:rFonts w:ascii="GHEA Grapalat" w:eastAsia="Calibri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է,</w:t>
            </w:r>
            <w:r w:rsidRPr="00F45E85">
              <w:rPr>
                <w:rFonts w:ascii="GHEA Grapalat" w:eastAsia="Calibri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խմբագրվել է</w:t>
            </w:r>
          </w:p>
        </w:tc>
      </w:tr>
    </w:tbl>
    <w:p w:rsidR="00AA5734" w:rsidRPr="006A1CB6" w:rsidRDefault="00AA5734" w:rsidP="009035F9">
      <w:pPr>
        <w:shd w:val="clear" w:color="auto" w:fill="FFFFFF"/>
        <w:spacing w:after="0" w:line="360" w:lineRule="auto"/>
        <w:rPr>
          <w:rFonts w:ascii="Arial Unicode" w:eastAsia="Times New Roman" w:hAnsi="Arial Unicode" w:cs="Times New Roman"/>
          <w:color w:val="000000"/>
          <w:sz w:val="24"/>
          <w:szCs w:val="24"/>
          <w:lang w:val="af-ZA"/>
        </w:rPr>
      </w:pPr>
    </w:p>
    <w:sectPr w:rsidR="00AA5734" w:rsidRPr="006A1CB6" w:rsidSect="009035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9E9" w:rsidRDefault="00A959E9" w:rsidP="00FD2E13">
      <w:pPr>
        <w:spacing w:after="0" w:line="240" w:lineRule="auto"/>
      </w:pPr>
      <w:r>
        <w:separator/>
      </w:r>
    </w:p>
  </w:endnote>
  <w:endnote w:type="continuationSeparator" w:id="0">
    <w:p w:rsidR="00A959E9" w:rsidRDefault="00A959E9" w:rsidP="00FD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13" w:rsidRDefault="00FD2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13" w:rsidRDefault="00FD2E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13" w:rsidRDefault="00FD2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9E9" w:rsidRDefault="00A959E9" w:rsidP="00FD2E13">
      <w:pPr>
        <w:spacing w:after="0" w:line="240" w:lineRule="auto"/>
      </w:pPr>
      <w:r>
        <w:separator/>
      </w:r>
    </w:p>
  </w:footnote>
  <w:footnote w:type="continuationSeparator" w:id="0">
    <w:p w:rsidR="00A959E9" w:rsidRDefault="00A959E9" w:rsidP="00FD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13" w:rsidRDefault="00FD2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13" w:rsidRDefault="00FD2E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13" w:rsidRDefault="00FD2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6FC6"/>
    <w:multiLevelType w:val="hybridMultilevel"/>
    <w:tmpl w:val="6256D48E"/>
    <w:lvl w:ilvl="0" w:tplc="78921AFA">
      <w:start w:val="1"/>
      <w:numFmt w:val="decimal"/>
      <w:lvlText w:val="%1."/>
      <w:lvlJc w:val="left"/>
      <w:pPr>
        <w:ind w:left="405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2A32DA3"/>
    <w:multiLevelType w:val="hybridMultilevel"/>
    <w:tmpl w:val="1C90F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F6ABA"/>
    <w:multiLevelType w:val="hybridMultilevel"/>
    <w:tmpl w:val="F80CA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2708C"/>
    <w:multiLevelType w:val="hybridMultilevel"/>
    <w:tmpl w:val="4FA85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816C9"/>
    <w:multiLevelType w:val="hybridMultilevel"/>
    <w:tmpl w:val="A7866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1B0B1A"/>
    <w:multiLevelType w:val="hybridMultilevel"/>
    <w:tmpl w:val="7360C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D44A8"/>
    <w:multiLevelType w:val="hybridMultilevel"/>
    <w:tmpl w:val="C382F2DC"/>
    <w:lvl w:ilvl="0" w:tplc="FAA67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7E3130"/>
    <w:multiLevelType w:val="hybridMultilevel"/>
    <w:tmpl w:val="83328CA8"/>
    <w:lvl w:ilvl="0" w:tplc="78921AFA">
      <w:start w:val="1"/>
      <w:numFmt w:val="decimal"/>
      <w:lvlText w:val="%1."/>
      <w:lvlJc w:val="left"/>
      <w:pPr>
        <w:ind w:left="405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31EAB"/>
    <w:multiLevelType w:val="hybridMultilevel"/>
    <w:tmpl w:val="6324C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2358E"/>
    <w:multiLevelType w:val="hybridMultilevel"/>
    <w:tmpl w:val="FF947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F7430"/>
    <w:multiLevelType w:val="hybridMultilevel"/>
    <w:tmpl w:val="073A832C"/>
    <w:lvl w:ilvl="0" w:tplc="6F7EA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0F7F7E"/>
    <w:multiLevelType w:val="hybridMultilevel"/>
    <w:tmpl w:val="1B9EE314"/>
    <w:lvl w:ilvl="0" w:tplc="78921AFA">
      <w:start w:val="1"/>
      <w:numFmt w:val="decimal"/>
      <w:lvlText w:val="%1."/>
      <w:lvlJc w:val="left"/>
      <w:pPr>
        <w:ind w:left="405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702E6739"/>
    <w:multiLevelType w:val="hybridMultilevel"/>
    <w:tmpl w:val="8B9A1684"/>
    <w:lvl w:ilvl="0" w:tplc="E2707E52">
      <w:start w:val="2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3" w15:restartNumberingAfterBreak="0">
    <w:nsid w:val="77C34C4C"/>
    <w:multiLevelType w:val="hybridMultilevel"/>
    <w:tmpl w:val="96F0F998"/>
    <w:lvl w:ilvl="0" w:tplc="78921AFA">
      <w:start w:val="1"/>
      <w:numFmt w:val="decimal"/>
      <w:lvlText w:val="%1."/>
      <w:lvlJc w:val="left"/>
      <w:pPr>
        <w:ind w:left="830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13"/>
  </w:num>
  <w:num w:numId="12">
    <w:abstractNumId w:val="8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D9"/>
    <w:rsid w:val="00006059"/>
    <w:rsid w:val="00015A91"/>
    <w:rsid w:val="00025DCC"/>
    <w:rsid w:val="00063345"/>
    <w:rsid w:val="000805D0"/>
    <w:rsid w:val="00091A46"/>
    <w:rsid w:val="000A5753"/>
    <w:rsid w:val="000B0495"/>
    <w:rsid w:val="000D3C5A"/>
    <w:rsid w:val="00132288"/>
    <w:rsid w:val="00135654"/>
    <w:rsid w:val="0014019A"/>
    <w:rsid w:val="001638AA"/>
    <w:rsid w:val="00176D40"/>
    <w:rsid w:val="001A762D"/>
    <w:rsid w:val="001B2567"/>
    <w:rsid w:val="00202CD4"/>
    <w:rsid w:val="002169DC"/>
    <w:rsid w:val="00231092"/>
    <w:rsid w:val="00235BD0"/>
    <w:rsid w:val="00242B2B"/>
    <w:rsid w:val="002508E5"/>
    <w:rsid w:val="00260DFC"/>
    <w:rsid w:val="00284FE8"/>
    <w:rsid w:val="0029216D"/>
    <w:rsid w:val="002A5931"/>
    <w:rsid w:val="002C4C3F"/>
    <w:rsid w:val="002C65EE"/>
    <w:rsid w:val="002E7E6B"/>
    <w:rsid w:val="00307E46"/>
    <w:rsid w:val="00334257"/>
    <w:rsid w:val="003626B7"/>
    <w:rsid w:val="003A04CF"/>
    <w:rsid w:val="003A2ACB"/>
    <w:rsid w:val="003C7AB9"/>
    <w:rsid w:val="003F1B8D"/>
    <w:rsid w:val="004031CA"/>
    <w:rsid w:val="00407AD9"/>
    <w:rsid w:val="00421D3D"/>
    <w:rsid w:val="004225DB"/>
    <w:rsid w:val="0045278F"/>
    <w:rsid w:val="00456476"/>
    <w:rsid w:val="00472369"/>
    <w:rsid w:val="004D5051"/>
    <w:rsid w:val="00504E62"/>
    <w:rsid w:val="00510556"/>
    <w:rsid w:val="00516FE7"/>
    <w:rsid w:val="00531451"/>
    <w:rsid w:val="00574285"/>
    <w:rsid w:val="005761BC"/>
    <w:rsid w:val="00583D9B"/>
    <w:rsid w:val="005A2980"/>
    <w:rsid w:val="006332CE"/>
    <w:rsid w:val="00667A4D"/>
    <w:rsid w:val="0067153F"/>
    <w:rsid w:val="00676957"/>
    <w:rsid w:val="0069219F"/>
    <w:rsid w:val="006A1CB6"/>
    <w:rsid w:val="006D060C"/>
    <w:rsid w:val="006D122E"/>
    <w:rsid w:val="00710CA9"/>
    <w:rsid w:val="00715223"/>
    <w:rsid w:val="00734F52"/>
    <w:rsid w:val="00762C41"/>
    <w:rsid w:val="00773FDF"/>
    <w:rsid w:val="0079521A"/>
    <w:rsid w:val="007A74CE"/>
    <w:rsid w:val="007B3BEB"/>
    <w:rsid w:val="007D46CE"/>
    <w:rsid w:val="0082627E"/>
    <w:rsid w:val="008455AC"/>
    <w:rsid w:val="0087740C"/>
    <w:rsid w:val="008928B3"/>
    <w:rsid w:val="008964FB"/>
    <w:rsid w:val="008F0278"/>
    <w:rsid w:val="00900C1A"/>
    <w:rsid w:val="009035F9"/>
    <w:rsid w:val="00951C7F"/>
    <w:rsid w:val="009604FD"/>
    <w:rsid w:val="00963E81"/>
    <w:rsid w:val="00974037"/>
    <w:rsid w:val="00976809"/>
    <w:rsid w:val="00977D2C"/>
    <w:rsid w:val="009808F2"/>
    <w:rsid w:val="00982E03"/>
    <w:rsid w:val="0099729F"/>
    <w:rsid w:val="009A792A"/>
    <w:rsid w:val="009D2E6D"/>
    <w:rsid w:val="00A10E78"/>
    <w:rsid w:val="00A20E84"/>
    <w:rsid w:val="00A31821"/>
    <w:rsid w:val="00A458CA"/>
    <w:rsid w:val="00A4732D"/>
    <w:rsid w:val="00A47BCB"/>
    <w:rsid w:val="00A70E68"/>
    <w:rsid w:val="00A959E9"/>
    <w:rsid w:val="00A971B5"/>
    <w:rsid w:val="00A97A3F"/>
    <w:rsid w:val="00AA5734"/>
    <w:rsid w:val="00AD0F98"/>
    <w:rsid w:val="00AD534B"/>
    <w:rsid w:val="00AD7A5E"/>
    <w:rsid w:val="00AE710F"/>
    <w:rsid w:val="00AF3F90"/>
    <w:rsid w:val="00AF5F7C"/>
    <w:rsid w:val="00B16B1E"/>
    <w:rsid w:val="00B4454C"/>
    <w:rsid w:val="00B71459"/>
    <w:rsid w:val="00BA146C"/>
    <w:rsid w:val="00BD080E"/>
    <w:rsid w:val="00C475B7"/>
    <w:rsid w:val="00C54EBA"/>
    <w:rsid w:val="00C55895"/>
    <w:rsid w:val="00CB7DA3"/>
    <w:rsid w:val="00CD4644"/>
    <w:rsid w:val="00D3162E"/>
    <w:rsid w:val="00D821DE"/>
    <w:rsid w:val="00DB43D3"/>
    <w:rsid w:val="00DB7CF1"/>
    <w:rsid w:val="00DC01E7"/>
    <w:rsid w:val="00DC4DFC"/>
    <w:rsid w:val="00E04D10"/>
    <w:rsid w:val="00E10794"/>
    <w:rsid w:val="00E13464"/>
    <w:rsid w:val="00E146CB"/>
    <w:rsid w:val="00E31A13"/>
    <w:rsid w:val="00E66C8F"/>
    <w:rsid w:val="00E9024D"/>
    <w:rsid w:val="00EA013D"/>
    <w:rsid w:val="00EB17D2"/>
    <w:rsid w:val="00EB732D"/>
    <w:rsid w:val="00EC712B"/>
    <w:rsid w:val="00EE017B"/>
    <w:rsid w:val="00EF53EF"/>
    <w:rsid w:val="00F10E96"/>
    <w:rsid w:val="00F10FB8"/>
    <w:rsid w:val="00F20EF3"/>
    <w:rsid w:val="00F36322"/>
    <w:rsid w:val="00F442A0"/>
    <w:rsid w:val="00F45E85"/>
    <w:rsid w:val="00F73E30"/>
    <w:rsid w:val="00F77F24"/>
    <w:rsid w:val="00F91420"/>
    <w:rsid w:val="00F9309F"/>
    <w:rsid w:val="00FD2E13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35588-2076-42E7-A853-B9478358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chtexChar">
    <w:name w:val="mechtex Char"/>
    <w:link w:val="mechtex"/>
    <w:locked/>
    <w:rsid w:val="007A74CE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7A74CE"/>
    <w:pPr>
      <w:spacing w:after="0" w:line="240" w:lineRule="auto"/>
      <w:jc w:val="center"/>
    </w:pPr>
    <w:rPr>
      <w:rFonts w:ascii="Arial Armenian" w:hAnsi="Arial Armenian"/>
      <w:szCs w:val="24"/>
    </w:rPr>
  </w:style>
  <w:style w:type="paragraph" w:customStyle="1" w:styleId="1">
    <w:name w:val="Без интервала1"/>
    <w:qFormat/>
    <w:rsid w:val="007A74C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15223"/>
    <w:pPr>
      <w:ind w:left="720"/>
      <w:contextualSpacing/>
    </w:pPr>
  </w:style>
  <w:style w:type="paragraph" w:customStyle="1" w:styleId="norm">
    <w:name w:val="norm"/>
    <w:basedOn w:val="Normal"/>
    <w:link w:val="normChar"/>
    <w:rsid w:val="00977D2C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977D2C"/>
    <w:rPr>
      <w:rFonts w:ascii="Arial Armenian" w:eastAsia="Times New Roman" w:hAnsi="Arial Armenian" w:cs="Times New Roman"/>
      <w:lang w:eastAsia="ru-RU"/>
    </w:rPr>
  </w:style>
  <w:style w:type="character" w:styleId="Strong">
    <w:name w:val="Strong"/>
    <w:basedOn w:val="DefaultParagraphFont"/>
    <w:uiPriority w:val="22"/>
    <w:qFormat/>
    <w:rsid w:val="00EE017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E13"/>
  </w:style>
  <w:style w:type="paragraph" w:styleId="Footer">
    <w:name w:val="footer"/>
    <w:basedOn w:val="Normal"/>
    <w:link w:val="FooterChar"/>
    <w:uiPriority w:val="99"/>
    <w:unhideWhenUsed/>
    <w:rsid w:val="00FD2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E13"/>
  </w:style>
  <w:style w:type="paragraph" w:styleId="BalloonText">
    <w:name w:val="Balloon Text"/>
    <w:basedOn w:val="Normal"/>
    <w:link w:val="BalloonTextChar"/>
    <w:uiPriority w:val="99"/>
    <w:semiHidden/>
    <w:unhideWhenUsed/>
    <w:rsid w:val="0095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F4EA-4126-4D02-A39E-853228DA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https://mul2.gov.am/tasks/641996/oneclick/ampopatert(5).docx?token=be59d5f46eeaa2c842261a1ef187b6c9</cp:keywords>
  <cp:lastModifiedBy>Yelena Petrosyan</cp:lastModifiedBy>
  <cp:revision>41</cp:revision>
  <cp:lastPrinted>2022-07-13T12:30:00Z</cp:lastPrinted>
  <dcterms:created xsi:type="dcterms:W3CDTF">2021-03-18T12:51:00Z</dcterms:created>
  <dcterms:modified xsi:type="dcterms:W3CDTF">2022-07-14T05:41:00Z</dcterms:modified>
</cp:coreProperties>
</file>