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NormalWeb"/>
        <w:shd w:val="clear" w:color="auto" w:fill="FFFFFF"/>
        <w:tabs>
          <w:tab w:val="left" w:pos="1080"/>
        </w:tabs>
        <w:spacing w:before="0" w:beforeAutospacing="0" w:after="0" w:afterAutospacing="0"/>
        <w:ind w:firstLine="720"/>
        <w:jc w:val="right"/>
        <w:rPr>
          <w:rStyle w:val="Strong"/>
          <w:rFonts w:ascii="GHEA Grapalat" w:hAnsi="GHEA Grapalat"/>
          <w:color w:val="000000"/>
          <w:u w:val="single"/>
          <w:lang w:val="hy-AM"/>
        </w:rPr>
      </w:pPr>
      <w:r>
        <w:rPr>
          <w:rStyle w:val="Strong"/>
          <w:rFonts w:ascii="GHEA Grapalat" w:hAnsi="GHEA Grapalat"/>
          <w:color w:val="000000"/>
          <w:lang w:val="hy-AM"/>
        </w:rPr>
        <w:t>ՆԱԽԱԳԻԾ</w:t>
      </w:r>
    </w:p>
    <w:p>
      <w:pPr>
        <w:pStyle w:val="NormalWeb"/>
        <w:shd w:val="clear" w:color="auto" w:fill="FFFFFF"/>
        <w:tabs>
          <w:tab w:val="left" w:pos="1080"/>
        </w:tabs>
        <w:spacing w:before="0" w:beforeAutospacing="0" w:after="0" w:afterAutospacing="0"/>
        <w:ind w:firstLine="720"/>
        <w:jc w:val="center"/>
        <w:rPr>
          <w:rStyle w:val="Strong"/>
          <w:rFonts w:ascii="GHEA Grapalat" w:hAnsi="GHEA Grapalat"/>
          <w:color w:val="000000"/>
          <w:lang w:val="hy-AM"/>
        </w:rPr>
      </w:pPr>
    </w:p>
    <w:p>
      <w:pPr>
        <w:pStyle w:val="NormalWeb"/>
        <w:shd w:val="clear" w:color="auto" w:fill="FFFFFF"/>
        <w:tabs>
          <w:tab w:val="left" w:pos="1080"/>
        </w:tabs>
        <w:spacing w:before="0" w:beforeAutospacing="0" w:after="0" w:afterAutospacing="0"/>
        <w:ind w:firstLine="720"/>
        <w:jc w:val="center"/>
        <w:rPr>
          <w:rStyle w:val="Strong"/>
          <w:rFonts w:ascii="GHEA Grapalat" w:hAnsi="GHEA Grapalat"/>
          <w:color w:val="000000"/>
          <w:lang w:val="hy-AM"/>
        </w:rPr>
      </w:pPr>
    </w:p>
    <w:p>
      <w:pPr>
        <w:pStyle w:val="NormalWeb"/>
        <w:shd w:val="clear" w:color="auto" w:fill="FFFFFF"/>
        <w:tabs>
          <w:tab w:val="left" w:pos="1080"/>
        </w:tabs>
        <w:spacing w:before="0" w:beforeAutospacing="0" w:after="0" w:afterAutospacing="0"/>
        <w:jc w:val="center"/>
        <w:rPr>
          <w:rFonts w:ascii="GHEA Grapalat" w:hAnsi="GHEA Grapalat"/>
          <w:lang w:val="hy-AM"/>
        </w:rPr>
      </w:pPr>
      <w:r>
        <w:rPr>
          <w:rStyle w:val="Strong"/>
          <w:rFonts w:ascii="GHEA Grapalat" w:hAnsi="GHEA Grapalat"/>
          <w:color w:val="000000"/>
          <w:lang w:val="hy-AM"/>
        </w:rPr>
        <w:t>ՀԱՅԱՍՏԱՆԻ ՀԱՆՐԱՊԵՏՈՒԹՅԱՆ ԿԱՌԱՎԱՐՈՒԹՅՈՒՆ</w:t>
      </w:r>
    </w:p>
    <w:p>
      <w:pPr>
        <w:pStyle w:val="NormalWeb"/>
        <w:shd w:val="clear" w:color="auto" w:fill="FFFFFF"/>
        <w:tabs>
          <w:tab w:val="left" w:pos="1080"/>
        </w:tabs>
        <w:spacing w:before="0" w:beforeAutospacing="0" w:after="0" w:afterAutospacing="0"/>
        <w:jc w:val="center"/>
        <w:rPr>
          <w:rFonts w:ascii="GHEA Grapalat" w:hAnsi="GHEA Grapalat"/>
          <w:color w:val="000000"/>
          <w:lang w:val="hy-AM"/>
        </w:rPr>
      </w:pPr>
      <w:r>
        <w:rPr>
          <w:rFonts w:ascii="Calibri" w:hAnsi="Calibri" w:cs="Calibri"/>
          <w:color w:val="000000"/>
          <w:lang w:val="hy-AM"/>
        </w:rPr>
        <w:t> </w:t>
      </w:r>
    </w:p>
    <w:p>
      <w:pPr>
        <w:pStyle w:val="NormalWeb"/>
        <w:tabs>
          <w:tab w:val="left" w:pos="1080"/>
        </w:tabs>
        <w:spacing w:before="0" w:beforeAutospacing="0" w:after="0" w:afterAutospacing="0"/>
        <w:jc w:val="center"/>
        <w:rPr>
          <w:rStyle w:val="Strong"/>
          <w:rFonts w:ascii="GHEA Grapalat" w:hAnsi="GHEA Grapalat"/>
          <w:color w:val="000000"/>
          <w:shd w:val="clear" w:color="auto" w:fill="FFFFFF"/>
          <w:lang w:val="hy-AM"/>
        </w:rPr>
      </w:pPr>
      <w:r>
        <w:rPr>
          <w:rStyle w:val="Strong"/>
          <w:rFonts w:ascii="GHEA Grapalat" w:hAnsi="GHEA Grapalat"/>
          <w:color w:val="000000"/>
          <w:shd w:val="clear" w:color="auto" w:fill="FFFFFF"/>
          <w:lang w:val="hy-AM"/>
        </w:rPr>
        <w:t>Ո Ր Ո Շ ՈՒ Մ</w:t>
      </w:r>
    </w:p>
    <w:p>
      <w:pPr>
        <w:pStyle w:val="NormalWeb"/>
        <w:tabs>
          <w:tab w:val="left" w:pos="1080"/>
        </w:tabs>
        <w:spacing w:before="0" w:beforeAutospacing="0" w:after="0" w:afterAutospacing="0"/>
        <w:jc w:val="center"/>
        <w:rPr>
          <w:rFonts w:ascii="GHEA Grapalat" w:hAnsi="GHEA Grapalat"/>
          <w:b/>
          <w:bCs/>
          <w:color w:val="000000"/>
          <w:shd w:val="clear" w:color="auto" w:fill="FFFFFF"/>
          <w:lang w:val="hy-AM"/>
        </w:rPr>
      </w:pPr>
    </w:p>
    <w:p>
      <w:pPr>
        <w:pStyle w:val="NormalWeb"/>
        <w:shd w:val="clear" w:color="auto" w:fill="FFFFFF"/>
        <w:tabs>
          <w:tab w:val="left" w:pos="1080"/>
        </w:tabs>
        <w:spacing w:before="0" w:beforeAutospacing="0" w:after="0" w:afterAutospacing="0"/>
        <w:jc w:val="center"/>
        <w:rPr>
          <w:rFonts w:ascii="GHEA Grapalat" w:hAnsi="GHEA Grapalat"/>
          <w:color w:val="000000"/>
          <w:lang w:val="hy-AM"/>
        </w:rPr>
      </w:pPr>
      <w:r>
        <w:rPr>
          <w:rFonts w:ascii="Calibri" w:hAnsi="Calibri" w:cs="Calibri"/>
          <w:color w:val="000000"/>
          <w:lang w:val="hy-AM"/>
        </w:rPr>
        <w:t> </w:t>
      </w:r>
    </w:p>
    <w:p>
      <w:pPr>
        <w:pStyle w:val="NormalWeb"/>
        <w:shd w:val="clear" w:color="auto" w:fill="FFFFFF"/>
        <w:tabs>
          <w:tab w:val="left" w:pos="1080"/>
        </w:tabs>
        <w:spacing w:before="0" w:beforeAutospacing="0" w:after="0" w:afterAutospacing="0"/>
        <w:jc w:val="center"/>
        <w:rPr>
          <w:rFonts w:ascii="GHEA Grapalat" w:hAnsi="GHEA Grapalat"/>
          <w:color w:val="000000"/>
          <w:lang w:val="hy-AM"/>
        </w:rPr>
      </w:pPr>
      <w:r>
        <w:rPr>
          <w:rFonts w:ascii="GHEA Grapalat" w:hAnsi="GHEA Grapalat"/>
          <w:color w:val="000000"/>
          <w:lang w:val="hy-AM"/>
        </w:rPr>
        <w:t>«____» հուլիսի 2022 թվականի N ____ -Ն</w:t>
      </w:r>
    </w:p>
    <w:p>
      <w:pPr>
        <w:pStyle w:val="NormalWeb"/>
        <w:shd w:val="clear" w:color="auto" w:fill="FFFFFF"/>
        <w:tabs>
          <w:tab w:val="left" w:pos="1080"/>
        </w:tabs>
        <w:spacing w:before="0" w:beforeAutospacing="0" w:after="0" w:afterAutospacing="0"/>
        <w:jc w:val="center"/>
        <w:rPr>
          <w:rFonts w:ascii="GHEA Grapalat" w:hAnsi="GHEA Grapalat"/>
          <w:color w:val="000000"/>
          <w:lang w:val="hy-AM"/>
        </w:rPr>
      </w:pPr>
      <w:r>
        <w:rPr>
          <w:rFonts w:ascii="Calibri" w:hAnsi="Calibri" w:cs="Calibri"/>
          <w:color w:val="000000"/>
          <w:lang w:val="hy-AM"/>
        </w:rPr>
        <w:t> </w:t>
      </w:r>
    </w:p>
    <w:p>
      <w:pPr>
        <w:pStyle w:val="NormalWeb"/>
        <w:shd w:val="clear" w:color="auto" w:fill="FFFFFF"/>
        <w:tabs>
          <w:tab w:val="left" w:pos="1080"/>
        </w:tabs>
        <w:spacing w:before="0" w:beforeAutospacing="0" w:after="0" w:afterAutospacing="0"/>
        <w:jc w:val="center"/>
        <w:rPr>
          <w:rStyle w:val="Strong"/>
          <w:rFonts w:ascii="GHEA Grapalat" w:hAnsi="GHEA Grapalat"/>
          <w:color w:val="000000"/>
          <w:lang w:val="hy-AM"/>
        </w:rPr>
      </w:pPr>
    </w:p>
    <w:p>
      <w:pPr>
        <w:pStyle w:val="NormalWeb"/>
        <w:shd w:val="clear" w:color="auto" w:fill="FFFFFF"/>
        <w:tabs>
          <w:tab w:val="left" w:pos="1080"/>
        </w:tabs>
        <w:spacing w:before="0" w:beforeAutospacing="0" w:after="0" w:afterAutospacing="0"/>
        <w:jc w:val="center"/>
        <w:rPr>
          <w:rStyle w:val="Strong"/>
          <w:rFonts w:ascii="GHEA Grapalat" w:hAnsi="GHEA Grapalat"/>
          <w:color w:val="000000"/>
          <w:lang w:val="hy-AM"/>
        </w:rPr>
      </w:pPr>
      <w:r>
        <w:rPr>
          <w:rStyle w:val="Strong"/>
          <w:rFonts w:ascii="GHEA Grapalat" w:hAnsi="GHEA Grapalat"/>
          <w:color w:val="000000"/>
          <w:lang w:val="hy-AM"/>
        </w:rPr>
        <w:t xml:space="preserve">ՀԱՅԱՍՏԱՆԻ ՀԱՆՐԱՊԵՏՈՒԹՅԱՆ ԿԱՌԱՎԱՐՈՒԹՅԱՆ 2011 ԹՎԱԿԱՆԻ ՄԱՅԻՍԻ 5-Ի N 670-Ն ՈՐՈՇՄԱՆ ՄԵՋ ԼՐԱՑՈՒՄ ԿԱՏԱՐԵԼՈՒ ՄԱՍԻՆ </w:t>
      </w:r>
    </w:p>
    <w:p>
      <w:pPr>
        <w:pStyle w:val="NormalWeb"/>
        <w:shd w:val="clear" w:color="auto" w:fill="FFFFFF"/>
        <w:tabs>
          <w:tab w:val="left" w:pos="1080"/>
        </w:tabs>
        <w:spacing w:before="0" w:beforeAutospacing="0" w:after="0" w:afterAutospacing="0"/>
        <w:ind w:firstLine="720"/>
        <w:jc w:val="center"/>
        <w:rPr>
          <w:rFonts w:ascii="GHEA Grapalat" w:hAnsi="GHEA Grapalat"/>
          <w:color w:val="000000"/>
          <w:lang w:val="hy-AM"/>
        </w:rPr>
      </w:pPr>
    </w:p>
    <w:p>
      <w:pPr>
        <w:tabs>
          <w:tab w:val="left" w:pos="1080"/>
        </w:tabs>
        <w:spacing w:line="360" w:lineRule="auto"/>
        <w:ind w:firstLine="720"/>
        <w:jc w:val="both"/>
        <w:rPr>
          <w:rFonts w:ascii="GHEA Grapalat" w:hAnsi="GHEA Grapalat" w:cs="Sylfaen"/>
          <w:lang w:val="hy-AM"/>
        </w:rPr>
      </w:pPr>
    </w:p>
    <w:p>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Համաձայն «</w:t>
      </w:r>
      <w:r>
        <w:rPr>
          <w:rFonts w:ascii="GHEA Grapalat" w:hAnsi="GHEA Grapalat" w:cs="GHEA Grapalat"/>
          <w:bCs/>
          <w:lang w:val="af-ZA"/>
        </w:rPr>
        <w:t>Նորմատիվ իրավական ակտերի մասին</w:t>
      </w:r>
      <w:r>
        <w:rPr>
          <w:rFonts w:ascii="GHEA Grapalat" w:hAnsi="GHEA Grapalat" w:cs="Sylfaen"/>
          <w:lang w:val="hy-AM"/>
        </w:rPr>
        <w:t xml:space="preserve">» օրենքի 34-րդ հոդվածի 1-ին մասի` Հայաստանի Հանրապետության կառավարությունը </w:t>
      </w:r>
      <w:r>
        <w:rPr>
          <w:rFonts w:ascii="GHEA Grapalat" w:hAnsi="GHEA Grapalat" w:cs="Sylfaen"/>
          <w:b/>
          <w:lang w:val="hy-AM"/>
        </w:rPr>
        <w:t>որոշում է</w:t>
      </w:r>
      <w:r>
        <w:rPr>
          <w:rFonts w:ascii="GHEA Grapalat" w:hAnsi="GHEA Grapalat" w:cs="Sylfaen"/>
          <w:lang w:val="hy-AM"/>
        </w:rPr>
        <w:t>.</w:t>
      </w:r>
    </w:p>
    <w:p>
      <w:pPr>
        <w:numPr>
          <w:ilvl w:val="0"/>
          <w:numId w:val="1"/>
        </w:numPr>
        <w:tabs>
          <w:tab w:val="left" w:pos="0"/>
          <w:tab w:val="left" w:pos="720"/>
          <w:tab w:val="left" w:pos="1080"/>
        </w:tabs>
        <w:spacing w:line="360" w:lineRule="auto"/>
        <w:ind w:left="0" w:firstLine="720"/>
        <w:jc w:val="both"/>
        <w:rPr>
          <w:rFonts w:ascii="GHEA Grapalat" w:hAnsi="GHEA Grapalat" w:cs="Sylfaen"/>
          <w:lang w:val="hy-AM"/>
        </w:rPr>
      </w:pPr>
      <w:r>
        <w:rPr>
          <w:rFonts w:ascii="GHEA Grapalat" w:hAnsi="GHEA Grapalat" w:cs="Sylfaen"/>
          <w:lang w:val="hy-AM"/>
        </w:rPr>
        <w:t>Հայաստանի Հանրապետության կառավարության 2011 թվականի</w:t>
      </w:r>
      <w:r>
        <w:rPr>
          <w:rFonts w:ascii="GHEA Grapalat" w:hAnsi="GHEA Grapalat"/>
          <w:b/>
          <w:bCs/>
          <w:color w:val="000000"/>
          <w:lang w:val="hy-AM"/>
        </w:rPr>
        <w:t xml:space="preserve"> </w:t>
      </w:r>
      <w:r>
        <w:rPr>
          <w:rFonts w:ascii="GHEA Grapalat" w:hAnsi="GHEA Grapalat" w:cs="Sylfaen"/>
          <w:lang w:val="hy-AM"/>
        </w:rPr>
        <w:t>մայիսի 5</w:t>
      </w:r>
      <w:r>
        <w:rPr>
          <w:rFonts w:ascii="GHEA Grapalat" w:hAnsi="GHEA Grapalat" w:cs="Sylfaen"/>
          <w:lang w:val="hy-AM"/>
        </w:rPr>
        <w:noBreakHyphen/>
        <w:t xml:space="preserve">ի «Կենսաթոշակ վճարելու կարգը հաստատելու մասին» N 670-Ն որոշման N 1 հավելվածը 10-րդ կետից հետո լրացնել նոր՝ 10.1-րդ կետով </w:t>
      </w:r>
      <w:proofErr w:type="spellStart"/>
      <w:r>
        <w:rPr>
          <w:rFonts w:ascii="GHEA Grapalat" w:hAnsi="GHEA Grapalat" w:cs="Sylfaen"/>
          <w:lang w:val="hy-AM"/>
        </w:rPr>
        <w:t>հետևյալ</w:t>
      </w:r>
      <w:proofErr w:type="spellEnd"/>
      <w:r>
        <w:rPr>
          <w:rFonts w:ascii="GHEA Grapalat" w:hAnsi="GHEA Grapalat" w:cs="Sylfaen"/>
          <w:lang w:val="hy-AM"/>
        </w:rPr>
        <w:t xml:space="preserve"> բովանդակությամբ՝</w:t>
      </w:r>
    </w:p>
    <w:p>
      <w:pPr>
        <w:tabs>
          <w:tab w:val="left" w:pos="1080"/>
        </w:tabs>
        <w:spacing w:line="360" w:lineRule="auto"/>
        <w:ind w:firstLine="720"/>
        <w:jc w:val="both"/>
        <w:rPr>
          <w:rFonts w:ascii="GHEA Grapalat" w:hAnsi="GHEA Grapalat" w:cs="GHEA Grapalat"/>
          <w:lang w:val="hy-AM"/>
        </w:rPr>
      </w:pPr>
      <w:r>
        <w:rPr>
          <w:rFonts w:ascii="GHEA Grapalat" w:hAnsi="GHEA Grapalat" w:cs="GHEA Grapalat"/>
          <w:lang w:val="hy-AM"/>
        </w:rPr>
        <w:t>«10.1</w:t>
      </w:r>
      <w:r>
        <w:rPr>
          <w:rFonts w:ascii="Cambria Math" w:hAnsi="Cambria Math" w:cs="Cambria Math"/>
          <w:lang w:val="hy-AM"/>
        </w:rPr>
        <w:t>․</w:t>
      </w:r>
      <w:r>
        <w:rPr>
          <w:rFonts w:ascii="GHEA Grapalat" w:hAnsi="GHEA Grapalat" w:cs="GHEA Grapalat"/>
          <w:lang w:val="hy-AM"/>
        </w:rPr>
        <w:t xml:space="preserve"> Ծառայությունը, ՀՀ կառավարության 2022 թվականի հունիսի 23-ի N 932-Լ որոշման շրջանակներում համապատասխան համաձայնագրեր կնքած բանկերին, տվյալ ամսվա կենսաթոշակը վճարելու համար անհրաժեշտ դրամական միջոցները փոխանցում է տվյալ ամսվան նախորդող ամսվա </w:t>
      </w:r>
      <w:proofErr w:type="spellStart"/>
      <w:r>
        <w:rPr>
          <w:rFonts w:ascii="GHEA Grapalat" w:hAnsi="GHEA Grapalat" w:cs="GHEA Grapalat"/>
          <w:lang w:val="hy-AM"/>
        </w:rPr>
        <w:t>մինչև</w:t>
      </w:r>
      <w:proofErr w:type="spellEnd"/>
      <w:r>
        <w:rPr>
          <w:rFonts w:ascii="GHEA Grapalat" w:hAnsi="GHEA Grapalat" w:cs="GHEA Grapalat"/>
          <w:lang w:val="hy-AM"/>
        </w:rPr>
        <w:t xml:space="preserve"> 17-ը՝ </w:t>
      </w:r>
      <w:proofErr w:type="spellStart"/>
      <w:r>
        <w:rPr>
          <w:rFonts w:ascii="GHEA Grapalat" w:hAnsi="GHEA Grapalat" w:cs="GHEA Grapalat"/>
          <w:lang w:val="hy-AM"/>
        </w:rPr>
        <w:t>նախավճարի</w:t>
      </w:r>
      <w:proofErr w:type="spellEnd"/>
      <w:r>
        <w:rPr>
          <w:rFonts w:ascii="GHEA Grapalat" w:hAnsi="GHEA Grapalat" w:cs="GHEA Grapalat"/>
          <w:lang w:val="hy-AM"/>
        </w:rPr>
        <w:t xml:space="preserve"> տեսքով, որի հաշվարկման համար հիմք է ընդունվում կենսաթոշակը վճարելու ամսվան նախորդող ամսի 1-ի դրությամբ տվյալ բանկերին փոխանցված գումարը:»։</w:t>
      </w:r>
      <w:bookmarkStart w:id="0" w:name="_GoBack"/>
      <w:bookmarkEnd w:id="0"/>
    </w:p>
    <w:p>
      <w:pPr>
        <w:numPr>
          <w:ilvl w:val="0"/>
          <w:numId w:val="1"/>
        </w:numPr>
        <w:tabs>
          <w:tab w:val="left" w:pos="0"/>
          <w:tab w:val="left" w:pos="567"/>
          <w:tab w:val="left" w:pos="720"/>
          <w:tab w:val="left" w:pos="900"/>
          <w:tab w:val="left" w:pos="1080"/>
        </w:tabs>
        <w:spacing w:line="360" w:lineRule="auto"/>
        <w:ind w:left="0" w:firstLine="720"/>
        <w:jc w:val="both"/>
        <w:rPr>
          <w:rFonts w:ascii="GHEA Grapalat" w:hAnsi="GHEA Grapalat" w:cs="Sylfaen"/>
          <w:lang w:val="hy-AM"/>
        </w:rPr>
      </w:pPr>
      <w:r>
        <w:rPr>
          <w:rFonts w:ascii="GHEA Grapalat" w:hAnsi="GHEA Grapalat" w:cs="Sylfaen"/>
          <w:lang w:val="hy-AM"/>
        </w:rPr>
        <w:t>Սույն որոշումն ուժի մեջ է մտնում պաշտոնական հրապարակմանը հաջորդող օրվանից:</w:t>
      </w:r>
    </w:p>
    <w:sectPr>
      <w:pgSz w:w="12240" w:h="15840"/>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342"/>
    <w:multiLevelType w:val="hybridMultilevel"/>
    <w:tmpl w:val="59B297CA"/>
    <w:lvl w:ilvl="0" w:tplc="04090011">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 w15:restartNumberingAfterBreak="0">
    <w:nsid w:val="1545310C"/>
    <w:multiLevelType w:val="hybridMultilevel"/>
    <w:tmpl w:val="9F10BA50"/>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2" w15:restartNumberingAfterBreak="0">
    <w:nsid w:val="1CBB6910"/>
    <w:multiLevelType w:val="hybridMultilevel"/>
    <w:tmpl w:val="8B585668"/>
    <w:lvl w:ilvl="0" w:tplc="ADD43E4A">
      <w:start w:val="1"/>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96B2E9A"/>
    <w:multiLevelType w:val="hybridMultilevel"/>
    <w:tmpl w:val="47667434"/>
    <w:lvl w:ilvl="0" w:tplc="0409000F">
      <w:start w:val="1"/>
      <w:numFmt w:val="decimal"/>
      <w:lvlText w:val="%1."/>
      <w:lvlJc w:val="left"/>
      <w:pPr>
        <w:ind w:left="5490"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4" w15:restartNumberingAfterBreak="0">
    <w:nsid w:val="32BF139F"/>
    <w:multiLevelType w:val="hybridMultilevel"/>
    <w:tmpl w:val="0510A62A"/>
    <w:lvl w:ilvl="0" w:tplc="5A667C38">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38345FDC"/>
    <w:multiLevelType w:val="hybridMultilevel"/>
    <w:tmpl w:val="DD50DFEC"/>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DE83D30"/>
    <w:multiLevelType w:val="hybridMultilevel"/>
    <w:tmpl w:val="B31E03E6"/>
    <w:lvl w:ilvl="0" w:tplc="E09A13B2">
      <w:start w:val="1"/>
      <w:numFmt w:val="decimal"/>
      <w:lvlText w:val="%1."/>
      <w:lvlJc w:val="left"/>
      <w:pPr>
        <w:ind w:left="1080" w:hanging="360"/>
      </w:pPr>
      <w:rPr>
        <w:rFonts w:hint="default"/>
      </w:rPr>
    </w:lvl>
    <w:lvl w:ilvl="1" w:tplc="ADD43E4A">
      <w:start w:val="1"/>
      <w:numFmt w:val="decimal"/>
      <w:lvlText w:val="%2)"/>
      <w:lvlJc w:val="left"/>
      <w:pPr>
        <w:ind w:left="1875" w:hanging="435"/>
      </w:pPr>
      <w:rPr>
        <w:rFonts w:hint="default"/>
        <w:b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0455AD9"/>
    <w:multiLevelType w:val="hybridMultilevel"/>
    <w:tmpl w:val="B31E03E6"/>
    <w:lvl w:ilvl="0" w:tplc="E09A13B2">
      <w:start w:val="1"/>
      <w:numFmt w:val="decimal"/>
      <w:lvlText w:val="%1."/>
      <w:lvlJc w:val="left"/>
      <w:pPr>
        <w:ind w:left="1080" w:hanging="360"/>
      </w:pPr>
      <w:rPr>
        <w:rFonts w:hint="default"/>
      </w:rPr>
    </w:lvl>
    <w:lvl w:ilvl="1" w:tplc="ADD43E4A">
      <w:start w:val="1"/>
      <w:numFmt w:val="decimal"/>
      <w:lvlText w:val="%2)"/>
      <w:lvlJc w:val="left"/>
      <w:pPr>
        <w:ind w:left="1875" w:hanging="435"/>
      </w:pPr>
      <w:rPr>
        <w:rFonts w:hint="default"/>
        <w:b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FAC2433"/>
    <w:multiLevelType w:val="hybridMultilevel"/>
    <w:tmpl w:val="C0CCE93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0B1271C"/>
    <w:multiLevelType w:val="hybridMultilevel"/>
    <w:tmpl w:val="300A5B60"/>
    <w:lvl w:ilvl="0" w:tplc="A210B5A6">
      <w:start w:val="1"/>
      <w:numFmt w:val="decimal"/>
      <w:lvlText w:val="%1)"/>
      <w:lvlJc w:val="left"/>
      <w:pPr>
        <w:ind w:left="99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730C51FA"/>
    <w:multiLevelType w:val="hybridMultilevel"/>
    <w:tmpl w:val="4FD4E428"/>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num w:numId="1">
    <w:abstractNumId w:val="7"/>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5"/>
  </w:num>
  <w:num w:numId="8">
    <w:abstractNumId w:val="0"/>
  </w:num>
  <w:num w:numId="9">
    <w:abstractNumId w:val="8"/>
  </w:num>
  <w:num w:numId="10">
    <w:abstractNumId w:val="4"/>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6"/>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CDD4B17-F8E9-4978-9AB2-269F43C21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lang w:val="ru-RU" w:eastAsia="ru-RU"/>
    </w:rPr>
  </w:style>
  <w:style w:type="paragraph" w:styleId="Revision">
    <w:name w:val="Revision"/>
    <w:hidden/>
    <w:uiPriority w:val="99"/>
    <w:semiHidden/>
    <w:pPr>
      <w:spacing w:after="0"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pPr>
      <w:spacing w:after="160" w:line="254" w:lineRule="auto"/>
      <w:ind w:left="720"/>
      <w:contextualSpacing/>
    </w:pPr>
    <w:rPr>
      <w:rFonts w:asciiTheme="minorHAnsi" w:eastAsiaTheme="minorHAnsi" w:hAnsiTheme="minorHAnsi" w:cstheme="minorBidi"/>
      <w:sz w:val="22"/>
      <w:szCs w:val="22"/>
      <w:lang w:val="en-US" w:eastAsia="en-US"/>
    </w:rPr>
  </w:style>
  <w:style w:type="character" w:styleId="Emphasis">
    <w:name w:val="Emphasis"/>
    <w:basedOn w:val="DefaultParagraphFont"/>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540769">
      <w:bodyDiv w:val="1"/>
      <w:marLeft w:val="0"/>
      <w:marRight w:val="0"/>
      <w:marTop w:val="0"/>
      <w:marBottom w:val="0"/>
      <w:divBdr>
        <w:top w:val="none" w:sz="0" w:space="0" w:color="auto"/>
        <w:left w:val="none" w:sz="0" w:space="0" w:color="auto"/>
        <w:bottom w:val="none" w:sz="0" w:space="0" w:color="auto"/>
        <w:right w:val="none" w:sz="0" w:space="0" w:color="auto"/>
      </w:divBdr>
    </w:div>
    <w:div w:id="219950504">
      <w:bodyDiv w:val="1"/>
      <w:marLeft w:val="0"/>
      <w:marRight w:val="0"/>
      <w:marTop w:val="0"/>
      <w:marBottom w:val="0"/>
      <w:divBdr>
        <w:top w:val="none" w:sz="0" w:space="0" w:color="auto"/>
        <w:left w:val="none" w:sz="0" w:space="0" w:color="auto"/>
        <w:bottom w:val="none" w:sz="0" w:space="0" w:color="auto"/>
        <w:right w:val="none" w:sz="0" w:space="0" w:color="auto"/>
      </w:divBdr>
    </w:div>
    <w:div w:id="314068508">
      <w:bodyDiv w:val="1"/>
      <w:marLeft w:val="0"/>
      <w:marRight w:val="0"/>
      <w:marTop w:val="0"/>
      <w:marBottom w:val="0"/>
      <w:divBdr>
        <w:top w:val="none" w:sz="0" w:space="0" w:color="auto"/>
        <w:left w:val="none" w:sz="0" w:space="0" w:color="auto"/>
        <w:bottom w:val="none" w:sz="0" w:space="0" w:color="auto"/>
        <w:right w:val="none" w:sz="0" w:space="0" w:color="auto"/>
      </w:divBdr>
    </w:div>
    <w:div w:id="603733217">
      <w:bodyDiv w:val="1"/>
      <w:marLeft w:val="0"/>
      <w:marRight w:val="0"/>
      <w:marTop w:val="0"/>
      <w:marBottom w:val="0"/>
      <w:divBdr>
        <w:top w:val="none" w:sz="0" w:space="0" w:color="auto"/>
        <w:left w:val="none" w:sz="0" w:space="0" w:color="auto"/>
        <w:bottom w:val="none" w:sz="0" w:space="0" w:color="auto"/>
        <w:right w:val="none" w:sz="0" w:space="0" w:color="auto"/>
      </w:divBdr>
    </w:div>
    <w:div w:id="891035779">
      <w:bodyDiv w:val="1"/>
      <w:marLeft w:val="0"/>
      <w:marRight w:val="0"/>
      <w:marTop w:val="0"/>
      <w:marBottom w:val="0"/>
      <w:divBdr>
        <w:top w:val="none" w:sz="0" w:space="0" w:color="auto"/>
        <w:left w:val="none" w:sz="0" w:space="0" w:color="auto"/>
        <w:bottom w:val="none" w:sz="0" w:space="0" w:color="auto"/>
        <w:right w:val="none" w:sz="0" w:space="0" w:color="auto"/>
      </w:divBdr>
    </w:div>
    <w:div w:id="1019772915">
      <w:bodyDiv w:val="1"/>
      <w:marLeft w:val="0"/>
      <w:marRight w:val="0"/>
      <w:marTop w:val="0"/>
      <w:marBottom w:val="0"/>
      <w:divBdr>
        <w:top w:val="none" w:sz="0" w:space="0" w:color="auto"/>
        <w:left w:val="none" w:sz="0" w:space="0" w:color="auto"/>
        <w:bottom w:val="none" w:sz="0" w:space="0" w:color="auto"/>
        <w:right w:val="none" w:sz="0" w:space="0" w:color="auto"/>
      </w:divBdr>
    </w:div>
    <w:div w:id="1708292188">
      <w:bodyDiv w:val="1"/>
      <w:marLeft w:val="0"/>
      <w:marRight w:val="0"/>
      <w:marTop w:val="0"/>
      <w:marBottom w:val="0"/>
      <w:divBdr>
        <w:top w:val="none" w:sz="0" w:space="0" w:color="auto"/>
        <w:left w:val="none" w:sz="0" w:space="0" w:color="auto"/>
        <w:bottom w:val="none" w:sz="0" w:space="0" w:color="auto"/>
        <w:right w:val="none" w:sz="0" w:space="0" w:color="auto"/>
      </w:divBdr>
    </w:div>
    <w:div w:id="2048749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A9ED4-BBC0-436F-B742-2188219D8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Pages>
  <Words>133</Words>
  <Characters>901</Characters>
  <Application>Microsoft Office Word</Application>
  <DocSecurity>0</DocSecurity>
  <Lines>20</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https:/mul2-mss.gov.am/tasks/578455/oneclick/naxagic.docx?token=a4277cb68269c23ac922c6b11a532fca</cp:keywords>
  <dc:description/>
  <cp:lastModifiedBy>Davit Khachatryan</cp:lastModifiedBy>
  <cp:revision>6</cp:revision>
  <cp:lastPrinted>2021-05-20T06:35:00Z</cp:lastPrinted>
  <dcterms:created xsi:type="dcterms:W3CDTF">2022-07-12T17:48:00Z</dcterms:created>
  <dcterms:modified xsi:type="dcterms:W3CDTF">2022-07-13T14:39:00Z</dcterms:modified>
</cp:coreProperties>
</file>