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4E2F3AB" w14:textId="7F759B7F" w:rsidR="000B07C5" w:rsidRPr="000B07C5" w:rsidRDefault="000B07C5" w:rsidP="003F16BA">
      <w:pPr>
        <w:spacing w:line="312" w:lineRule="auto"/>
        <w:ind w:firstLine="360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  <w:r w:rsidRPr="000B07C5">
        <w:rPr>
          <w:rFonts w:ascii="GHEA Grapalat" w:hAnsi="GHEA Grapalat"/>
          <w:b/>
          <w:sz w:val="24"/>
          <w:szCs w:val="24"/>
          <w:u w:val="single"/>
          <w:lang w:val="hy-AM"/>
        </w:rPr>
        <w:t>ՆԱԽԱԳԻԾ</w:t>
      </w:r>
    </w:p>
    <w:p w14:paraId="5A520A9A" w14:textId="77777777" w:rsidR="000B07C5" w:rsidRPr="000B07C5" w:rsidRDefault="000B07C5" w:rsidP="003F16BA">
      <w:pPr>
        <w:spacing w:line="312" w:lineRule="auto"/>
        <w:ind w:firstLine="360"/>
        <w:jc w:val="center"/>
        <w:rPr>
          <w:rFonts w:ascii="GHEA Grapalat" w:hAnsi="GHEA Grapalat"/>
          <w:b/>
          <w:sz w:val="24"/>
          <w:szCs w:val="24"/>
        </w:rPr>
      </w:pPr>
    </w:p>
    <w:p w14:paraId="186DA4EB" w14:textId="77777777" w:rsidR="000B07C5" w:rsidRPr="000B07C5" w:rsidRDefault="000B07C5" w:rsidP="003F16BA">
      <w:pPr>
        <w:spacing w:line="312" w:lineRule="auto"/>
        <w:ind w:firstLine="360"/>
        <w:jc w:val="center"/>
        <w:rPr>
          <w:rFonts w:ascii="GHEA Grapalat" w:hAnsi="GHEA Grapalat"/>
          <w:b/>
          <w:sz w:val="24"/>
          <w:szCs w:val="24"/>
        </w:rPr>
      </w:pPr>
      <w:r w:rsidRPr="000B07C5">
        <w:rPr>
          <w:rFonts w:ascii="GHEA Grapalat" w:hAnsi="GHEA Grapalat"/>
          <w:b/>
          <w:sz w:val="24"/>
          <w:szCs w:val="24"/>
        </w:rPr>
        <w:t>ՀԱՅԱՍՏԱՆԻ ՀԱՆՐԱՊԵՏՈՒԹՅԱՆ</w:t>
      </w:r>
    </w:p>
    <w:p w14:paraId="296DCEDB" w14:textId="77777777" w:rsidR="000B07C5" w:rsidRPr="000B07C5" w:rsidRDefault="000B07C5" w:rsidP="003F16BA">
      <w:pPr>
        <w:spacing w:line="312" w:lineRule="auto"/>
        <w:ind w:firstLine="360"/>
        <w:jc w:val="center"/>
        <w:rPr>
          <w:rFonts w:ascii="GHEA Grapalat" w:hAnsi="GHEA Grapalat"/>
          <w:b/>
          <w:sz w:val="24"/>
          <w:szCs w:val="24"/>
        </w:rPr>
      </w:pPr>
      <w:bookmarkStart w:id="0" w:name="_Hlk87615210"/>
      <w:r w:rsidRPr="000B07C5">
        <w:rPr>
          <w:rFonts w:ascii="GHEA Grapalat" w:hAnsi="GHEA Grapalat"/>
          <w:b/>
          <w:sz w:val="24"/>
          <w:szCs w:val="24"/>
        </w:rPr>
        <w:t>Օ Ր Ե Ն Ք Ը</w:t>
      </w:r>
    </w:p>
    <w:p w14:paraId="4B9B3739" w14:textId="338C2E3B" w:rsidR="000B07C5" w:rsidRPr="000B07C5" w:rsidRDefault="000B07C5" w:rsidP="003F16BA">
      <w:pPr>
        <w:spacing w:line="312" w:lineRule="auto"/>
        <w:ind w:firstLine="360"/>
        <w:jc w:val="center"/>
        <w:rPr>
          <w:rFonts w:ascii="GHEA Grapalat" w:hAnsi="GHEA Grapalat"/>
          <w:b/>
          <w:sz w:val="24"/>
          <w:szCs w:val="24"/>
        </w:rPr>
      </w:pPr>
      <w:r w:rsidRPr="000B07C5">
        <w:rPr>
          <w:rFonts w:ascii="GHEA Grapalat" w:hAnsi="GHEA Grapalat"/>
          <w:b/>
          <w:sz w:val="24"/>
          <w:szCs w:val="24"/>
        </w:rPr>
        <w:t>«ԻՐԱՎԱԲԱՆԱԿԱՆ ԱՆՁԱՆՑ ՊԵՏԱԿԱՆ ԳՐԱՆՑՄԱՆ, ԻՐԱՎԱԲԱՆԱԿԱՆ ԱՆՁԱՆՑ ԱՌԱՆՁՆԱՑՎԱԾ ՍՏՈՐԱԲԱԺԱՆՈՒՄՆԵՐԻ, ՀԻՄՆԱՐԿՆԵՐԻ ԵՎ ԱՆՀԱՏ ՁԵՌՆԱՐԿԱՏԵՐԵՐԻ ՊԵՏԱԿԱՆ ՀԱՇՎԱՌՄԱՆ ՄԱՍԻՆ» ՕՐԵՆՔՈՒՄ ՓՈՓՈԽՈՒԹՅՈՒՆՆԵՐ ԿԱՏԱՐԵԼՈՒ ՄԱՍԻՆ</w:t>
      </w:r>
    </w:p>
    <w:bookmarkEnd w:id="0"/>
    <w:p w14:paraId="1CA266E4" w14:textId="77777777" w:rsidR="000B07C5" w:rsidRPr="000B07C5" w:rsidRDefault="000B07C5" w:rsidP="003F16BA">
      <w:pPr>
        <w:spacing w:line="312" w:lineRule="auto"/>
        <w:ind w:firstLine="360"/>
        <w:jc w:val="center"/>
        <w:rPr>
          <w:rFonts w:ascii="GHEA Grapalat" w:hAnsi="GHEA Grapalat"/>
          <w:b/>
          <w:sz w:val="24"/>
          <w:szCs w:val="24"/>
        </w:rPr>
      </w:pPr>
    </w:p>
    <w:p w14:paraId="45CB3819" w14:textId="5F5FD5D8" w:rsidR="001E7618" w:rsidRDefault="000B07C5" w:rsidP="001E7618">
      <w:pPr>
        <w:spacing w:after="0" w:line="360" w:lineRule="auto"/>
        <w:ind w:firstLine="439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0B07C5">
        <w:rPr>
          <w:rFonts w:ascii="GHEA Grapalat" w:hAnsi="GHEA Grapalat"/>
          <w:b/>
          <w:sz w:val="24"/>
          <w:szCs w:val="24"/>
        </w:rPr>
        <w:t>Հոդված 1.</w:t>
      </w:r>
      <w:r w:rsidRPr="000B07C5">
        <w:rPr>
          <w:rFonts w:ascii="GHEA Grapalat" w:hAnsi="GHEA Grapalat"/>
          <w:bCs/>
          <w:sz w:val="24"/>
          <w:szCs w:val="24"/>
        </w:rPr>
        <w:t xml:space="preserve"> </w:t>
      </w:r>
      <w:bookmarkStart w:id="1" w:name="_Hlk87616248"/>
      <w:r w:rsidRPr="000B07C5">
        <w:rPr>
          <w:rFonts w:ascii="GHEA Grapalat" w:hAnsi="GHEA Grapalat"/>
          <w:bCs/>
          <w:sz w:val="24"/>
          <w:szCs w:val="24"/>
        </w:rPr>
        <w:t>«Իրավաբանական անձանց պետական գրանցման, իրավաբանական անձանց առանձնացված ստորաբաժանումների, հիմնարկների և անհատ ձեռնարկատերերի պետական հաշվառման մասին» 2001 թվականի ապրիլի 3-ի ՀՕ-169 օրենքի</w:t>
      </w:r>
      <w:r w:rsidR="001E7618">
        <w:rPr>
          <w:rFonts w:ascii="GHEA Grapalat" w:hAnsi="GHEA Grapalat"/>
          <w:bCs/>
          <w:sz w:val="24"/>
          <w:szCs w:val="24"/>
        </w:rPr>
        <w:t xml:space="preserve"> (</w:t>
      </w:r>
      <w:r w:rsidR="001E7618">
        <w:rPr>
          <w:rFonts w:ascii="GHEA Grapalat" w:hAnsi="GHEA Grapalat"/>
          <w:bCs/>
          <w:sz w:val="24"/>
          <w:szCs w:val="24"/>
          <w:lang w:val="hy-AM"/>
        </w:rPr>
        <w:t>այսուհետ` Օրենք</w:t>
      </w:r>
      <w:r w:rsidR="001E7618">
        <w:rPr>
          <w:rFonts w:ascii="GHEA Grapalat" w:hAnsi="GHEA Grapalat"/>
          <w:bCs/>
          <w:sz w:val="24"/>
          <w:szCs w:val="24"/>
        </w:rPr>
        <w:t>)</w:t>
      </w:r>
      <w:r w:rsidRPr="000B07C5">
        <w:rPr>
          <w:rFonts w:ascii="GHEA Grapalat" w:hAnsi="GHEA Grapalat"/>
          <w:bCs/>
          <w:sz w:val="24"/>
          <w:szCs w:val="24"/>
        </w:rPr>
        <w:t xml:space="preserve"> </w:t>
      </w:r>
      <w:r w:rsidR="009278C4">
        <w:rPr>
          <w:rFonts w:ascii="GHEA Grapalat" w:hAnsi="GHEA Grapalat"/>
          <w:sz w:val="24"/>
          <w:szCs w:val="24"/>
          <w:lang w:val="hy-AM"/>
        </w:rPr>
        <w:t>27-րդ հոդվածի 10-րդ մաս</w:t>
      </w:r>
      <w:r w:rsidR="001E7618">
        <w:rPr>
          <w:rFonts w:ascii="GHEA Grapalat" w:hAnsi="GHEA Grapalat"/>
          <w:sz w:val="24"/>
          <w:szCs w:val="24"/>
          <w:lang w:val="hy-AM"/>
        </w:rPr>
        <w:t xml:space="preserve">ը </w:t>
      </w:r>
      <w:r w:rsidR="001E761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շարադրել նոր խմբագրությամբ.</w:t>
      </w:r>
    </w:p>
    <w:p w14:paraId="550C1366" w14:textId="79D6475A" w:rsidR="001E7618" w:rsidRDefault="001E7618" w:rsidP="001E7618">
      <w:pPr>
        <w:spacing w:after="0" w:line="360" w:lineRule="auto"/>
        <w:ind w:firstLine="439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Pr="001E761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10. Որպես անհատ ձեռնարկատեր (սույն օրենքի 25-րդ հոդվածի 2-րդ մասին համապատասխան` կրկին որպես անհատ ձեռնարկատեր) հաշվառված անձին գործակալությունը տրամադրում է նաև հարկային մարմնի սահմանած ձևով ծանուցում` Հայաստանի Հանրապետության հարկային օրենսգրքով սահմանված հարկային համակարգերի ու դրանց ընտրության նպատակով հայտարարություններ ներկայացնելու ժամկետների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bookmarkStart w:id="2" w:name="_Hlk95296797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ինչպես նաև փոխկապակցվածության հիմքով հարկման հատուկ համակարգերերում գործելու սահմանափակումների</w:t>
      </w:r>
      <w:r w:rsidRPr="001E761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վերաբերյալ</w:t>
      </w:r>
      <w:bookmarkEnd w:id="2"/>
      <w:r w:rsidRPr="001E761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  <w:r w:rsidR="004C287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C287F" w:rsidRPr="004C287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Սույն մասով նախատեսված ծանուցումն ուղարկվում է </w:t>
      </w:r>
      <w:r w:rsidR="003C794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անձի տրամադրած</w:t>
      </w:r>
      <w:r w:rsidR="004C287F" w:rsidRPr="004C287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էլեկտրոնային փոստի հասցեով:»:</w:t>
      </w:r>
    </w:p>
    <w:p w14:paraId="0114B395" w14:textId="140E564D" w:rsidR="001E7618" w:rsidRDefault="001E7618" w:rsidP="001E7618">
      <w:pPr>
        <w:spacing w:after="0" w:line="360" w:lineRule="auto"/>
        <w:ind w:firstLine="36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1E7618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Հոդված </w:t>
      </w:r>
      <w:r w:rsidRPr="000D6059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2.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Օրենքի </w:t>
      </w:r>
      <w:r w:rsidRPr="000D605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35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-րդ հոդվածի</w:t>
      </w:r>
      <w:r w:rsidRPr="000D605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12-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րդ մասը</w:t>
      </w:r>
      <w:r w:rsidR="000D605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շարադրել նոր խմբագրությամբ.</w:t>
      </w:r>
    </w:p>
    <w:p w14:paraId="0511808C" w14:textId="26E7B326" w:rsidR="000D6059" w:rsidRPr="000D6059" w:rsidRDefault="000D6059" w:rsidP="001E7618">
      <w:pPr>
        <w:spacing w:after="0" w:line="360" w:lineRule="auto"/>
        <w:ind w:firstLine="36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>«</w:t>
      </w:r>
      <w:r w:rsidRPr="000D605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12. Իրավաբանական անձանց գործակալությունը տրամադրում է նաև հարկային մարմնի սահմանած ձևով ծանուցում` Հայաստանի Հանրապետության հարկային օրենսգրքով սահմանված հարկային համակարգերի ու դրանց ընտրության նպատակով հայտարարություններ ներկայացնելու ժամկետների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Pr="000D605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ինչպես նաև փոխկապակցվածության հիմքով հարկման հատուկ համակարգերերում գործելու սահմանափակումների վերաբերյալ:</w:t>
      </w:r>
      <w:r w:rsidR="004C287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C287F">
        <w:rPr>
          <w:rFonts w:ascii="GHEA Grapalat" w:hAnsi="GHEA Grapalat" w:cs="Sylfaen"/>
          <w:bCs/>
          <w:sz w:val="24"/>
          <w:szCs w:val="24"/>
          <w:lang w:val="hy-AM"/>
        </w:rPr>
        <w:t>Սույն մասով նախատեսված ծանուցումն ուղարկվում է իրավաբանական անձի կամ իրավաբանական անձի գործադիր մարմնի ղեկավարի էլեկտրոնային փոստի հասցեով:»:</w:t>
      </w:r>
    </w:p>
    <w:bookmarkEnd w:id="1"/>
    <w:p w14:paraId="7474D285" w14:textId="4A3F5F89" w:rsidR="006F17A8" w:rsidRPr="003D380B" w:rsidRDefault="006F17A8" w:rsidP="003F16BA">
      <w:pPr>
        <w:spacing w:line="312" w:lineRule="auto"/>
        <w:ind w:firstLine="36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1E7618">
        <w:rPr>
          <w:rFonts w:ascii="GHEA Grapalat" w:hAnsi="GHEA Grapalat" w:cs="Sylfaen"/>
          <w:b/>
          <w:sz w:val="24"/>
          <w:szCs w:val="24"/>
          <w:lang w:val="hy-AM"/>
        </w:rPr>
        <w:t>Հոդված</w:t>
      </w:r>
      <w:r w:rsidRPr="001E761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E7618" w:rsidRPr="004C287F">
        <w:rPr>
          <w:rFonts w:ascii="GHEA Grapalat" w:hAnsi="GHEA Grapalat"/>
          <w:b/>
          <w:sz w:val="24"/>
          <w:szCs w:val="24"/>
          <w:lang w:val="hy-AM"/>
        </w:rPr>
        <w:t>3</w:t>
      </w:r>
      <w:r w:rsidRPr="001E7618">
        <w:rPr>
          <w:rFonts w:ascii="GHEA Grapalat" w:hAnsi="GHEA Grapalat"/>
          <w:b/>
          <w:sz w:val="24"/>
          <w:szCs w:val="24"/>
          <w:lang w:val="hy-AM"/>
        </w:rPr>
        <w:t>.</w:t>
      </w:r>
      <w:r w:rsidR="003D380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3D380B">
        <w:rPr>
          <w:rFonts w:ascii="GHEA Grapalat" w:hAnsi="GHEA Grapalat"/>
          <w:sz w:val="24"/>
          <w:szCs w:val="24"/>
          <w:lang w:val="hy-AM"/>
        </w:rPr>
        <w:t>Սույն օրենքն ուժի մեջ է մտնում պաշտոնական հրապարակման</w:t>
      </w:r>
      <w:r w:rsidR="003D380B">
        <w:rPr>
          <w:rFonts w:ascii="GHEA Grapalat" w:hAnsi="GHEA Grapalat"/>
          <w:sz w:val="24"/>
          <w:szCs w:val="24"/>
          <w:lang w:val="hy-AM"/>
        </w:rPr>
        <w:t xml:space="preserve"> օրվան</w:t>
      </w:r>
      <w:r w:rsidRPr="003D380B">
        <w:rPr>
          <w:rFonts w:ascii="GHEA Grapalat" w:hAnsi="GHEA Grapalat"/>
          <w:sz w:val="24"/>
          <w:szCs w:val="24"/>
          <w:lang w:val="hy-AM"/>
        </w:rPr>
        <w:t xml:space="preserve"> հաջորդող </w:t>
      </w:r>
      <w:r w:rsidR="003D380B">
        <w:rPr>
          <w:rFonts w:ascii="GHEA Grapalat" w:hAnsi="GHEA Grapalat"/>
          <w:sz w:val="24"/>
          <w:szCs w:val="24"/>
          <w:lang w:val="hy-AM"/>
        </w:rPr>
        <w:t xml:space="preserve">տասներորդ </w:t>
      </w:r>
      <w:r w:rsidRPr="003D380B">
        <w:rPr>
          <w:rFonts w:ascii="GHEA Grapalat" w:hAnsi="GHEA Grapalat"/>
          <w:sz w:val="24"/>
          <w:szCs w:val="24"/>
          <w:lang w:val="hy-AM"/>
        </w:rPr>
        <w:t>օրը:</w:t>
      </w:r>
    </w:p>
    <w:p w14:paraId="40BD2E41" w14:textId="77777777" w:rsidR="001715FB" w:rsidRPr="003D380B" w:rsidRDefault="001715FB" w:rsidP="003F16BA">
      <w:pPr>
        <w:pStyle w:val="ListParagraph"/>
        <w:spacing w:line="312" w:lineRule="auto"/>
        <w:ind w:left="0" w:firstLine="360"/>
        <w:jc w:val="both"/>
        <w:rPr>
          <w:rFonts w:ascii="GHEA Grapalat" w:hAnsi="GHEA Grapalat"/>
          <w:sz w:val="24"/>
          <w:szCs w:val="24"/>
          <w:lang w:val="hy-AM"/>
        </w:rPr>
      </w:pPr>
    </w:p>
    <w:p w14:paraId="34A449DB" w14:textId="631AA573" w:rsidR="005E7049" w:rsidRPr="003D380B" w:rsidRDefault="005E7049" w:rsidP="003F16BA">
      <w:pPr>
        <w:pStyle w:val="ListParagraph"/>
        <w:spacing w:line="312" w:lineRule="auto"/>
        <w:ind w:left="0" w:firstLine="360"/>
        <w:jc w:val="both"/>
        <w:rPr>
          <w:rFonts w:ascii="GHEA Grapalat" w:hAnsi="GHEA Grapalat"/>
          <w:sz w:val="24"/>
          <w:szCs w:val="24"/>
          <w:lang w:val="hy-AM"/>
        </w:rPr>
      </w:pPr>
    </w:p>
    <w:p w14:paraId="104A13E2" w14:textId="04E9762F" w:rsidR="000B07C5" w:rsidRPr="003D380B" w:rsidRDefault="000B07C5" w:rsidP="003F16BA">
      <w:pPr>
        <w:pStyle w:val="ListParagraph"/>
        <w:spacing w:line="312" w:lineRule="auto"/>
        <w:ind w:left="0" w:firstLine="360"/>
        <w:jc w:val="both"/>
        <w:rPr>
          <w:rFonts w:ascii="GHEA Grapalat" w:hAnsi="GHEA Grapalat"/>
          <w:sz w:val="24"/>
          <w:szCs w:val="24"/>
          <w:lang w:val="hy-AM"/>
        </w:rPr>
      </w:pPr>
    </w:p>
    <w:p w14:paraId="0B679B94" w14:textId="20C84094" w:rsidR="000B07C5" w:rsidRPr="003D380B" w:rsidRDefault="000B07C5" w:rsidP="003F16BA">
      <w:pPr>
        <w:pStyle w:val="ListParagraph"/>
        <w:spacing w:line="312" w:lineRule="auto"/>
        <w:ind w:left="0" w:firstLine="360"/>
        <w:jc w:val="both"/>
        <w:rPr>
          <w:rFonts w:ascii="GHEA Grapalat" w:hAnsi="GHEA Grapalat"/>
          <w:sz w:val="24"/>
          <w:szCs w:val="24"/>
          <w:lang w:val="hy-AM"/>
        </w:rPr>
      </w:pPr>
    </w:p>
    <w:p w14:paraId="3D623001" w14:textId="7AD85FB7" w:rsidR="000B07C5" w:rsidRPr="003D380B" w:rsidRDefault="000B07C5" w:rsidP="003F16BA">
      <w:pPr>
        <w:pStyle w:val="ListParagraph"/>
        <w:spacing w:line="312" w:lineRule="auto"/>
        <w:ind w:left="0" w:firstLine="360"/>
        <w:jc w:val="both"/>
        <w:rPr>
          <w:rFonts w:ascii="GHEA Grapalat" w:hAnsi="GHEA Grapalat"/>
          <w:sz w:val="24"/>
          <w:szCs w:val="24"/>
          <w:lang w:val="hy-AM"/>
        </w:rPr>
      </w:pPr>
    </w:p>
    <w:p w14:paraId="59DCE903" w14:textId="0AE409E9" w:rsidR="000B07C5" w:rsidRPr="003D380B" w:rsidRDefault="000B07C5" w:rsidP="003F16BA">
      <w:pPr>
        <w:pStyle w:val="ListParagraph"/>
        <w:spacing w:line="312" w:lineRule="auto"/>
        <w:ind w:left="0" w:firstLine="360"/>
        <w:jc w:val="both"/>
        <w:rPr>
          <w:rFonts w:ascii="GHEA Grapalat" w:hAnsi="GHEA Grapalat"/>
          <w:sz w:val="24"/>
          <w:szCs w:val="24"/>
          <w:lang w:val="hy-AM"/>
        </w:rPr>
      </w:pPr>
    </w:p>
    <w:p w14:paraId="695CDFBF" w14:textId="2B0093C1" w:rsidR="000B07C5" w:rsidRPr="003D380B" w:rsidRDefault="000B07C5" w:rsidP="003F16BA">
      <w:pPr>
        <w:pStyle w:val="ListParagraph"/>
        <w:spacing w:line="312" w:lineRule="auto"/>
        <w:ind w:left="0" w:firstLine="360"/>
        <w:jc w:val="both"/>
        <w:rPr>
          <w:rFonts w:ascii="GHEA Grapalat" w:hAnsi="GHEA Grapalat"/>
          <w:sz w:val="24"/>
          <w:szCs w:val="24"/>
          <w:lang w:val="hy-AM"/>
        </w:rPr>
      </w:pPr>
    </w:p>
    <w:p w14:paraId="50312622" w14:textId="0890CA16" w:rsidR="000B07C5" w:rsidRPr="003D380B" w:rsidRDefault="000B07C5" w:rsidP="003F16BA">
      <w:pPr>
        <w:pStyle w:val="ListParagraph"/>
        <w:spacing w:line="312" w:lineRule="auto"/>
        <w:ind w:left="0" w:firstLine="360"/>
        <w:jc w:val="both"/>
        <w:rPr>
          <w:rFonts w:ascii="GHEA Grapalat" w:hAnsi="GHEA Grapalat"/>
          <w:sz w:val="24"/>
          <w:szCs w:val="24"/>
          <w:lang w:val="hy-AM"/>
        </w:rPr>
      </w:pPr>
      <w:bookmarkStart w:id="3" w:name="_GoBack"/>
      <w:bookmarkEnd w:id="3"/>
    </w:p>
    <w:sectPr w:rsidR="000B07C5" w:rsidRPr="003D380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180427" w14:textId="77777777" w:rsidR="007A5BA7" w:rsidRDefault="007A5BA7" w:rsidP="00FB6BE0">
      <w:pPr>
        <w:spacing w:after="0" w:line="240" w:lineRule="auto"/>
      </w:pPr>
      <w:r>
        <w:separator/>
      </w:r>
    </w:p>
  </w:endnote>
  <w:endnote w:type="continuationSeparator" w:id="0">
    <w:p w14:paraId="75356AD8" w14:textId="77777777" w:rsidR="007A5BA7" w:rsidRDefault="007A5BA7" w:rsidP="00FB6B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FBBA87B" w14:textId="77777777" w:rsidR="007A5BA7" w:rsidRDefault="007A5BA7" w:rsidP="00FB6BE0">
      <w:pPr>
        <w:spacing w:after="0" w:line="240" w:lineRule="auto"/>
      </w:pPr>
      <w:r>
        <w:separator/>
      </w:r>
    </w:p>
  </w:footnote>
  <w:footnote w:type="continuationSeparator" w:id="0">
    <w:p w14:paraId="17001CB1" w14:textId="77777777" w:rsidR="007A5BA7" w:rsidRDefault="007A5BA7" w:rsidP="00FB6B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C720CB"/>
    <w:multiLevelType w:val="hybridMultilevel"/>
    <w:tmpl w:val="44F4C8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280F6D"/>
    <w:multiLevelType w:val="hybridMultilevel"/>
    <w:tmpl w:val="72C8CB6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AD1556"/>
    <w:multiLevelType w:val="hybridMultilevel"/>
    <w:tmpl w:val="52E0D9A4"/>
    <w:lvl w:ilvl="0" w:tplc="FE80F6E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65F41898"/>
    <w:multiLevelType w:val="hybridMultilevel"/>
    <w:tmpl w:val="17F696B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0844E9A"/>
    <w:multiLevelType w:val="hybridMultilevel"/>
    <w:tmpl w:val="66C8810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23DE"/>
    <w:rsid w:val="000205FA"/>
    <w:rsid w:val="00052FE2"/>
    <w:rsid w:val="00062081"/>
    <w:rsid w:val="000B07C5"/>
    <w:rsid w:val="000B68DE"/>
    <w:rsid w:val="000D6059"/>
    <w:rsid w:val="001715FB"/>
    <w:rsid w:val="001E7618"/>
    <w:rsid w:val="00226537"/>
    <w:rsid w:val="002423DE"/>
    <w:rsid w:val="002B4850"/>
    <w:rsid w:val="002D2523"/>
    <w:rsid w:val="002D654E"/>
    <w:rsid w:val="00335CE8"/>
    <w:rsid w:val="00341D80"/>
    <w:rsid w:val="003A6E58"/>
    <w:rsid w:val="003C794A"/>
    <w:rsid w:val="003D380B"/>
    <w:rsid w:val="003F16BA"/>
    <w:rsid w:val="004166EB"/>
    <w:rsid w:val="00451E9A"/>
    <w:rsid w:val="004C287F"/>
    <w:rsid w:val="004F5EBE"/>
    <w:rsid w:val="0050159E"/>
    <w:rsid w:val="005309CC"/>
    <w:rsid w:val="00564161"/>
    <w:rsid w:val="005E5DBF"/>
    <w:rsid w:val="005E6DF9"/>
    <w:rsid w:val="005E7049"/>
    <w:rsid w:val="00686043"/>
    <w:rsid w:val="006F17A8"/>
    <w:rsid w:val="006F47DC"/>
    <w:rsid w:val="00727CFC"/>
    <w:rsid w:val="00727EAE"/>
    <w:rsid w:val="00762D78"/>
    <w:rsid w:val="007A5BA7"/>
    <w:rsid w:val="007E01EC"/>
    <w:rsid w:val="007F1A11"/>
    <w:rsid w:val="007F30B3"/>
    <w:rsid w:val="0080036A"/>
    <w:rsid w:val="0084143E"/>
    <w:rsid w:val="00856C0A"/>
    <w:rsid w:val="00870FBB"/>
    <w:rsid w:val="008763CB"/>
    <w:rsid w:val="008C2DB9"/>
    <w:rsid w:val="00904EF7"/>
    <w:rsid w:val="009278C4"/>
    <w:rsid w:val="009A10DE"/>
    <w:rsid w:val="009B2F91"/>
    <w:rsid w:val="009C5C01"/>
    <w:rsid w:val="009F6732"/>
    <w:rsid w:val="00A15476"/>
    <w:rsid w:val="00A50B40"/>
    <w:rsid w:val="00A95904"/>
    <w:rsid w:val="00AA08BC"/>
    <w:rsid w:val="00AE2BBA"/>
    <w:rsid w:val="00AE5662"/>
    <w:rsid w:val="00B13E62"/>
    <w:rsid w:val="00B233AA"/>
    <w:rsid w:val="00B41561"/>
    <w:rsid w:val="00B56734"/>
    <w:rsid w:val="00B71849"/>
    <w:rsid w:val="00BD1E02"/>
    <w:rsid w:val="00C66055"/>
    <w:rsid w:val="00C8108D"/>
    <w:rsid w:val="00C8327A"/>
    <w:rsid w:val="00CD61C0"/>
    <w:rsid w:val="00D04D47"/>
    <w:rsid w:val="00D32AFD"/>
    <w:rsid w:val="00D62903"/>
    <w:rsid w:val="00DC3360"/>
    <w:rsid w:val="00DC76FC"/>
    <w:rsid w:val="00E42D07"/>
    <w:rsid w:val="00ED13E8"/>
    <w:rsid w:val="00EE4D7F"/>
    <w:rsid w:val="00EF346F"/>
    <w:rsid w:val="00F01BC9"/>
    <w:rsid w:val="00F05C93"/>
    <w:rsid w:val="00FA5488"/>
    <w:rsid w:val="00FB6BE0"/>
    <w:rsid w:val="00FD7330"/>
    <w:rsid w:val="00FF64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62AF51"/>
  <w15:chartTrackingRefBased/>
  <w15:docId w15:val="{A2C88D87-2F15-43C0-8A70-5C0BB10F85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4143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166E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66EB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FB6BE0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B6BE0"/>
  </w:style>
  <w:style w:type="paragraph" w:styleId="Footer">
    <w:name w:val="footer"/>
    <w:basedOn w:val="Normal"/>
    <w:link w:val="FooterChar"/>
    <w:uiPriority w:val="99"/>
    <w:unhideWhenUsed/>
    <w:rsid w:val="00FB6BE0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B6BE0"/>
  </w:style>
  <w:style w:type="character" w:styleId="Strong">
    <w:name w:val="Strong"/>
    <w:basedOn w:val="DefaultParagraphFont"/>
    <w:uiPriority w:val="22"/>
    <w:qFormat/>
    <w:rsid w:val="00FA5488"/>
    <w:rPr>
      <w:b/>
      <w:bCs/>
    </w:rPr>
  </w:style>
  <w:style w:type="character" w:customStyle="1" w:styleId="NoSpacingChar">
    <w:name w:val="No Spacing Char"/>
    <w:link w:val="NoSpacing"/>
    <w:locked/>
    <w:rsid w:val="00727EAE"/>
    <w:rPr>
      <w:rFonts w:ascii="Calibri" w:eastAsia="Calibri" w:hAnsi="Calibri" w:cs="Calibri"/>
    </w:rPr>
  </w:style>
  <w:style w:type="paragraph" w:styleId="NoSpacing">
    <w:name w:val="No Spacing"/>
    <w:link w:val="NoSpacingChar"/>
    <w:qFormat/>
    <w:rsid w:val="00727EAE"/>
    <w:pPr>
      <w:spacing w:after="0" w:line="240" w:lineRule="auto"/>
      <w:ind w:left="576" w:hanging="576"/>
    </w:pPr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337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88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69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258</Words>
  <Characters>1474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</dc:creator>
  <cp:keywords/>
  <dc:description/>
  <cp:lastModifiedBy>Hripsime H. Hovhannisyan</cp:lastModifiedBy>
  <cp:revision>3</cp:revision>
  <cp:lastPrinted>2019-11-05T15:10:00Z</cp:lastPrinted>
  <dcterms:created xsi:type="dcterms:W3CDTF">2022-06-28T13:29:00Z</dcterms:created>
  <dcterms:modified xsi:type="dcterms:W3CDTF">2022-06-28T13:43:00Z</dcterms:modified>
</cp:coreProperties>
</file>