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960" w:rsidRPr="00E4776A" w:rsidRDefault="00F45960" w:rsidP="00F45960">
      <w:pPr>
        <w:shd w:val="clear" w:color="auto" w:fill="FFFFFF"/>
        <w:jc w:val="center"/>
        <w:textAlignment w:val="baseline"/>
        <w:rPr>
          <w:rFonts w:ascii="GHEA Grapalat" w:hAnsi="GHEA Grapalat"/>
          <w:b/>
          <w:bCs/>
          <w:sz w:val="24"/>
          <w:szCs w:val="24"/>
          <w:lang w:val="af-ZA"/>
        </w:rPr>
      </w:pPr>
      <w:r w:rsidRPr="00F8173D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F45960" w:rsidRPr="00F8173D" w:rsidRDefault="00F45960" w:rsidP="00F45960">
      <w:pPr>
        <w:spacing w:after="0"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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</w:t>
      </w:r>
      <w:r w:rsidRPr="002B240F"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 ԾԱՌԱՅՈՒԹՅԱՆ 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202</w:t>
      </w:r>
      <w:r w:rsidRPr="004D6588">
        <w:rPr>
          <w:rFonts w:ascii="GHEA Grapalat" w:hAnsi="GHEA Grapalat"/>
          <w:b/>
          <w:sz w:val="24"/>
          <w:szCs w:val="24"/>
          <w:lang w:val="af-ZA"/>
        </w:rPr>
        <w:t>2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/>
          <w:sz w:val="24"/>
          <w:szCs w:val="24"/>
        </w:rPr>
        <w:t>Ա</w:t>
      </w:r>
      <w:r>
        <w:rPr>
          <w:rFonts w:ascii="GHEA Grapalat" w:hAnsi="GHEA Grapalat"/>
          <w:b/>
          <w:sz w:val="24"/>
          <w:szCs w:val="24"/>
          <w:lang w:val="hy-AM"/>
        </w:rPr>
        <w:t>Մ</w:t>
      </w:r>
      <w:r>
        <w:rPr>
          <w:rFonts w:ascii="GHEA Grapalat" w:hAnsi="GHEA Grapalat"/>
          <w:b/>
          <w:sz w:val="24"/>
          <w:szCs w:val="24"/>
        </w:rPr>
        <w:t>Ա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ՌԱՅԻՆ </w:t>
      </w:r>
      <w:r w:rsidRPr="002B240F">
        <w:rPr>
          <w:rFonts w:ascii="GHEA Grapalat" w:hAnsi="GHEA Grapalat"/>
          <w:b/>
          <w:sz w:val="24"/>
          <w:szCs w:val="24"/>
          <w:lang w:val="af-ZA"/>
        </w:rPr>
        <w:t>ԶՈՐԱԿՈՉԻՑ ՏԱՐԿԵՏՈՒՄ ՏԱԼՈՒ ՄԱՍԻՆ</w:t>
      </w:r>
      <w:r>
        <w:rPr>
          <w:rFonts w:ascii="GHEA Grapalat" w:hAnsi="GHEA Grapalat"/>
          <w:b/>
          <w:sz w:val="24"/>
          <w:szCs w:val="24"/>
          <w:lang w:val="af-ZA"/>
        </w:rPr>
        <w:t>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3964C8">
        <w:rPr>
          <w:rFonts w:ascii="GHEA Grapalat" w:hAnsi="GHEA Grapalat"/>
          <w:b/>
          <w:sz w:val="24"/>
          <w:szCs w:val="24"/>
          <w:lang w:val="hy-AM"/>
        </w:rPr>
        <w:t>ՀՀ ԿԱՌԱՎԱՉՈՒԹՅԱՆ ՈՐՈՇՄԱՆ</w:t>
      </w:r>
    </w:p>
    <w:p w:rsidR="00F45960" w:rsidRDefault="00F45960" w:rsidP="00F45960">
      <w:pPr>
        <w:spacing w:after="0" w:line="360" w:lineRule="auto"/>
        <w:ind w:firstLine="375"/>
        <w:jc w:val="center"/>
        <w:rPr>
          <w:rFonts w:ascii="GHEA Grapalat" w:hAnsi="GHEA Grapalat" w:cs="Arial Unicode"/>
          <w:sz w:val="24"/>
          <w:szCs w:val="24"/>
          <w:lang w:val="hy-AM"/>
        </w:rPr>
      </w:pPr>
      <w:r w:rsidRPr="00F8173D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</w:p>
    <w:tbl>
      <w:tblPr>
        <w:tblStyle w:val="TableGrid"/>
        <w:tblW w:w="10461" w:type="dxa"/>
        <w:tblInd w:w="279" w:type="dxa"/>
        <w:tblLayout w:type="fixed"/>
        <w:tblLook w:val="04A0"/>
      </w:tblPr>
      <w:tblGrid>
        <w:gridCol w:w="6492"/>
        <w:gridCol w:w="3969"/>
      </w:tblGrid>
      <w:tr w:rsidR="00F45960" w:rsidTr="00E110A8">
        <w:trPr>
          <w:trHeight w:val="335"/>
        </w:trPr>
        <w:tc>
          <w:tcPr>
            <w:tcW w:w="6492" w:type="dxa"/>
            <w:vMerge w:val="restart"/>
            <w:shd w:val="clear" w:color="auto" w:fill="D9D9D9" w:themeFill="background1" w:themeFillShade="D9"/>
            <w:vAlign w:val="center"/>
          </w:tcPr>
          <w:p w:rsidR="00F45960" w:rsidRDefault="00F45960" w:rsidP="00A90E6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1</w:t>
            </w:r>
            <w:r w:rsidRPr="00EE2C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 ՀՀ արդարադատության նախարարություն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F45960" w:rsidRPr="00FA5D50" w:rsidRDefault="00FA5D50" w:rsidP="00FA5D50">
            <w:pPr>
              <w:tabs>
                <w:tab w:val="left" w:pos="990"/>
              </w:tabs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10</w:t>
            </w:r>
            <w:r w:rsidRPr="00F21F43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</w:rPr>
              <w:t>6</w:t>
            </w:r>
            <w:r w:rsidRPr="00F21F43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Pr="00F21F43">
              <w:rPr>
                <w:rFonts w:ascii="GHEA Grapalat" w:hAnsi="GHEA Grapalat"/>
                <w:sz w:val="24"/>
                <w:szCs w:val="24"/>
              </w:rPr>
              <w:t>2</w:t>
            </w:r>
            <w:r w:rsidRPr="00F21F43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F45960" w:rsidTr="00E110A8">
        <w:trPr>
          <w:trHeight w:val="414"/>
        </w:trPr>
        <w:tc>
          <w:tcPr>
            <w:tcW w:w="6492" w:type="dxa"/>
            <w:vMerge/>
            <w:shd w:val="clear" w:color="auto" w:fill="D9D9D9" w:themeFill="background1" w:themeFillShade="D9"/>
            <w:vAlign w:val="center"/>
          </w:tcPr>
          <w:p w:rsidR="00F45960" w:rsidRDefault="00F45960" w:rsidP="00A90E6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F45960" w:rsidRPr="00FA5D50" w:rsidRDefault="00FA5D50" w:rsidP="00FA5D50">
            <w:pPr>
              <w:tabs>
                <w:tab w:val="left" w:pos="990"/>
              </w:tabs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  </w:t>
            </w:r>
            <w:r w:rsidRPr="00F21F43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Pr="00F21F43">
              <w:rPr>
                <w:rFonts w:ascii="GHEA Grapalat" w:hAnsi="GHEA Grapalat"/>
                <w:sz w:val="24"/>
                <w:szCs w:val="24"/>
              </w:rPr>
              <w:t>-</w:t>
            </w:r>
            <w:r>
              <w:rPr>
                <w:rFonts w:ascii="GHEA Grapalat" w:hAnsi="GHEA Grapalat"/>
                <w:sz w:val="24"/>
                <w:szCs w:val="24"/>
              </w:rPr>
              <w:t>36112</w:t>
            </w:r>
            <w:r w:rsidRPr="00F21F43">
              <w:rPr>
                <w:rFonts w:ascii="GHEA Grapalat" w:hAnsi="GHEA Grapalat"/>
                <w:sz w:val="24"/>
                <w:szCs w:val="24"/>
              </w:rPr>
              <w:t>-</w:t>
            </w:r>
            <w:r w:rsidRPr="00F21F43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F21F43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F45960" w:rsidRPr="0094420E" w:rsidTr="00E110A8">
        <w:tc>
          <w:tcPr>
            <w:tcW w:w="6492" w:type="dxa"/>
            <w:vAlign w:val="center"/>
          </w:tcPr>
          <w:p w:rsidR="00F45960" w:rsidRPr="009A3BD9" w:rsidRDefault="009A7C34" w:rsidP="00F4596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="00F45960" w:rsidRPr="00D74AB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45960"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«Հայաստանի</w:t>
            </w:r>
            <w:r w:rsidR="00F45960"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45960"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="00F45960"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45960"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մի</w:t>
            </w:r>
            <w:r w:rsidR="00F45960"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45960"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շարք</w:t>
            </w:r>
            <w:r w:rsidR="00F45960"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45960"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քաղաքացիներին</w:t>
            </w:r>
            <w:r w:rsidR="00F45960"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45960"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շարքային</w:t>
            </w:r>
            <w:r w:rsidR="00F45960"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45960"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կազմի</w:t>
            </w:r>
            <w:r w:rsidR="00F45960"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45960"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պարտադիր</w:t>
            </w:r>
            <w:r w:rsidR="00F45960"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45960"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զինվորական</w:t>
            </w:r>
            <w:r w:rsidR="00F45960"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45960"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ծառայության</w:t>
            </w:r>
            <w:r w:rsidR="00F45960"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2022 </w:t>
            </w:r>
            <w:r w:rsidR="00F45960"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="00F45960"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45960"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ամառային</w:t>
            </w:r>
            <w:r w:rsidR="00F45960"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45960"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զորակոչից</w:t>
            </w:r>
            <w:r w:rsidR="00F45960"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45960"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տարկետում</w:t>
            </w:r>
            <w:r w:rsidR="00F45960"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45960"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տալու</w:t>
            </w:r>
            <w:r w:rsidR="00F45960"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45960"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="00F45960" w:rsidRPr="001E11C9">
              <w:rPr>
                <w:rFonts w:ascii="GHEA Grapalat" w:eastAsia="MingLiU_HKSCS" w:hAnsi="GHEA Grapalat" w:cs="MingLiU_HKSCS"/>
                <w:sz w:val="24"/>
                <w:szCs w:val="24"/>
                <w:shd w:val="clear" w:color="auto" w:fill="FFFFFF"/>
                <w:lang w:val="hy-AM"/>
              </w:rPr>
              <w:t></w:t>
            </w:r>
            <w:r w:rsidR="00F45960"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45960"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F45960"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45960"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="00F45960"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45960"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="00F45960"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45960"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նախագծերի</w:t>
            </w:r>
            <w:r w:rsidR="00F45960"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45960"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 w:rsidR="00F45960" w:rsidRPr="001E11C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45960" w:rsidRPr="001E11C9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r w:rsidR="00F45960" w:rsidRPr="001E11C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F45960" w:rsidRPr="001E11C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F45960" w:rsidRPr="001E11C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F45960" w:rsidRPr="001E11C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</w:t>
            </w:r>
            <w:r w:rsidR="00F45960" w:rsidRPr="001E11C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F45960" w:rsidRPr="001E11C9">
              <w:rPr>
                <w:rFonts w:ascii="GHEA Grapalat" w:hAnsi="GHEA Grapalat" w:cs="Sylfaen"/>
                <w:sz w:val="24"/>
                <w:szCs w:val="24"/>
                <w:lang w:val="hy-AM"/>
              </w:rPr>
              <w:t>չունենք</w:t>
            </w:r>
            <w:r w:rsidR="00F45960" w:rsidRPr="001E11C9">
              <w:rPr>
                <w:rFonts w:ascii="GHEA Grapalat" w:hAnsi="GHEA Grapalat" w:cs="Arial Armenian"/>
                <w:sz w:val="24"/>
                <w:szCs w:val="24"/>
                <w:lang w:val="hy-AM"/>
              </w:rPr>
              <w:t>:</w:t>
            </w:r>
          </w:p>
          <w:p w:rsidR="00F45960" w:rsidRPr="0094420E" w:rsidRDefault="00F45960" w:rsidP="00A90E6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969" w:type="dxa"/>
            <w:vAlign w:val="center"/>
          </w:tcPr>
          <w:p w:rsidR="00FA5D50" w:rsidRPr="00EB4218" w:rsidRDefault="00FA5D50" w:rsidP="00FA5D5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B421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F45960" w:rsidRPr="0094420E" w:rsidRDefault="00F45960" w:rsidP="00A90E6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F45960" w:rsidRPr="001C3F18" w:rsidTr="00E110A8">
        <w:tc>
          <w:tcPr>
            <w:tcW w:w="6492" w:type="dxa"/>
            <w:vMerge w:val="restart"/>
            <w:shd w:val="clear" w:color="auto" w:fill="D9D9D9" w:themeFill="background1" w:themeFillShade="D9"/>
            <w:vAlign w:val="center"/>
          </w:tcPr>
          <w:p w:rsidR="00F45960" w:rsidRPr="001F2A5C" w:rsidRDefault="00F45960" w:rsidP="00FA5D50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</w:t>
            </w:r>
            <w:r w:rsidRPr="00EE2C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. ՀՀ </w:t>
            </w:r>
            <w:r w:rsidR="00FA5D50">
              <w:rPr>
                <w:rFonts w:ascii="GHEA Grapalat" w:eastAsia="Times New Roman" w:hAnsi="GHEA Grapalat"/>
                <w:b/>
                <w:sz w:val="24"/>
                <w:szCs w:val="24"/>
              </w:rPr>
              <w:t>պաշտպան</w:t>
            </w:r>
            <w:r w:rsidRPr="00EE2C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ության նախարարություն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F45960" w:rsidRPr="00FA5D50" w:rsidRDefault="00FA5D50" w:rsidP="00FA5D50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17.06</w:t>
            </w:r>
            <w:r w:rsidRPr="0065104A">
              <w:rPr>
                <w:rFonts w:ascii="GHEA Grapalat" w:hAnsi="GHEA Grapalat"/>
                <w:sz w:val="24"/>
                <w:szCs w:val="24"/>
              </w:rPr>
              <w:t>.2022 թ.</w:t>
            </w:r>
          </w:p>
        </w:tc>
      </w:tr>
      <w:tr w:rsidR="00F45960" w:rsidRPr="00EB4218" w:rsidTr="00E110A8">
        <w:tc>
          <w:tcPr>
            <w:tcW w:w="6492" w:type="dxa"/>
            <w:vMerge/>
            <w:shd w:val="clear" w:color="auto" w:fill="D9D9D9" w:themeFill="background1" w:themeFillShade="D9"/>
            <w:vAlign w:val="center"/>
          </w:tcPr>
          <w:p w:rsidR="00F45960" w:rsidRPr="00EE2C3A" w:rsidRDefault="00F45960" w:rsidP="00A90E6C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F45960" w:rsidRPr="00FA5D50" w:rsidRDefault="00FA5D50" w:rsidP="00A90E6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Մ-37430-2022</w:t>
            </w:r>
          </w:p>
        </w:tc>
      </w:tr>
      <w:tr w:rsidR="00F45960" w:rsidRPr="00EB4218" w:rsidTr="00E110A8">
        <w:trPr>
          <w:trHeight w:val="5728"/>
        </w:trPr>
        <w:tc>
          <w:tcPr>
            <w:tcW w:w="6492" w:type="dxa"/>
            <w:vAlign w:val="center"/>
          </w:tcPr>
          <w:p w:rsidR="001F2A5C" w:rsidRPr="00E110A8" w:rsidRDefault="009A7C34" w:rsidP="00E110A8">
            <w:pPr>
              <w:spacing w:line="276" w:lineRule="auto"/>
              <w:ind w:left="39" w:right="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մի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շարք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քաղաքացիներին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շարքային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կազմի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պարտադիր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զինվորական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ամառային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զորակոչից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տարկետում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տալու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որոշումների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նախագծերի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քննարկման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արդյունքներով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եմ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տարկետում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կարող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տրվել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`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0B2613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0E6881">
              <w:rPr>
                <w:rFonts w:ascii="GHEA Grapalat" w:hAnsi="GHEA Grapalat" w:cs="Sylfaen"/>
                <w:sz w:val="24"/>
                <w:szCs w:val="24"/>
                <w:lang w:val="hy-AM"/>
              </w:rPr>
              <w:t>Գոռ</w:t>
            </w:r>
            <w:r w:rsidRPr="000E688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E6881">
              <w:rPr>
                <w:rFonts w:ascii="GHEA Grapalat" w:hAnsi="GHEA Grapalat" w:cs="Sylfaen"/>
                <w:sz w:val="24"/>
                <w:szCs w:val="24"/>
                <w:lang w:val="hy-AM"/>
              </w:rPr>
              <w:t>Վաչագանի</w:t>
            </w:r>
            <w:r w:rsidRPr="000E688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E6881">
              <w:rPr>
                <w:rFonts w:ascii="GHEA Grapalat" w:hAnsi="GHEA Grapalat" w:cs="Sylfaen"/>
                <w:sz w:val="24"/>
                <w:szCs w:val="24"/>
                <w:lang w:val="hy-AM"/>
              </w:rPr>
              <w:t>Բադալյանին</w:t>
            </w:r>
            <w:r w:rsidRPr="000E6881">
              <w:rPr>
                <w:rFonts w:ascii="GHEA Grapalat" w:hAnsi="GHEA Grapalat"/>
                <w:sz w:val="24"/>
                <w:szCs w:val="24"/>
                <w:lang w:val="hy-AM"/>
              </w:rPr>
              <w:t xml:space="preserve"> (23.05.2003</w:t>
            </w:r>
            <w:r w:rsidRPr="000E6881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0E6881">
              <w:rPr>
                <w:rFonts w:ascii="GHEA Grapalat" w:hAnsi="GHEA Grapalat"/>
                <w:sz w:val="24"/>
                <w:szCs w:val="24"/>
                <w:lang w:val="hy-AM"/>
              </w:rPr>
              <w:t xml:space="preserve">., </w:t>
            </w:r>
            <w:r w:rsidRPr="000E6881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0E688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E6881">
              <w:rPr>
                <w:rFonts w:ascii="GHEA Grapalat" w:hAnsi="GHEA Grapalat" w:cs="Sylfaen"/>
                <w:sz w:val="24"/>
                <w:szCs w:val="24"/>
                <w:lang w:val="hy-AM"/>
              </w:rPr>
              <w:t>ՊՆ</w:t>
            </w:r>
            <w:r w:rsidRPr="000E688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E6881">
              <w:rPr>
                <w:rFonts w:ascii="GHEA Grapalat" w:hAnsi="GHEA Grapalat" w:cs="Sylfaen"/>
                <w:sz w:val="24"/>
                <w:szCs w:val="24"/>
                <w:lang w:val="hy-AM"/>
              </w:rPr>
              <w:t>Զ</w:t>
            </w:r>
            <w:r w:rsidRPr="000E688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E688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0E688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E6881">
              <w:rPr>
                <w:rFonts w:ascii="GHEA Grapalat" w:hAnsi="GHEA Grapalat" w:cs="Sylfaen"/>
                <w:sz w:val="24"/>
                <w:szCs w:val="24"/>
                <w:lang w:val="hy-AM"/>
              </w:rPr>
              <w:t>ԶՀԾ</w:t>
            </w:r>
            <w:r w:rsidRPr="000E688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E6881">
              <w:rPr>
                <w:rFonts w:ascii="GHEA Grapalat" w:hAnsi="GHEA Grapalat" w:cs="Sylfaen"/>
                <w:sz w:val="24"/>
                <w:szCs w:val="24"/>
                <w:lang w:val="hy-AM"/>
              </w:rPr>
              <w:t>Վայոց</w:t>
            </w:r>
            <w:r w:rsidRPr="000E688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E6881">
              <w:rPr>
                <w:rFonts w:ascii="GHEA Grapalat" w:hAnsi="GHEA Grapalat" w:cs="Sylfaen"/>
                <w:sz w:val="24"/>
                <w:szCs w:val="24"/>
                <w:lang w:val="hy-AM"/>
              </w:rPr>
              <w:t>ձորի</w:t>
            </w:r>
            <w:r w:rsidRPr="000E688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E6881">
              <w:rPr>
                <w:rFonts w:ascii="GHEA Grapalat" w:hAnsi="GHEA Grapalat" w:cs="Sylfaen"/>
                <w:sz w:val="24"/>
                <w:szCs w:val="24"/>
                <w:lang w:val="hy-AM"/>
              </w:rPr>
              <w:t>ՄՏՍ</w:t>
            </w:r>
            <w:r w:rsidRPr="000E6881">
              <w:rPr>
                <w:rFonts w:ascii="GHEA Grapalat" w:hAnsi="GHEA Grapalat"/>
                <w:sz w:val="24"/>
                <w:szCs w:val="24"/>
                <w:lang w:val="hy-AM"/>
              </w:rPr>
              <w:t>),</w:t>
            </w:r>
            <w:r w:rsidRPr="000E6881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0E6881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0B2613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0E6881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0E6881">
              <w:rPr>
                <w:rFonts w:ascii="GHEA Grapalat" w:hAnsi="GHEA Grapalat" w:cs="Sylfaen"/>
                <w:sz w:val="24"/>
                <w:szCs w:val="24"/>
                <w:lang w:val="hy-AM"/>
              </w:rPr>
              <w:t>Վահե</w:t>
            </w:r>
            <w:r w:rsidRPr="000E688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E6881">
              <w:rPr>
                <w:rFonts w:ascii="GHEA Grapalat" w:hAnsi="GHEA Grapalat" w:cs="Sylfaen"/>
                <w:sz w:val="24"/>
                <w:szCs w:val="24"/>
                <w:lang w:val="hy-AM"/>
              </w:rPr>
              <w:t>Արսենի</w:t>
            </w:r>
            <w:r w:rsidRPr="000E688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E6881">
              <w:rPr>
                <w:rFonts w:ascii="GHEA Grapalat" w:hAnsi="GHEA Grapalat" w:cs="Sylfaen"/>
                <w:sz w:val="24"/>
                <w:szCs w:val="24"/>
                <w:lang w:val="hy-AM"/>
              </w:rPr>
              <w:t>Հարությունյանին</w:t>
            </w:r>
            <w:r w:rsidRPr="000E6881">
              <w:rPr>
                <w:rFonts w:ascii="GHEA Grapalat" w:hAnsi="GHEA Grapalat"/>
                <w:sz w:val="24"/>
                <w:szCs w:val="24"/>
                <w:lang w:val="hy-AM"/>
              </w:rPr>
              <w:t xml:space="preserve"> (13.06.2003</w:t>
            </w:r>
            <w:r w:rsidRPr="000E6881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0E6881">
              <w:rPr>
                <w:rFonts w:ascii="GHEA Grapalat" w:hAnsi="GHEA Grapalat"/>
                <w:sz w:val="24"/>
                <w:szCs w:val="24"/>
                <w:lang w:val="hy-AM"/>
              </w:rPr>
              <w:t xml:space="preserve">., </w:t>
            </w:r>
            <w:r w:rsidRPr="000E6881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0E688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E6881">
              <w:rPr>
                <w:rFonts w:ascii="GHEA Grapalat" w:hAnsi="GHEA Grapalat" w:cs="Sylfaen"/>
                <w:sz w:val="24"/>
                <w:szCs w:val="24"/>
                <w:lang w:val="hy-AM"/>
              </w:rPr>
              <w:t>ՊՆ</w:t>
            </w:r>
            <w:r w:rsidRPr="000E688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E6881">
              <w:rPr>
                <w:rFonts w:ascii="GHEA Grapalat" w:hAnsi="GHEA Grapalat" w:cs="Sylfaen"/>
                <w:sz w:val="24"/>
                <w:szCs w:val="24"/>
                <w:lang w:val="hy-AM"/>
              </w:rPr>
              <w:t>Զ</w:t>
            </w:r>
            <w:r w:rsidRPr="000E688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E688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0E688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E6881">
              <w:rPr>
                <w:rFonts w:ascii="GHEA Grapalat" w:hAnsi="GHEA Grapalat" w:cs="Sylfaen"/>
                <w:sz w:val="24"/>
                <w:szCs w:val="24"/>
                <w:lang w:val="hy-AM"/>
              </w:rPr>
              <w:t>ԶՀԾ</w:t>
            </w:r>
            <w:r w:rsidRPr="000E688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E6881">
              <w:rPr>
                <w:rFonts w:ascii="GHEA Grapalat" w:hAnsi="GHEA Grapalat" w:cs="Sylfaen"/>
                <w:sz w:val="24"/>
                <w:szCs w:val="24"/>
                <w:lang w:val="hy-AM"/>
              </w:rPr>
              <w:t>Արարատի</w:t>
            </w:r>
            <w:r w:rsidRPr="000E688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E6881">
              <w:rPr>
                <w:rFonts w:ascii="GHEA Grapalat" w:hAnsi="GHEA Grapalat" w:cs="Sylfaen"/>
                <w:sz w:val="24"/>
                <w:szCs w:val="24"/>
                <w:lang w:val="hy-AM"/>
              </w:rPr>
              <w:t>ՄՏՍ</w:t>
            </w:r>
            <w:r w:rsidRPr="000E6881">
              <w:rPr>
                <w:rFonts w:ascii="GHEA Grapalat" w:hAnsi="GHEA Grapalat"/>
                <w:sz w:val="24"/>
                <w:szCs w:val="24"/>
                <w:lang w:val="hy-AM"/>
              </w:rPr>
              <w:t>),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քանի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նրանց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օրենքով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հիմքով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արդեն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իսկ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տրված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տարկետումներ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մյուս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քաղաքացիներին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տարկետում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տրամադրելու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առարկություններ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չունենք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969" w:type="dxa"/>
            <w:vAlign w:val="center"/>
          </w:tcPr>
          <w:p w:rsidR="00F45960" w:rsidRPr="00EB4218" w:rsidRDefault="00F45960" w:rsidP="00A90E6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B421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F45960" w:rsidRDefault="00F45960" w:rsidP="00A90E6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1F2A5C" w:rsidRPr="00FA5D50" w:rsidTr="00E110A8">
        <w:tc>
          <w:tcPr>
            <w:tcW w:w="6492" w:type="dxa"/>
            <w:vMerge w:val="restart"/>
            <w:shd w:val="clear" w:color="auto" w:fill="D9D9D9" w:themeFill="background1" w:themeFillShade="D9"/>
            <w:vAlign w:val="center"/>
          </w:tcPr>
          <w:p w:rsidR="001F2A5C" w:rsidRPr="001F2A5C" w:rsidRDefault="001F2A5C" w:rsidP="001F2A5C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3</w:t>
            </w:r>
            <w:r w:rsidRPr="00EE2C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վարչապետի աշխատակազմի պետաիրավական վարչություն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1F2A5C" w:rsidRPr="00FA5D50" w:rsidRDefault="001F2A5C" w:rsidP="00534331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30</w:t>
            </w:r>
            <w:r>
              <w:rPr>
                <w:rFonts w:ascii="GHEA Grapalat" w:hAnsi="GHEA Grapalat"/>
                <w:sz w:val="24"/>
                <w:szCs w:val="24"/>
              </w:rPr>
              <w:t>.06</w:t>
            </w:r>
            <w:r w:rsidRPr="0065104A">
              <w:rPr>
                <w:rFonts w:ascii="GHEA Grapalat" w:hAnsi="GHEA Grapalat"/>
                <w:sz w:val="24"/>
                <w:szCs w:val="24"/>
              </w:rPr>
              <w:t>.2022 թ.</w:t>
            </w:r>
          </w:p>
        </w:tc>
      </w:tr>
      <w:tr w:rsidR="001F2A5C" w:rsidRPr="00FA5D50" w:rsidTr="00E110A8">
        <w:tc>
          <w:tcPr>
            <w:tcW w:w="6492" w:type="dxa"/>
            <w:vMerge/>
            <w:shd w:val="clear" w:color="auto" w:fill="D9D9D9" w:themeFill="background1" w:themeFillShade="D9"/>
            <w:vAlign w:val="center"/>
          </w:tcPr>
          <w:p w:rsidR="001F2A5C" w:rsidRPr="00EE2C3A" w:rsidRDefault="001F2A5C" w:rsidP="00534331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1F2A5C" w:rsidRPr="00FA5D50" w:rsidRDefault="001F2A5C" w:rsidP="001F2A5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Մ-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40249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-2022</w:t>
            </w:r>
          </w:p>
        </w:tc>
      </w:tr>
      <w:tr w:rsidR="001F2A5C" w:rsidRPr="001F2A5C" w:rsidTr="00E110A8">
        <w:tc>
          <w:tcPr>
            <w:tcW w:w="6492" w:type="dxa"/>
            <w:vAlign w:val="center"/>
          </w:tcPr>
          <w:p w:rsidR="001F2A5C" w:rsidRDefault="001F2A5C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776A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1.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Նախագծով առաջարկվում է շ</w:t>
            </w:r>
            <w:r w:rsidRPr="007F257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արքային կազմի պարտադիր զինվորական ծառայության 2022 թվականի </w:t>
            </w:r>
            <w:r w:rsidRPr="007F257C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ամառային զորակոչից տարկետում տալ միջին մասնագիտական կրթական ծրագրով ուսումնառությունըչավարտած, ավարտական կուրս տեղափոխվող և պարտադիր զինվորական ծառայության զորակոչի ենթակա 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մի շարք </w:t>
            </w:r>
            <w:r w:rsidRPr="007F257C">
              <w:rPr>
                <w:rFonts w:ascii="GHEA Grapalat" w:hAnsi="GHEA Grapalat" w:cs="Arial"/>
                <w:sz w:val="24"/>
                <w:szCs w:val="24"/>
                <w:lang w:val="hy-AM"/>
              </w:rPr>
              <w:t>քաղաքացիներին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: Այս կապակցությամբ ուշադրություն ենք հրավիրում այն հանգամանքին, որ </w:t>
            </w:r>
            <w:r w:rsidRPr="002B240F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F77A71">
              <w:rPr>
                <w:rFonts w:ascii="GHEA Grapalat" w:hAnsi="GHEA Grapalat" w:cs="Tahoma"/>
                <w:sz w:val="24"/>
                <w:szCs w:val="24"/>
                <w:lang w:val="hy-AM"/>
              </w:rPr>
              <w:t>Զինվորականծառայությանևզինծառայողիկարգավիճակիմասին</w:t>
            </w:r>
            <w:r w:rsidRPr="002B240F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ՀՀ</w:t>
            </w:r>
            <w:r w:rsidRPr="00F77A71">
              <w:rPr>
                <w:rFonts w:ascii="GHEA Grapalat" w:hAnsi="GHEA Grapalat" w:cs="Tahoma"/>
                <w:sz w:val="24"/>
                <w:szCs w:val="24"/>
                <w:lang w:val="hy-AM"/>
              </w:rPr>
              <w:t>օրենքի</w:t>
            </w:r>
            <w:r w:rsidRPr="002B240F">
              <w:rPr>
                <w:rFonts w:ascii="GHEA Grapalat" w:hAnsi="GHEA Grapalat"/>
                <w:sz w:val="24"/>
                <w:szCs w:val="24"/>
                <w:lang w:val="fr-FR"/>
              </w:rPr>
              <w:t xml:space="preserve"> 22</w:t>
            </w:r>
            <w:r w:rsidRPr="002B240F">
              <w:rPr>
                <w:rFonts w:ascii="GHEA Grapalat" w:hAnsi="GHEA Grapalat" w:cs="IRTEK Courier"/>
                <w:sz w:val="24"/>
                <w:szCs w:val="24"/>
                <w:lang w:val="fr-FR"/>
              </w:rPr>
              <w:noBreakHyphen/>
            </w:r>
            <w:r w:rsidRPr="00F77A71">
              <w:rPr>
                <w:rFonts w:ascii="GHEA Grapalat" w:hAnsi="GHEA Grapalat" w:cs="Tahoma"/>
                <w:sz w:val="24"/>
                <w:szCs w:val="24"/>
                <w:lang w:val="hy-AM"/>
              </w:rPr>
              <w:t>րդհոդվածի</w:t>
            </w:r>
            <w:r w:rsidRPr="002B240F">
              <w:rPr>
                <w:rFonts w:ascii="GHEA Grapalat" w:hAnsi="GHEA Grapalat"/>
                <w:sz w:val="24"/>
                <w:szCs w:val="24"/>
                <w:lang w:val="fr-FR"/>
              </w:rPr>
              <w:t xml:space="preserve"> 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.1</w:t>
            </w:r>
            <w:r w:rsidRPr="002B240F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ին</w:t>
            </w:r>
            <w:r w:rsidRPr="00F77A71">
              <w:rPr>
                <w:rFonts w:ascii="GHEA Grapalat" w:hAnsi="GHEA Grapalat" w:cs="Tahoma"/>
                <w:sz w:val="24"/>
                <w:szCs w:val="24"/>
                <w:lang w:val="hy-AM"/>
              </w:rPr>
              <w:t>մասի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համաձայն </w:t>
            </w:r>
            <w:r w:rsidRPr="00F77A71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նույն հոդվածի 3-րդ մասի 2-րդ կետի համաձայն տրված տարկետման ժամկետի ավարտի օրվա դրությամբ</w:t>
            </w:r>
            <w:r w:rsidRPr="00F77A7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միջին մասնագիտական կրթական ծրագրով ուսումնառությունըչավարտած, ավարտական կուրսում սովորող և պարտադիր զինվորական ծառայության զորակոչի ենթակա քաղաքացուն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F77A7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կառավարության որոշմամբ մեկ անգամ տրվում է տարկետում՝ ուսումնառության ավարտի օրը ներառյալ, սակայն ոչ ավելի, քան նրա 20 տարին լրանալու օրը: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Հարկ ենք համարում նշել, որ նախագծի 1-ին կետի 1-ին, 7-րդ, 10-րդ, 11-րդ և 21-րդ ենթակետերում նշված քաղաքացիներին` ըստ նախագծին կից ներկայացված զինվորական հաշվառման գրքույկում կատարված գրառման, տարկետում է տրվել նույն օրենքի 23-րդ հոդվածի 1-ին մասի 1-ինենթակետի համաձայն </w:t>
            </w:r>
            <w:r w:rsidRPr="00F77A71">
              <w:rPr>
                <w:rFonts w:ascii="GHEA Grapalat" w:hAnsi="GHEA Grapalat" w:cs="Arial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շ</w:t>
            </w:r>
            <w:r w:rsidRPr="00F77A7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արքային կազմի պարտադիր զինվորական ծառայության հայտարարված զորակոչից </w:t>
            </w:r>
            <w:r w:rsidRPr="00F77A71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քաղաքացուն առողջական վիճակի պատճառով տարկետում տրվում է բուժման կարիք ունենալու դեպքում</w:t>
            </w:r>
            <w:r w:rsidRPr="00F77A71">
              <w:rPr>
                <w:rFonts w:ascii="GHEA Grapalat" w:hAnsi="GHEA Grapalat" w:cs="Arial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, որը չի կարող պայման հանդիսանալ</w:t>
            </w:r>
            <w:r w:rsidRPr="002B240F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F77A71">
              <w:rPr>
                <w:rFonts w:ascii="GHEA Grapalat" w:hAnsi="GHEA Grapalat" w:cs="Tahoma"/>
                <w:sz w:val="24"/>
                <w:szCs w:val="24"/>
                <w:lang w:val="hy-AM"/>
              </w:rPr>
              <w:t>Զինվորականծառայությանևզինծառայողիկարգավիճակիմասին</w:t>
            </w:r>
            <w:r w:rsidRPr="002B240F">
              <w:rPr>
                <w:rFonts w:ascii="GHEA Grapalat" w:hAnsi="GHEA Grapalat"/>
                <w:sz w:val="24"/>
                <w:szCs w:val="24"/>
                <w:lang w:val="fr-FR"/>
              </w:rPr>
              <w:t>»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ՀՀ</w:t>
            </w:r>
            <w:r w:rsidRPr="00F77A71">
              <w:rPr>
                <w:rFonts w:ascii="GHEA Grapalat" w:hAnsi="GHEA Grapalat" w:cs="Tahoma"/>
                <w:sz w:val="24"/>
                <w:szCs w:val="24"/>
                <w:lang w:val="hy-AM"/>
              </w:rPr>
              <w:t>օրենքի</w:t>
            </w:r>
            <w:r w:rsidRPr="002B240F">
              <w:rPr>
                <w:rFonts w:ascii="GHEA Grapalat" w:hAnsi="GHEA Grapalat"/>
                <w:sz w:val="24"/>
                <w:szCs w:val="24"/>
                <w:lang w:val="fr-FR"/>
              </w:rPr>
              <w:t xml:space="preserve"> 22</w:t>
            </w:r>
            <w:r w:rsidRPr="002B240F">
              <w:rPr>
                <w:rFonts w:ascii="GHEA Grapalat" w:hAnsi="GHEA Grapalat" w:cs="IRTEK Courier"/>
                <w:sz w:val="24"/>
                <w:szCs w:val="24"/>
                <w:lang w:val="fr-FR"/>
              </w:rPr>
              <w:noBreakHyphen/>
            </w:r>
            <w:r w:rsidRPr="00F77A71">
              <w:rPr>
                <w:rFonts w:ascii="GHEA Grapalat" w:hAnsi="GHEA Grapalat" w:cs="Tahoma"/>
                <w:sz w:val="24"/>
                <w:szCs w:val="24"/>
                <w:lang w:val="hy-AM"/>
              </w:rPr>
              <w:t>րդհոդվածի</w:t>
            </w:r>
            <w:r w:rsidRPr="002B240F">
              <w:rPr>
                <w:rFonts w:ascii="GHEA Grapalat" w:hAnsi="GHEA Grapalat"/>
                <w:sz w:val="24"/>
                <w:szCs w:val="24"/>
                <w:lang w:val="fr-FR"/>
              </w:rPr>
              <w:t xml:space="preserve"> 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.1</w:t>
            </w:r>
            <w:r w:rsidRPr="002B240F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ին</w:t>
            </w:r>
            <w:r w:rsidRPr="00F77A71">
              <w:rPr>
                <w:rFonts w:ascii="GHEA Grapalat" w:hAnsi="GHEA Grapalat" w:cs="Tahoma"/>
                <w:sz w:val="24"/>
                <w:szCs w:val="24"/>
                <w:lang w:val="hy-AM"/>
              </w:rPr>
              <w:t>մասի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համաձայն նշված քաղաքացիներին տարկետման տրամադրման համար: </w:t>
            </w:r>
          </w:p>
          <w:p w:rsidR="001F2A5C" w:rsidRDefault="001F2A5C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</w:r>
          </w:p>
          <w:p w:rsidR="00E110A8" w:rsidRDefault="001F2A5C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</w: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1F2A5C" w:rsidRDefault="001F2A5C" w:rsidP="00E110A8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776A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2.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Նախագծի 1-ին կետի 23-րդ ենթակետում նշված քաղաքացու մասով հարկ ենք համարում նշել, որ նախագծին կից ներկայացված</w:t>
            </w:r>
            <w:r w:rsidR="00E110A8" w:rsidRPr="00E110A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զինվորական հաշվառման գրքույկում </w:t>
            </w:r>
            <w:r w:rsidRPr="007E6D3B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բացակայում է վերջինիս նախկինում տարկետում տրամադրված լինելու վերաբերյալ տեղեկատվությունը:</w:t>
            </w:r>
            <w:r w:rsidR="00E110A8" w:rsidRPr="00E110A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Հետևաբար, հնարավոր չէ գնահատել </w:t>
            </w:r>
            <w:r w:rsidRPr="00C674AA">
              <w:rPr>
                <w:rFonts w:ascii="GHEA Grapalat" w:hAnsi="GHEA Grapalat" w:cs="Arial"/>
                <w:sz w:val="24"/>
                <w:szCs w:val="24"/>
                <w:lang w:val="hy-AM"/>
              </w:rPr>
              <w:t>շարքային կազմի պարտադիր զինվորական ծառայության 2022 թվականի ամառային զորակոչից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քաղաքացուն տարկետում տալու իրավաչափությունը:</w:t>
            </w:r>
          </w:p>
          <w:p w:rsidR="001F2A5C" w:rsidRPr="001F2A5C" w:rsidRDefault="001F2A5C" w:rsidP="00E110A8">
            <w:pPr>
              <w:spacing w:line="276" w:lineRule="auto"/>
              <w:ind w:left="39" w:right="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9" w:type="dxa"/>
            <w:vAlign w:val="center"/>
          </w:tcPr>
          <w:p w:rsidR="001F2A5C" w:rsidRDefault="001F2A5C" w:rsidP="00E110A8">
            <w:pPr>
              <w:spacing w:line="276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lastRenderedPageBreak/>
              <w:t>Չի ընդունվել</w:t>
            </w:r>
          </w:p>
          <w:p w:rsidR="00E110A8" w:rsidRPr="00E110A8" w:rsidRDefault="00E110A8" w:rsidP="00E110A8">
            <w:pPr>
              <w:spacing w:line="276" w:lineRule="auto"/>
              <w:jc w:val="both"/>
              <w:rPr>
                <w:rFonts w:ascii="GHEA Grapalat" w:eastAsia="Calibri" w:hAnsi="GHEA Grapalat" w:cs="Arial"/>
                <w:sz w:val="24"/>
                <w:szCs w:val="24"/>
              </w:rPr>
            </w:pPr>
            <w:r w:rsidRPr="00572D3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«</w:t>
            </w:r>
            <w:r w:rsidRPr="00572D39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Զինվորական</w:t>
            </w:r>
            <w:r>
              <w:rPr>
                <w:rFonts w:ascii="GHEA Grapalat" w:eastAsia="Calibri" w:hAnsi="GHEA Grapalat" w:cs="Tahoma"/>
                <w:sz w:val="24"/>
                <w:szCs w:val="24"/>
              </w:rPr>
              <w:t xml:space="preserve"> </w:t>
            </w:r>
            <w:r w:rsidRPr="00572D39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ծառայության</w:t>
            </w:r>
            <w:r>
              <w:rPr>
                <w:rFonts w:ascii="GHEA Grapalat" w:eastAsia="Calibri" w:hAnsi="GHEA Grapalat" w:cs="Tahoma"/>
                <w:sz w:val="24"/>
                <w:szCs w:val="24"/>
              </w:rPr>
              <w:t xml:space="preserve"> </w:t>
            </w:r>
            <w:r w:rsidRPr="00572D39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և</w:t>
            </w:r>
            <w:r>
              <w:rPr>
                <w:rFonts w:ascii="GHEA Grapalat" w:eastAsia="Calibri" w:hAnsi="GHEA Grapalat" w:cs="Tahoma"/>
                <w:sz w:val="24"/>
                <w:szCs w:val="24"/>
              </w:rPr>
              <w:t xml:space="preserve"> </w:t>
            </w:r>
            <w:r w:rsidRPr="00572D39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lastRenderedPageBreak/>
              <w:t>զինծառայողի</w:t>
            </w:r>
            <w:r>
              <w:rPr>
                <w:rFonts w:ascii="GHEA Grapalat" w:eastAsia="Calibri" w:hAnsi="GHEA Grapalat" w:cs="Tahoma"/>
                <w:sz w:val="24"/>
                <w:szCs w:val="24"/>
              </w:rPr>
              <w:t xml:space="preserve"> </w:t>
            </w:r>
            <w:r w:rsidRPr="00572D39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կարգավիճակի</w:t>
            </w:r>
            <w:r>
              <w:rPr>
                <w:rFonts w:ascii="GHEA Grapalat" w:eastAsia="Calibri" w:hAnsi="GHEA Grapalat" w:cs="Tahoma"/>
                <w:sz w:val="24"/>
                <w:szCs w:val="24"/>
              </w:rPr>
              <w:t xml:space="preserve"> </w:t>
            </w:r>
            <w:r w:rsidRPr="00572D39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մասին</w:t>
            </w:r>
            <w:r w:rsidRPr="00572D3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» </w:t>
            </w:r>
            <w:r w:rsidRPr="00572D39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eastAsia="Calibri" w:hAnsi="GHEA Grapalat" w:cs="Tahoma"/>
                <w:sz w:val="24"/>
                <w:szCs w:val="24"/>
              </w:rPr>
              <w:t xml:space="preserve"> </w:t>
            </w:r>
            <w:r w:rsidRPr="00572D39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օրենքի</w:t>
            </w:r>
            <w:r w:rsidRPr="00572D3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22</w:t>
            </w:r>
            <w:r w:rsidRPr="00572D39">
              <w:rPr>
                <w:rFonts w:ascii="GHEA Grapalat" w:eastAsia="Calibri" w:hAnsi="GHEA Grapalat" w:cs="IRTEK Courier"/>
                <w:sz w:val="24"/>
                <w:szCs w:val="24"/>
                <w:lang w:val="fr-FR"/>
              </w:rPr>
              <w:noBreakHyphen/>
            </w:r>
            <w:r w:rsidRPr="00572D39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eastAsia="Calibri" w:hAnsi="GHEA Grapalat" w:cs="Tahoma"/>
                <w:sz w:val="24"/>
                <w:szCs w:val="24"/>
              </w:rPr>
              <w:t xml:space="preserve"> </w:t>
            </w:r>
            <w:r w:rsidRPr="00572D39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հոդվածի</w:t>
            </w:r>
            <w:r w:rsidRPr="00572D3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5</w:t>
            </w:r>
            <w:r w:rsidRPr="00572D3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.1</w:t>
            </w:r>
            <w:r w:rsidRPr="00572D3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-</w:t>
            </w:r>
            <w:r w:rsidRPr="00572D39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ին</w:t>
            </w:r>
            <w:r>
              <w:rPr>
                <w:rFonts w:ascii="GHEA Grapalat" w:eastAsia="Calibri" w:hAnsi="GHEA Grapalat" w:cs="Tahoma"/>
                <w:sz w:val="24"/>
                <w:szCs w:val="24"/>
              </w:rPr>
              <w:t xml:space="preserve"> </w:t>
            </w:r>
            <w:r w:rsidRPr="00572D39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մասի՝</w:t>
            </w:r>
            <w:r>
              <w:rPr>
                <w:rFonts w:ascii="GHEA Grapalat" w:eastAsia="Calibri" w:hAnsi="GHEA Grapalat" w:cs="Tahoma"/>
                <w:sz w:val="24"/>
                <w:szCs w:val="24"/>
              </w:rPr>
              <w:t xml:space="preserve"> </w:t>
            </w:r>
            <w:r w:rsidRPr="00572D39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«Սույն հոդվածի 3-րդ մասի 2-րդ կետի համաձայն տրված տարկետման ժամկետի ավարտի օրվա դրությամբ» կարգավորումը նպատակ է հետապնդել նշված հիմքով տարկետում տալ այն մարդկանց, որոնք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հանդիսանում են </w:t>
            </w:r>
            <w:r w:rsidRPr="00572D39">
              <w:rPr>
                <w:rFonts w:ascii="GHEA Grapalat" w:eastAsia="Calibri" w:hAnsi="GHEA Grapalat" w:cs="Arial"/>
                <w:sz w:val="24"/>
                <w:szCs w:val="24"/>
              </w:rPr>
              <w:t>Հայաստանի</w:t>
            </w:r>
            <w:r>
              <w:rPr>
                <w:rFonts w:ascii="GHEA Grapalat" w:eastAsia="Calibri" w:hAnsi="GHEA Grapalat" w:cs="Arial"/>
                <w:sz w:val="24"/>
                <w:szCs w:val="24"/>
              </w:rPr>
              <w:t xml:space="preserve"> </w:t>
            </w:r>
            <w:r w:rsidRPr="00572D39">
              <w:rPr>
                <w:rFonts w:ascii="GHEA Grapalat" w:eastAsia="Calibri" w:hAnsi="GHEA Grapalat" w:cs="Arial"/>
                <w:sz w:val="24"/>
                <w:szCs w:val="24"/>
              </w:rPr>
              <w:t>Հանրապետությունում</w:t>
            </w:r>
            <w:r>
              <w:rPr>
                <w:rFonts w:ascii="GHEA Grapalat" w:eastAsia="Calibri" w:hAnsi="GHEA Grapalat" w:cs="Arial"/>
                <w:sz w:val="24"/>
                <w:szCs w:val="24"/>
              </w:rPr>
              <w:t xml:space="preserve"> </w:t>
            </w:r>
            <w:r w:rsidRPr="00572D39">
              <w:rPr>
                <w:rFonts w:ascii="GHEA Grapalat" w:eastAsia="Calibri" w:hAnsi="GHEA Grapalat" w:cs="Arial"/>
                <w:sz w:val="24"/>
                <w:szCs w:val="24"/>
              </w:rPr>
              <w:t>կամ</w:t>
            </w:r>
            <w:r>
              <w:rPr>
                <w:rFonts w:ascii="GHEA Grapalat" w:eastAsia="Calibri" w:hAnsi="GHEA Grapalat" w:cs="Arial"/>
                <w:sz w:val="24"/>
                <w:szCs w:val="24"/>
              </w:rPr>
              <w:t xml:space="preserve"> </w:t>
            </w:r>
            <w:r w:rsidRPr="00572D39">
              <w:rPr>
                <w:rFonts w:ascii="GHEA Grapalat" w:eastAsia="Calibri" w:hAnsi="GHEA Grapalat" w:cs="Arial"/>
                <w:sz w:val="24"/>
                <w:szCs w:val="24"/>
              </w:rPr>
              <w:t>օտարերկրյա</w:t>
            </w:r>
            <w:r>
              <w:rPr>
                <w:rFonts w:ascii="GHEA Grapalat" w:eastAsia="Calibri" w:hAnsi="GHEA Grapalat" w:cs="Arial"/>
                <w:sz w:val="24"/>
                <w:szCs w:val="24"/>
              </w:rPr>
              <w:t xml:space="preserve"> </w:t>
            </w:r>
            <w:r w:rsidRPr="00572D39">
              <w:rPr>
                <w:rFonts w:ascii="GHEA Grapalat" w:eastAsia="Calibri" w:hAnsi="GHEA Grapalat" w:cs="Arial"/>
                <w:sz w:val="24"/>
                <w:szCs w:val="24"/>
              </w:rPr>
              <w:t>պետություններում</w:t>
            </w:r>
            <w:r w:rsidRPr="00572D39">
              <w:rPr>
                <w:rFonts w:ascii="Calibri" w:eastAsia="Calibri" w:hAnsi="Calibri" w:cs="Calibri"/>
                <w:sz w:val="24"/>
                <w:szCs w:val="24"/>
              </w:rPr>
              <w:t> </w:t>
            </w:r>
            <w:r w:rsidRPr="00572D39">
              <w:rPr>
                <w:rFonts w:ascii="GHEA Grapalat" w:eastAsia="Calibri" w:hAnsi="GHEA Grapalat" w:cs="Arial"/>
                <w:sz w:val="24"/>
                <w:szCs w:val="24"/>
              </w:rPr>
              <w:t>հանրակրթական, ինչպես</w:t>
            </w:r>
            <w:r>
              <w:rPr>
                <w:rFonts w:ascii="GHEA Grapalat" w:eastAsia="Calibri" w:hAnsi="GHEA Grapalat" w:cs="Arial"/>
                <w:sz w:val="24"/>
                <w:szCs w:val="24"/>
              </w:rPr>
              <w:t xml:space="preserve"> </w:t>
            </w:r>
            <w:r w:rsidRPr="00572D39">
              <w:rPr>
                <w:rFonts w:ascii="GHEA Grapalat" w:eastAsia="Calibri" w:hAnsi="GHEA Grapalat" w:cs="Arial"/>
                <w:sz w:val="24"/>
                <w:szCs w:val="24"/>
              </w:rPr>
              <w:t>նաև</w:t>
            </w:r>
            <w:r>
              <w:rPr>
                <w:rFonts w:ascii="GHEA Grapalat" w:eastAsia="Calibri" w:hAnsi="GHEA Grapalat" w:cs="Arial"/>
                <w:sz w:val="24"/>
                <w:szCs w:val="24"/>
              </w:rPr>
              <w:t xml:space="preserve"> </w:t>
            </w:r>
            <w:r w:rsidRPr="00572D39">
              <w:rPr>
                <w:rFonts w:ascii="GHEA Grapalat" w:eastAsia="Calibri" w:hAnsi="GHEA Grapalat" w:cs="Arial"/>
                <w:sz w:val="24"/>
                <w:szCs w:val="24"/>
              </w:rPr>
              <w:t>հիմնական</w:t>
            </w:r>
            <w:r>
              <w:rPr>
                <w:rFonts w:ascii="GHEA Grapalat" w:eastAsia="Calibri" w:hAnsi="GHEA Grapalat" w:cs="Arial"/>
                <w:sz w:val="24"/>
                <w:szCs w:val="24"/>
              </w:rPr>
              <w:t xml:space="preserve"> </w:t>
            </w:r>
            <w:r w:rsidRPr="00572D39">
              <w:rPr>
                <w:rFonts w:ascii="GHEA Grapalat" w:eastAsia="Calibri" w:hAnsi="GHEA Grapalat" w:cs="Arial"/>
                <w:sz w:val="24"/>
                <w:szCs w:val="24"/>
              </w:rPr>
              <w:t>կրթության</w:t>
            </w:r>
            <w:r>
              <w:rPr>
                <w:rFonts w:ascii="GHEA Grapalat" w:eastAsia="Calibri" w:hAnsi="GHEA Grapalat" w:cs="Arial"/>
                <w:sz w:val="24"/>
                <w:szCs w:val="24"/>
              </w:rPr>
              <w:t xml:space="preserve"> </w:t>
            </w:r>
            <w:r w:rsidRPr="00572D39">
              <w:rPr>
                <w:rFonts w:ascii="GHEA Grapalat" w:eastAsia="Calibri" w:hAnsi="GHEA Grapalat" w:cs="Arial"/>
                <w:sz w:val="24"/>
                <w:szCs w:val="24"/>
              </w:rPr>
              <w:t>հիմքի</w:t>
            </w:r>
            <w:r>
              <w:rPr>
                <w:rFonts w:ascii="GHEA Grapalat" w:eastAsia="Calibri" w:hAnsi="GHEA Grapalat" w:cs="Arial"/>
                <w:sz w:val="24"/>
                <w:szCs w:val="24"/>
              </w:rPr>
              <w:t xml:space="preserve"> </w:t>
            </w:r>
            <w:r w:rsidRPr="00572D39">
              <w:rPr>
                <w:rFonts w:ascii="GHEA Grapalat" w:eastAsia="Calibri" w:hAnsi="GHEA Grapalat" w:cs="Arial"/>
                <w:sz w:val="24"/>
                <w:szCs w:val="24"/>
              </w:rPr>
              <w:t>վրա</w:t>
            </w:r>
            <w:r>
              <w:rPr>
                <w:rFonts w:ascii="GHEA Grapalat" w:eastAsia="Calibri" w:hAnsi="GHEA Grapalat" w:cs="Arial"/>
                <w:sz w:val="24"/>
                <w:szCs w:val="24"/>
              </w:rPr>
              <w:t xml:space="preserve"> </w:t>
            </w:r>
            <w:r w:rsidRPr="00572D39">
              <w:rPr>
                <w:rFonts w:ascii="GHEA Grapalat" w:eastAsia="Calibri" w:hAnsi="GHEA Grapalat" w:cs="Arial"/>
                <w:sz w:val="24"/>
                <w:szCs w:val="24"/>
              </w:rPr>
              <w:t>առանց</w:t>
            </w:r>
            <w:r>
              <w:rPr>
                <w:rFonts w:ascii="GHEA Grapalat" w:eastAsia="Calibri" w:hAnsi="GHEA Grapalat" w:cs="Arial"/>
                <w:sz w:val="24"/>
                <w:szCs w:val="24"/>
              </w:rPr>
              <w:t xml:space="preserve"> </w:t>
            </w:r>
            <w:r w:rsidRPr="00572D39">
              <w:rPr>
                <w:rFonts w:ascii="GHEA Grapalat" w:eastAsia="Calibri" w:hAnsi="GHEA Grapalat" w:cs="Arial"/>
                <w:sz w:val="24"/>
                <w:szCs w:val="24"/>
              </w:rPr>
              <w:t>ընդհատման</w:t>
            </w:r>
            <w:r>
              <w:rPr>
                <w:rFonts w:ascii="GHEA Grapalat" w:eastAsia="Calibri" w:hAnsi="GHEA Grapalat" w:cs="Arial"/>
                <w:sz w:val="24"/>
                <w:szCs w:val="24"/>
              </w:rPr>
              <w:t xml:space="preserve"> </w:t>
            </w:r>
            <w:r w:rsidRPr="00572D39">
              <w:rPr>
                <w:rFonts w:ascii="GHEA Grapalat" w:eastAsia="Calibri" w:hAnsi="GHEA Grapalat" w:cs="Arial"/>
                <w:sz w:val="24"/>
                <w:szCs w:val="24"/>
              </w:rPr>
              <w:t>նախնական (արհեստագործական) կամ</w:t>
            </w:r>
            <w:r>
              <w:rPr>
                <w:rFonts w:ascii="GHEA Grapalat" w:eastAsia="Calibri" w:hAnsi="GHEA Grapalat" w:cs="Arial"/>
                <w:sz w:val="24"/>
                <w:szCs w:val="24"/>
              </w:rPr>
              <w:t xml:space="preserve"> </w:t>
            </w:r>
            <w:r w:rsidRPr="00572D39">
              <w:rPr>
                <w:rFonts w:ascii="GHEA Grapalat" w:eastAsia="Calibri" w:hAnsi="GHEA Grapalat" w:cs="Arial"/>
                <w:sz w:val="24"/>
                <w:szCs w:val="24"/>
              </w:rPr>
              <w:t>միջին</w:t>
            </w:r>
            <w:r>
              <w:rPr>
                <w:rFonts w:ascii="GHEA Grapalat" w:eastAsia="Calibri" w:hAnsi="GHEA Grapalat" w:cs="Arial"/>
                <w:sz w:val="24"/>
                <w:szCs w:val="24"/>
              </w:rPr>
              <w:t xml:space="preserve"> </w:t>
            </w:r>
            <w:r w:rsidRPr="00572D39">
              <w:rPr>
                <w:rFonts w:ascii="GHEA Grapalat" w:eastAsia="Calibri" w:hAnsi="GHEA Grapalat" w:cs="Arial"/>
                <w:sz w:val="24"/>
                <w:szCs w:val="24"/>
              </w:rPr>
              <w:t>մասնագիտական</w:t>
            </w:r>
            <w:r w:rsidRPr="00572D39">
              <w:rPr>
                <w:rFonts w:ascii="Calibri" w:eastAsia="Calibri" w:hAnsi="Calibri" w:cs="Calibri"/>
                <w:sz w:val="24"/>
                <w:szCs w:val="24"/>
              </w:rPr>
              <w:t> </w:t>
            </w:r>
            <w:r w:rsidRPr="00572D39">
              <w:rPr>
                <w:rFonts w:ascii="GHEA Grapalat" w:eastAsia="Calibri" w:hAnsi="GHEA Grapalat" w:cs="Arial"/>
                <w:sz w:val="24"/>
                <w:szCs w:val="24"/>
              </w:rPr>
              <w:t>կրթական</w:t>
            </w:r>
            <w:r>
              <w:rPr>
                <w:rFonts w:ascii="GHEA Grapalat" w:eastAsia="Calibri" w:hAnsi="GHEA Grapalat" w:cs="Arial"/>
                <w:sz w:val="24"/>
                <w:szCs w:val="24"/>
              </w:rPr>
              <w:t xml:space="preserve"> </w:t>
            </w:r>
            <w:r w:rsidRPr="00572D39">
              <w:rPr>
                <w:rFonts w:ascii="GHEA Grapalat" w:eastAsia="Calibri" w:hAnsi="GHEA Grapalat" w:cs="Arial"/>
                <w:sz w:val="24"/>
                <w:szCs w:val="24"/>
              </w:rPr>
              <w:t>ծրագրերով</w:t>
            </w:r>
            <w:r>
              <w:rPr>
                <w:rFonts w:ascii="GHEA Grapalat" w:eastAsia="Calibri" w:hAnsi="GHEA Grapalat" w:cs="Arial"/>
                <w:sz w:val="24"/>
                <w:szCs w:val="24"/>
              </w:rPr>
              <w:t xml:space="preserve"> </w:t>
            </w:r>
            <w:r w:rsidRPr="00572D39">
              <w:rPr>
                <w:rFonts w:ascii="GHEA Grapalat" w:eastAsia="Calibri" w:hAnsi="GHEA Grapalat" w:cs="Arial"/>
                <w:sz w:val="24"/>
                <w:szCs w:val="24"/>
              </w:rPr>
              <w:t>սովորող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և այդ կարգավիճակով ստացել են տարկետում: Նախագծով ներկայացված քաղաքացիները փաստացի ունեցել են նշված կարգավիճակը, և ընդգրկված են եղել </w:t>
            </w:r>
            <w:r w:rsidRPr="00DD5C3E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2021 թվականի ամառային զորակոչից տարկետում տրամադրելու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մասին որոշման նախագծում, սակայն այդ պահին իրենք նաև առողջական վիճակի պատճառով տարկետում ստանալու հիմք են ունեցել և Պաշտպանության նախարարության կողմից իրենց տարեկետումը ձևակերվել է 23-րդ հոդվածով, որը սակայն չի անդրադարձել իրենց  22-րդ հոդվածի </w:t>
            </w:r>
            <w:r w:rsidRPr="00744B8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3-րդ մասի 2-րդ կետի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կարգավիճակի վրա: Ստացվել է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lastRenderedPageBreak/>
              <w:t xml:space="preserve">այնպես, որ քաղաքացիները ունենալով </w:t>
            </w:r>
            <w:r w:rsidRPr="008841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22-րդ հոդվածի 3-րդ մասի 2-րդ կետի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տարկետման հիմք ունենալու</w:t>
            </w:r>
            <w:r>
              <w:rPr>
                <w:rFonts w:ascii="GHEA Grapalat" w:eastAsia="Calibri" w:hAnsi="GHEA Grapalat" w:cs="Arial"/>
                <w:sz w:val="24"/>
                <w:szCs w:val="24"/>
              </w:rPr>
              <w:t xml:space="preserve"> </w:t>
            </w:r>
            <w:r w:rsidRPr="00884197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կարգավիճակ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, փաստացի տարկետում են ստացել այլ հիմքով: Հետևաբար նշված քաղաքացիների համար պայման է հանդիսանում ոչ թե </w:t>
            </w:r>
            <w:r w:rsidRPr="008A38E5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զինվորական հաշվառման գրքույկում կատարված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գրառումը, որով</w:t>
            </w:r>
            <w:r w:rsidRPr="008A38E5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տարկետում է տրվել նույն օրենքի 23-րդ հոդվածի 1-ին մասի 1-ին</w:t>
            </w:r>
            <w:r>
              <w:rPr>
                <w:rFonts w:ascii="GHEA Grapalat" w:eastAsia="Calibri" w:hAnsi="GHEA Grapalat" w:cs="Arial"/>
                <w:sz w:val="24"/>
                <w:szCs w:val="24"/>
              </w:rPr>
              <w:t xml:space="preserve"> </w:t>
            </w:r>
            <w:r w:rsidRPr="008A38E5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ենթակետ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ի համաձայն, այլ քաղաքացիների փաստացի կարգավիճակը, որը համապատասխանում է </w:t>
            </w:r>
            <w:r w:rsidRPr="008A38E5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22-րդ հոդվածի 3-րդ մասի 2-րդ կետի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ն: Նման դիրքորոշումը բխում է քաղաքացիների կրթության իրավունքի իրացման իրավունքից, որը չպետք է խոչընդոտվի օրենսդրության և համապատասխան վարչարարության ոչ միանշանակ կիրառ</w:t>
            </w:r>
            <w:bookmarkStart w:id="0" w:name="_GoBack"/>
            <w:bookmarkEnd w:id="0"/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ման պատճառով: </w:t>
            </w:r>
          </w:p>
          <w:p w:rsidR="001F2A5C" w:rsidRDefault="001F2A5C" w:rsidP="00E110A8">
            <w:pPr>
              <w:spacing w:line="276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  <w:p w:rsidR="00E110A8" w:rsidRDefault="00E110A8" w:rsidP="00E110A8">
            <w:pPr>
              <w:spacing w:line="276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Ընդունվել է</w:t>
            </w:r>
          </w:p>
          <w:p w:rsidR="00E110A8" w:rsidRPr="00E110A8" w:rsidRDefault="00E110A8" w:rsidP="00E110A8">
            <w:pPr>
              <w:spacing w:line="276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</w:pPr>
            <w:r w:rsidRPr="00E110A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Զինվորական հաշվառման գրքույկի պատճենը, համապատասխան գրառմամբ ներկայացվում է</w:t>
            </w:r>
          </w:p>
        </w:tc>
      </w:tr>
    </w:tbl>
    <w:p w:rsidR="00E83343" w:rsidRPr="00E110A8" w:rsidRDefault="00E83343" w:rsidP="00E110A8">
      <w:pPr>
        <w:spacing w:after="0" w:line="360" w:lineRule="auto"/>
      </w:pPr>
    </w:p>
    <w:sectPr w:rsidR="00E83343" w:rsidRPr="00E110A8" w:rsidSect="00F45960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F45960"/>
    <w:rsid w:val="00152795"/>
    <w:rsid w:val="001F2A5C"/>
    <w:rsid w:val="003479EC"/>
    <w:rsid w:val="006E07B6"/>
    <w:rsid w:val="009A7C34"/>
    <w:rsid w:val="00E110A8"/>
    <w:rsid w:val="00E83343"/>
    <w:rsid w:val="00F45960"/>
    <w:rsid w:val="00FA5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9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59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qFormat/>
    <w:rsid w:val="00F45960"/>
    <w:rPr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2022-06-21T12:04:00Z</dcterms:created>
  <dcterms:modified xsi:type="dcterms:W3CDTF">2022-07-01T10:08:00Z</dcterms:modified>
</cp:coreProperties>
</file>