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0B506" w14:textId="77777777" w:rsidR="002A61C9" w:rsidRPr="00165DD2" w:rsidRDefault="002A61C9" w:rsidP="002A61C9">
      <w:pPr>
        <w:spacing w:after="16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65DD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ԱՄՓՈՓԱԹԵՐԹ</w:t>
      </w:r>
    </w:p>
    <w:p w14:paraId="200D6F30" w14:textId="78F982C4" w:rsidR="002A61C9" w:rsidRPr="00CA33FB" w:rsidRDefault="002A61C9" w:rsidP="002A61C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E092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</w:t>
      </w:r>
      <w:r w:rsidRPr="002A61C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ետական</w:t>
      </w:r>
      <w:r w:rsidRPr="0026046D">
        <w:rPr>
          <w:rStyle w:val="Strong"/>
          <w:rFonts w:ascii="Calibri" w:hAnsi="Calibri" w:cs="Calibri"/>
          <w:color w:val="000000"/>
          <w:shd w:val="clear" w:color="auto" w:fill="FFFFFF"/>
          <w:lang w:val="af-ZA"/>
        </w:rPr>
        <w:t> </w:t>
      </w:r>
      <w:r w:rsidRPr="002A61C9">
        <w:rPr>
          <w:rStyle w:val="Strong"/>
          <w:rFonts w:ascii="GHEA Grapalat" w:hAnsi="GHEA Grapalat" w:cs="GHEA Grapalat"/>
          <w:color w:val="000000"/>
          <w:shd w:val="clear" w:color="auto" w:fill="FFFFFF"/>
          <w:lang w:val="hy-AM"/>
        </w:rPr>
        <w:t>տուրքի</w:t>
      </w:r>
      <w:r w:rsidR="00D17BCD">
        <w:rPr>
          <w:rStyle w:val="Strong"/>
          <w:rFonts w:ascii="GHEA Grapalat" w:hAnsi="GHEA Grapalat" w:cs="GHEA Grapalat"/>
          <w:color w:val="000000"/>
          <w:shd w:val="clear" w:color="auto" w:fill="FFFFFF"/>
        </w:rPr>
        <w:t xml:space="preserve"> </w:t>
      </w:r>
      <w:r w:rsidRPr="002A61C9">
        <w:rPr>
          <w:rStyle w:val="Strong"/>
          <w:rFonts w:ascii="GHEA Grapalat" w:hAnsi="GHEA Grapalat" w:cs="GHEA Grapalat"/>
          <w:color w:val="000000"/>
          <w:shd w:val="clear" w:color="auto" w:fill="FFFFFF"/>
          <w:lang w:val="hy-AM"/>
        </w:rPr>
        <w:t>մասին</w:t>
      </w:r>
      <w:r w:rsidRPr="002E092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Pr="00CA33F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օրենքում լրացում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A84C3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փոփոխություն</w:t>
      </w:r>
      <w:r w:rsidRPr="00CA33F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</w:t>
      </w:r>
    </w:p>
    <w:p w14:paraId="3E6F4D45" w14:textId="77777777" w:rsidR="002A61C9" w:rsidRPr="002A61C9" w:rsidRDefault="002A61C9" w:rsidP="002A61C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65DD2">
        <w:rPr>
          <w:rFonts w:ascii="GHEA Grapalat" w:hAnsi="GHEA Grapalat" w:cs="Sylfaen"/>
          <w:b/>
          <w:sz w:val="24"/>
          <w:szCs w:val="24"/>
          <w:lang w:val="hy-AM"/>
        </w:rPr>
        <w:t>ՀՀ օրենքի նախագծի</w:t>
      </w:r>
    </w:p>
    <w:tbl>
      <w:tblPr>
        <w:tblStyle w:val="TableGrid"/>
        <w:tblpPr w:leftFromText="180" w:rightFromText="180" w:vertAnchor="page" w:horzAnchor="page" w:tblpX="1451" w:tblpY="3421"/>
        <w:tblW w:w="13140" w:type="dxa"/>
        <w:tblLayout w:type="fixed"/>
        <w:tblLook w:val="04A0" w:firstRow="1" w:lastRow="0" w:firstColumn="1" w:lastColumn="0" w:noHBand="0" w:noVBand="1"/>
      </w:tblPr>
      <w:tblGrid>
        <w:gridCol w:w="7015"/>
        <w:gridCol w:w="6125"/>
      </w:tblGrid>
      <w:tr w:rsidR="002A61C9" w:rsidRPr="00165DD2" w14:paraId="5C470CF9" w14:textId="77777777" w:rsidTr="004F7876">
        <w:trPr>
          <w:trHeight w:val="275"/>
        </w:trPr>
        <w:tc>
          <w:tcPr>
            <w:tcW w:w="7015" w:type="dxa"/>
            <w:vMerge w:val="restart"/>
            <w:shd w:val="clear" w:color="auto" w:fill="BFBFBF" w:themeFill="background1" w:themeFillShade="BF"/>
          </w:tcPr>
          <w:p w14:paraId="2BDB6CF6" w14:textId="608DA090" w:rsidR="002A61C9" w:rsidRPr="00165DD2" w:rsidRDefault="002A61C9" w:rsidP="00FB1D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65DD2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ֆինանսների նախարարություն</w:t>
            </w:r>
          </w:p>
        </w:tc>
        <w:tc>
          <w:tcPr>
            <w:tcW w:w="6125" w:type="dxa"/>
            <w:shd w:val="clear" w:color="auto" w:fill="BFBFBF" w:themeFill="background1" w:themeFillShade="BF"/>
          </w:tcPr>
          <w:p w14:paraId="1BEFDEE7" w14:textId="77777777" w:rsidR="002A61C9" w:rsidRPr="00165DD2" w:rsidRDefault="005E12C7" w:rsidP="00123D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12C7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5E12C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E12C7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="002A61C9" w:rsidRPr="005E12C7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5E12C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2A61C9" w:rsidRPr="005E12C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2A61C9" w:rsidRPr="00165DD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2A61C9" w:rsidRPr="00165DD2" w14:paraId="276E6EA4" w14:textId="77777777" w:rsidTr="004F7876">
        <w:trPr>
          <w:trHeight w:val="917"/>
        </w:trPr>
        <w:tc>
          <w:tcPr>
            <w:tcW w:w="7015" w:type="dxa"/>
            <w:vMerge/>
            <w:shd w:val="clear" w:color="auto" w:fill="BFBFBF" w:themeFill="background1" w:themeFillShade="BF"/>
          </w:tcPr>
          <w:p w14:paraId="2CC98A1E" w14:textId="77777777" w:rsidR="002A61C9" w:rsidRPr="00165DD2" w:rsidRDefault="002A61C9" w:rsidP="00123DF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125" w:type="dxa"/>
            <w:shd w:val="clear" w:color="auto" w:fill="BFBFBF" w:themeFill="background1" w:themeFillShade="BF"/>
          </w:tcPr>
          <w:p w14:paraId="0FE0356E" w14:textId="451C0A5E" w:rsidR="002A61C9" w:rsidRPr="00165DD2" w:rsidRDefault="002A61C9" w:rsidP="00FB1DCB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color w:val="808080" w:themeColor="background1" w:themeShade="80"/>
                <w:sz w:val="24"/>
                <w:szCs w:val="24"/>
                <w:lang w:val="hy-AM"/>
              </w:rPr>
            </w:pPr>
            <w:r w:rsidRPr="00B84D2E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5E12C7" w:rsidRPr="00B84D2E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01/2-3/5054-2022</w:t>
            </w:r>
          </w:p>
        </w:tc>
      </w:tr>
      <w:tr w:rsidR="002A61C9" w:rsidRPr="00EE4966" w14:paraId="61350DDC" w14:textId="77777777" w:rsidTr="004F7876">
        <w:trPr>
          <w:trHeight w:val="519"/>
        </w:trPr>
        <w:tc>
          <w:tcPr>
            <w:tcW w:w="7015" w:type="dxa"/>
          </w:tcPr>
          <w:p w14:paraId="52974D76" w14:textId="77777777" w:rsidR="002A61C9" w:rsidRDefault="002A61C9" w:rsidP="002A61C9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Sylfaen"/>
                <w:sz w:val="24"/>
                <w:szCs w:val="24"/>
                <w:lang w:val="hy-AM"/>
              </w:rPr>
              <w:t xml:space="preserve">․ </w:t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«Պետական տուրքի մասին» </w:t>
            </w:r>
            <w:r w:rsidRPr="002D2A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</w:t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օրենքում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համա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պա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տաս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խան լրա</w:t>
            </w:r>
            <w:r w:rsidRPr="00B4089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E9038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 xml:space="preserve">ցում նախատեսող օրենքի նախագիծ, որով </w:t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 տուրք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է նախատեսվում</w:t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տնկանյութի </w:t>
            </w:r>
            <w:r w:rsidRPr="00BD07AE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հավաս</w:t>
            </w:r>
            <w:r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softHyphen/>
            </w:r>
            <w:r w:rsidRPr="00BD07AE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տա</w:t>
            </w:r>
            <w:r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softHyphen/>
            </w:r>
            <w:r w:rsidRPr="00BD07AE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գրի տրամադրման</w:t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համար՝ միաժամանակ սա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</w:t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մանելով, որ նշված պետական տուրքի դրույ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քաչափը </w:t>
            </w:r>
            <w:r w:rsidRPr="00BD07AE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չի ներառում ծառայությունների կամ գործողությունների կատար</w:t>
            </w:r>
            <w:r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softHyphen/>
            </w:r>
            <w:r w:rsidRPr="00BD07AE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ման հետ կապ</w:t>
            </w:r>
            <w:r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softHyphen/>
            </w:r>
            <w:r w:rsidRPr="00BD07AE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ված ծախսերը</w:t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11839770" w14:textId="77777777" w:rsidR="002A61C9" w:rsidRPr="00C5272F" w:rsidRDefault="002A61C9" w:rsidP="00C5272F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Այս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առու</w:t>
            </w:r>
            <w:r w:rsidRPr="00E16C0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ով, հայտնում ենք, որ</w:t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հստակեցման կարիք ունի հավաստագրերի տրա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մադր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ման գործընթացի իրականացման շրջանակներում ծառայությունների մատուցման ֆինան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վոր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BD0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ման աղբյուրը</w:t>
            </w:r>
            <w:r w:rsidRPr="00E65C0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6125" w:type="dxa"/>
          </w:tcPr>
          <w:p w14:paraId="005568ED" w14:textId="77777777" w:rsidR="002A61C9" w:rsidRDefault="002A61C9" w:rsidP="00123D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5DD2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67A6F947" w14:textId="77777777" w:rsidR="00C5272F" w:rsidRDefault="00C5272F" w:rsidP="00123D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Հավաստագրի տրամադրման վճարի մեջ լաբորատոր փորձաքննության իրականացման ծախսը ներառված չէ, որի համար նախատեսված վճարը կկատարվի տնկանյութի արտադրություն իրականացնող կազմակերպության կողմից։ </w:t>
            </w:r>
          </w:p>
          <w:p w14:paraId="0BB606F1" w14:textId="77777777" w:rsidR="002A61C9" w:rsidRPr="00165DD2" w:rsidRDefault="002A61C9" w:rsidP="00FD3F4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5272F" w:rsidRPr="00C5272F" w14:paraId="373EB6E3" w14:textId="77777777" w:rsidTr="004F7876">
        <w:trPr>
          <w:trHeight w:val="519"/>
        </w:trPr>
        <w:tc>
          <w:tcPr>
            <w:tcW w:w="7015" w:type="dxa"/>
          </w:tcPr>
          <w:p w14:paraId="4B61A79C" w14:textId="77777777" w:rsidR="00C5272F" w:rsidRPr="00C5272F" w:rsidRDefault="00C5272F" w:rsidP="002A61C9">
            <w:pPr>
              <w:spacing w:after="0" w:line="360" w:lineRule="auto"/>
              <w:ind w:firstLine="540"/>
              <w:jc w:val="both"/>
              <w:rPr>
                <w:rFonts w:ascii="Cambria Math" w:eastAsia="Times New Roman" w:hAnsi="Cambria Math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Cambria Math" w:eastAsia="Times New Roman" w:hAnsi="Cambria Math" w:cs="Sylfaen"/>
                <w:sz w:val="24"/>
                <w:szCs w:val="24"/>
                <w:lang w:val="hy-AM"/>
              </w:rPr>
              <w:t xml:space="preserve">․ </w:t>
            </w:r>
            <w:r w:rsidR="0042608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</w:t>
            </w:r>
            <w:r w:rsidR="00426089" w:rsidRPr="0042608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ռաջարկում ենք Նախագծի 2-րդ հոդվածում Օրենքի բառից հետո ավելացնել 16-րդ հոդվածի բառերը</w:t>
            </w:r>
            <w:r w:rsidR="000855C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6125" w:type="dxa"/>
          </w:tcPr>
          <w:p w14:paraId="7C67DAB8" w14:textId="77777777" w:rsidR="00C5272F" w:rsidRPr="00165DD2" w:rsidRDefault="000855CF" w:rsidP="00123D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896AFC" w:rsidRPr="00165DD2" w14:paraId="0BA44E52" w14:textId="77777777" w:rsidTr="004F7876">
        <w:trPr>
          <w:trHeight w:val="275"/>
        </w:trPr>
        <w:tc>
          <w:tcPr>
            <w:tcW w:w="7015" w:type="dxa"/>
            <w:vMerge w:val="restart"/>
            <w:shd w:val="clear" w:color="auto" w:fill="BFBFBF" w:themeFill="background1" w:themeFillShade="BF"/>
          </w:tcPr>
          <w:p w14:paraId="5A721271" w14:textId="531E2A1D" w:rsidR="00896AFC" w:rsidRPr="00165DD2" w:rsidRDefault="00896AFC" w:rsidP="00FB1D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</w:t>
            </w:r>
            <w:r w:rsidRPr="00165DD2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125" w:type="dxa"/>
            <w:shd w:val="clear" w:color="auto" w:fill="BFBFBF" w:themeFill="background1" w:themeFillShade="BF"/>
          </w:tcPr>
          <w:p w14:paraId="653A60E6" w14:textId="77777777" w:rsidR="00896AFC" w:rsidRPr="00896AFC" w:rsidRDefault="00896AFC" w:rsidP="00896AF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6AFC">
              <w:rPr>
                <w:rFonts w:ascii="GHEA Grapalat" w:hAnsi="GHEA Grapalat"/>
                <w:sz w:val="24"/>
                <w:szCs w:val="24"/>
                <w:lang w:val="en-US"/>
              </w:rPr>
              <w:t>12</w:t>
            </w:r>
            <w:r w:rsidRPr="00896AFC">
              <w:rPr>
                <w:rFonts w:ascii="GHEA Grapalat" w:eastAsia="MS Mincho" w:hAnsi="MS Mincho" w:cs="MS Mincho"/>
                <w:sz w:val="24"/>
                <w:szCs w:val="24"/>
                <w:lang w:val="hy-AM"/>
              </w:rPr>
              <w:t>․</w:t>
            </w:r>
            <w:r w:rsidRPr="00896AFC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896AFC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 w:rsidRPr="00896AFC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896AFC" w:rsidRPr="00165DD2" w14:paraId="1A7ABD66" w14:textId="77777777" w:rsidTr="004F7876">
        <w:trPr>
          <w:trHeight w:val="920"/>
        </w:trPr>
        <w:tc>
          <w:tcPr>
            <w:tcW w:w="7015" w:type="dxa"/>
            <w:vMerge/>
            <w:shd w:val="clear" w:color="auto" w:fill="BFBFBF" w:themeFill="background1" w:themeFillShade="BF"/>
          </w:tcPr>
          <w:p w14:paraId="395D4F72" w14:textId="77777777" w:rsidR="00896AFC" w:rsidRPr="00165DD2" w:rsidRDefault="00896AFC" w:rsidP="00742BA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125" w:type="dxa"/>
            <w:shd w:val="clear" w:color="auto" w:fill="BFBFBF" w:themeFill="background1" w:themeFillShade="BF"/>
          </w:tcPr>
          <w:p w14:paraId="06E50197" w14:textId="5B211C6D" w:rsidR="00896AFC" w:rsidRPr="00896AFC" w:rsidRDefault="00896AFC" w:rsidP="00FB1DCB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color w:val="808080" w:themeColor="background1" w:themeShade="80"/>
                <w:sz w:val="24"/>
                <w:szCs w:val="24"/>
                <w:lang w:val="hy-AM"/>
              </w:rPr>
            </w:pPr>
            <w:r w:rsidRPr="00896AFC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896AF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//</w:t>
            </w:r>
            <w:r w:rsidRPr="00896AFC">
              <w:rPr>
                <w:rFonts w:ascii="GHEA Grapalat" w:hAnsi="GHEA Grapalat" w:cs="Times New Roman"/>
                <w:sz w:val="24"/>
                <w:szCs w:val="24"/>
                <w:lang w:val="en-US"/>
              </w:rPr>
              <w:t>20659-2022</w:t>
            </w:r>
          </w:p>
        </w:tc>
      </w:tr>
      <w:tr w:rsidR="00896AFC" w:rsidRPr="00165DD2" w14:paraId="3DB7A290" w14:textId="77777777" w:rsidTr="004F7876">
        <w:trPr>
          <w:trHeight w:val="519"/>
        </w:trPr>
        <w:tc>
          <w:tcPr>
            <w:tcW w:w="7015" w:type="dxa"/>
          </w:tcPr>
          <w:p w14:paraId="71C0A6BA" w14:textId="5821445C" w:rsidR="00896AFC" w:rsidRPr="00042FC9" w:rsidRDefault="00896AFC" w:rsidP="00896AFC">
            <w:pPr>
              <w:pStyle w:val="voroshmanbody"/>
              <w:spacing w:before="80"/>
              <w:ind w:firstLine="403"/>
              <w:rPr>
                <w:rFonts w:ascii="GHEA Grapalat" w:hAnsi="GHEA Grapalat" w:cs="Sylfaen"/>
                <w:spacing w:val="-4"/>
                <w:lang w:val="hy-AM"/>
              </w:rPr>
            </w:pPr>
            <w:r w:rsidRPr="00896AFC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MS Mincho" w:eastAsia="MS Mincho" w:hAnsi="MS Mincho" w:cs="MS Mincho" w:hint="eastAsia"/>
                <w:lang w:val="hy-AM"/>
              </w:rPr>
              <w:t>․</w:t>
            </w:r>
            <w:r>
              <w:rPr>
                <w:rFonts w:ascii="Cambria Math" w:hAnsi="Cambria Math" w:cs="Cambria Math"/>
                <w:lang w:val="hy-AM"/>
              </w:rPr>
              <w:t xml:space="preserve"> </w:t>
            </w:r>
            <w:r w:rsidRPr="00042FC9">
              <w:rPr>
                <w:rFonts w:ascii="GHEA Grapalat" w:hAnsi="GHEA Grapalat" w:cs="Sylfaen"/>
                <w:spacing w:val="-4"/>
                <w:lang w:val="hy-AM"/>
              </w:rPr>
              <w:t xml:space="preserve"> ՀՀ ԱԺ-ում առաջին ընթերցմամբ ընդունված </w:t>
            </w:r>
            <w:r w:rsidRPr="00042FC9">
              <w:rPr>
                <w:rFonts w:ascii="GHEA Grapalat" w:hAnsi="GHEA Grapalat"/>
                <w:b/>
                <w:shd w:val="clear" w:color="auto" w:fill="FFFFFF"/>
                <w:lang w:val="hy-AM"/>
              </w:rPr>
              <w:t></w:t>
            </w:r>
            <w:r w:rsidRPr="00042FC9">
              <w:rPr>
                <w:rFonts w:ascii="GHEA Grapalat" w:hAnsi="GHEA Grapalat"/>
                <w:shd w:val="clear" w:color="auto" w:fill="FFFFFF"/>
                <w:lang w:val="hy-AM"/>
              </w:rPr>
              <w:t xml:space="preserve">Սերմերի և տնկանյութի մասին </w:t>
            </w:r>
            <w:r w:rsidRPr="00042FC9">
              <w:rPr>
                <w:rFonts w:ascii="GHEA Grapalat" w:hAnsi="GHEA Grapalat" w:cs="Sylfaen"/>
                <w:shd w:val="clear" w:color="auto" w:fill="FFFFFF"/>
                <w:lang w:val="hy-AM"/>
              </w:rPr>
              <w:t>Հայաստանի</w:t>
            </w:r>
            <w:r w:rsidR="00D17BCD" w:rsidRPr="00D17BCD">
              <w:rPr>
                <w:rFonts w:ascii="GHEA Grapalat" w:hAnsi="GHEA Grapalat" w:cs="Sylfaen"/>
                <w:shd w:val="clear" w:color="auto" w:fill="FFFFFF"/>
                <w:lang w:val="ru-RU"/>
              </w:rPr>
              <w:t xml:space="preserve"> </w:t>
            </w:r>
            <w:r w:rsidRPr="00042FC9">
              <w:rPr>
                <w:rFonts w:ascii="GHEA Grapalat" w:hAnsi="GHEA Grapalat" w:cs="Sylfaen"/>
                <w:shd w:val="clear" w:color="auto" w:fill="FFFFFF"/>
                <w:lang w:val="hy-AM"/>
              </w:rPr>
              <w:t>Հանրապետության</w:t>
            </w:r>
            <w:r w:rsidRPr="00042FC9">
              <w:rPr>
                <w:rFonts w:ascii="GHEA Grapalat" w:hAnsi="GHEA Grapalat"/>
                <w:shd w:val="clear" w:color="auto" w:fill="FFFFFF"/>
                <w:lang w:val="hy-AM"/>
              </w:rPr>
              <w:t xml:space="preserve"> օրենքի </w:t>
            </w:r>
            <w:r w:rsidRPr="00042FC9">
              <w:rPr>
                <w:rFonts w:ascii="GHEA Grapalat" w:hAnsi="GHEA Grapalat" w:cs="Sylfaen"/>
                <w:spacing w:val="-4"/>
                <w:lang w:val="hy-AM"/>
              </w:rPr>
              <w:t xml:space="preserve">նախագծի (Կ-195-10.03.2022-ՏՏԳՇ-011/1) 8-րդ հոդվածի 1-ին մասի համաձայն՝ «Նախահիմնային, հիմնային և վերարտադրված </w:t>
            </w:r>
            <w:r w:rsidRPr="00042FC9">
              <w:rPr>
                <w:rFonts w:ascii="GHEA Grapalat" w:hAnsi="GHEA Grapalat" w:cs="Sylfaen"/>
                <w:b/>
                <w:i/>
                <w:spacing w:val="-4"/>
                <w:lang w:val="hy-AM"/>
              </w:rPr>
              <w:t>սերմերը ենթակա են պարտադիր հավաստագրման</w:t>
            </w:r>
            <w:r w:rsidRPr="00042FC9">
              <w:rPr>
                <w:rFonts w:ascii="GHEA Grapalat" w:hAnsi="GHEA Grapalat" w:cs="Sylfaen"/>
                <w:spacing w:val="-4"/>
                <w:lang w:val="hy-AM"/>
              </w:rPr>
              <w:t xml:space="preserve">, իսկ ելակետային, հիմնային, հավաստագրված, վերարտադրված եւ </w:t>
            </w:r>
            <w:r w:rsidRPr="00042FC9">
              <w:rPr>
                <w:rFonts w:ascii="GHEA Grapalat" w:hAnsi="GHEA Grapalat" w:cs="Sylfaen"/>
                <w:b/>
                <w:i/>
                <w:spacing w:val="-4"/>
                <w:lang w:val="hy-AM"/>
              </w:rPr>
              <w:t>սովորական տնկանյութերը Հայաստանի Հանրապետության կառավարության սահմանած ժամկետում պարտադիր հավաստագրման</w:t>
            </w:r>
            <w:r w:rsidRPr="00042FC9">
              <w:rPr>
                <w:rFonts w:ascii="GHEA Grapalat" w:hAnsi="GHEA Grapalat" w:cs="Sylfaen"/>
                <w:spacing w:val="-4"/>
                <w:lang w:val="hy-AM"/>
              </w:rPr>
              <w:t>»:</w:t>
            </w:r>
          </w:p>
          <w:p w14:paraId="06C92203" w14:textId="77777777" w:rsidR="00896AFC" w:rsidRPr="00042FC9" w:rsidRDefault="00896AFC" w:rsidP="00896AFC">
            <w:pPr>
              <w:pStyle w:val="voroshmanbody"/>
              <w:spacing w:before="80"/>
              <w:ind w:firstLine="403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042FC9">
              <w:rPr>
                <w:rFonts w:ascii="GHEA Grapalat" w:hAnsi="GHEA Grapalat" w:cs="Sylfaen"/>
                <w:spacing w:val="-4"/>
                <w:lang w:val="hy-AM"/>
              </w:rPr>
              <w:t xml:space="preserve">Վերոգրյալ իրավանորմի վերլուծությունից պարզ է դառնում, որ </w:t>
            </w:r>
            <w:r w:rsidRPr="00042FC9">
              <w:rPr>
                <w:rFonts w:ascii="GHEA Grapalat" w:hAnsi="GHEA Grapalat" w:cs="Sylfaen"/>
                <w:b/>
                <w:i/>
                <w:spacing w:val="-4"/>
                <w:lang w:val="hy-AM"/>
              </w:rPr>
              <w:t xml:space="preserve">հավաստագրման ենթակա են և՛ սերմերը, և՛ տնկանյութերի որոշ տեսակները, իսկ </w:t>
            </w:r>
            <w:r w:rsidRPr="00042FC9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Նախագծով </w:t>
            </w:r>
            <w:r w:rsidRPr="00042FC9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առաջարկվում է սահմանել բազային տուրքի դրույքաչափ միայն տնկանյութի հավաստագրի տրամադրման համար:</w:t>
            </w:r>
          </w:p>
          <w:p w14:paraId="3BAC4612" w14:textId="77777777" w:rsidR="00896AFC" w:rsidRDefault="00896AFC" w:rsidP="000A36EB">
            <w:pPr>
              <w:pStyle w:val="voroshmanbody"/>
              <w:spacing w:before="80"/>
              <w:rPr>
                <w:rFonts w:ascii="GHEA Grapalat" w:hAnsi="GHEA Grapalat" w:cs="Sylfaen"/>
                <w:spacing w:val="-4"/>
                <w:lang w:val="hy-AM"/>
              </w:rPr>
            </w:pPr>
            <w:r w:rsidRPr="00042FC9">
              <w:rPr>
                <w:rFonts w:ascii="GHEA Grapalat" w:hAnsi="GHEA Grapalat"/>
                <w:shd w:val="clear" w:color="auto" w:fill="FFFFFF"/>
                <w:lang w:val="hy-AM"/>
              </w:rPr>
              <w:t xml:space="preserve">Վերոգրյալի համատեքստում՝ առաջարկում ենք Նախագծում դիտարկել նաև </w:t>
            </w:r>
            <w:r w:rsidRPr="00042FC9">
              <w:rPr>
                <w:rFonts w:ascii="GHEA Grapalat" w:hAnsi="GHEA Grapalat" w:cs="Sylfaen"/>
                <w:spacing w:val="-4"/>
                <w:lang w:val="hy-AM"/>
              </w:rPr>
              <w:t xml:space="preserve">սերմերի հավաստագրի տրամադրման </w:t>
            </w:r>
            <w:r>
              <w:rPr>
                <w:rFonts w:ascii="GHEA Grapalat" w:hAnsi="GHEA Grapalat" w:cs="Sylfaen"/>
                <w:spacing w:val="-4"/>
                <w:lang w:val="hy-AM"/>
              </w:rPr>
              <w:t>համար պետական տուրքի դրույքաչափ սահման</w:t>
            </w:r>
            <w:r w:rsidRPr="007C775A">
              <w:rPr>
                <w:rFonts w:ascii="GHEA Grapalat" w:hAnsi="GHEA Grapalat" w:cs="Sylfaen"/>
                <w:spacing w:val="-4"/>
                <w:lang w:val="hy-AM"/>
              </w:rPr>
              <w:t>ելու</w:t>
            </w:r>
            <w:r w:rsidRPr="00042FC9">
              <w:rPr>
                <w:rFonts w:ascii="GHEA Grapalat" w:hAnsi="GHEA Grapalat" w:cs="Sylfaen"/>
                <w:spacing w:val="-4"/>
                <w:lang w:val="hy-AM"/>
              </w:rPr>
              <w:t xml:space="preserve"> հարցը, իսկ նման կարգավորման անհրաժեշտության բացակայության դեպքում՝</w:t>
            </w:r>
            <w:r w:rsidRPr="007C775A">
              <w:rPr>
                <w:rFonts w:ascii="GHEA Grapalat" w:hAnsi="GHEA Grapalat" w:cs="Sylfaen"/>
                <w:spacing w:val="-4"/>
                <w:lang w:val="hy-AM"/>
              </w:rPr>
              <w:t xml:space="preserve"> առաջարկում ենք</w:t>
            </w:r>
            <w:r w:rsidRPr="00042FC9">
              <w:rPr>
                <w:rFonts w:ascii="GHEA Grapalat" w:hAnsi="GHEA Grapalat" w:cs="Sylfaen"/>
                <w:spacing w:val="-4"/>
                <w:lang w:val="hy-AM"/>
              </w:rPr>
              <w:t xml:space="preserve"> համապատասխան հիմնավորումներ  ներկայացնել Նախագծին կից ներկայացվող նախագծի ընդունման հիմնավորումների մեջ</w:t>
            </w:r>
            <w:r w:rsidRPr="003867FC">
              <w:rPr>
                <w:rFonts w:ascii="GHEA Grapalat" w:hAnsi="GHEA Grapalat" w:cs="Sylfaen"/>
                <w:spacing w:val="-4"/>
                <w:lang w:val="hy-AM"/>
              </w:rPr>
              <w:t xml:space="preserve">, ղեկավարվելով </w:t>
            </w:r>
            <w:r>
              <w:rPr>
                <w:rFonts w:ascii="GHEA Grapalat" w:hAnsi="GHEA Grapalat" w:cs="Sylfaen"/>
                <w:spacing w:val="-4"/>
                <w:lang w:val="hy-AM"/>
              </w:rPr>
              <w:t>«</w:t>
            </w:r>
            <w:r w:rsidRPr="003867FC">
              <w:rPr>
                <w:rFonts w:ascii="GHEA Grapalat" w:hAnsi="GHEA Grapalat" w:cs="Sylfaen"/>
                <w:spacing w:val="-4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 w:cs="Sylfaen"/>
                <w:spacing w:val="-4"/>
                <w:lang w:val="hy-AM"/>
              </w:rPr>
              <w:t>»</w:t>
            </w:r>
            <w:r w:rsidRPr="003867FC">
              <w:rPr>
                <w:rFonts w:ascii="GHEA Grapalat" w:hAnsi="GHEA Grapalat" w:cs="Sylfaen"/>
                <w:spacing w:val="-4"/>
                <w:lang w:val="hy-AM"/>
              </w:rPr>
              <w:t xml:space="preserve"> օրենքի 6-րդ հոդվածի 5-րդ մասի դրույթներով, որոնց համաձայն՝ </w:t>
            </w:r>
            <w:r>
              <w:rPr>
                <w:rFonts w:ascii="GHEA Grapalat" w:hAnsi="GHEA Grapalat" w:cs="Sylfaen"/>
                <w:spacing w:val="-4"/>
                <w:lang w:val="hy-AM"/>
              </w:rPr>
              <w:t>«</w:t>
            </w:r>
            <w:r w:rsidRPr="003867FC">
              <w:rPr>
                <w:rFonts w:ascii="GHEA Grapalat" w:hAnsi="GHEA Grapalat" w:cs="Sylfaen"/>
                <w:spacing w:val="-4"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</w:t>
            </w:r>
            <w:r>
              <w:rPr>
                <w:rFonts w:ascii="GHEA Grapalat" w:hAnsi="GHEA Grapalat" w:cs="Sylfaen"/>
                <w:spacing w:val="-4"/>
                <w:lang w:val="hy-AM"/>
              </w:rPr>
              <w:t>»</w:t>
            </w:r>
            <w:r w:rsidRPr="003867FC">
              <w:rPr>
                <w:rFonts w:ascii="GHEA Grapalat" w:hAnsi="GHEA Grapalat" w:cs="Sylfaen"/>
                <w:spacing w:val="-4"/>
                <w:lang w:val="hy-AM"/>
              </w:rPr>
              <w:t>:</w:t>
            </w:r>
          </w:p>
          <w:p w14:paraId="14257A3F" w14:textId="480D275F" w:rsidR="00EE4966" w:rsidRPr="00C5272F" w:rsidRDefault="00EE4966" w:rsidP="000A36EB">
            <w:pPr>
              <w:pStyle w:val="voroshmanbody"/>
              <w:spacing w:before="80"/>
              <w:rPr>
                <w:rFonts w:ascii="Cambria Math" w:hAnsi="Cambria Math" w:cs="Sylfaen"/>
                <w:lang w:val="hy-AM"/>
              </w:rPr>
            </w:pPr>
          </w:p>
        </w:tc>
        <w:tc>
          <w:tcPr>
            <w:tcW w:w="6125" w:type="dxa"/>
          </w:tcPr>
          <w:p w14:paraId="7CCF7490" w14:textId="77777777" w:rsidR="00896AFC" w:rsidRPr="00165DD2" w:rsidRDefault="00896AFC" w:rsidP="00742B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EE4966" w:rsidRPr="00165DD2" w14:paraId="291A8A26" w14:textId="77777777" w:rsidTr="007716F7">
        <w:trPr>
          <w:trHeight w:val="275"/>
        </w:trPr>
        <w:tc>
          <w:tcPr>
            <w:tcW w:w="7015" w:type="dxa"/>
            <w:vMerge w:val="restart"/>
            <w:shd w:val="clear" w:color="auto" w:fill="BFBFBF" w:themeFill="background1" w:themeFillShade="BF"/>
          </w:tcPr>
          <w:p w14:paraId="1D10CB8D" w14:textId="2949D407" w:rsidR="00EE4966" w:rsidRPr="00165DD2" w:rsidRDefault="00EE4966" w:rsidP="007716F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Pr="00165DD2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6125" w:type="dxa"/>
            <w:shd w:val="clear" w:color="auto" w:fill="BFBFBF" w:themeFill="background1" w:themeFillShade="BF"/>
          </w:tcPr>
          <w:p w14:paraId="285D9499" w14:textId="6CD9AD74" w:rsidR="00EE4966" w:rsidRPr="00165DD2" w:rsidRDefault="00EE4966" w:rsidP="007716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4966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Pr="00EE496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E4966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EE496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5E12C7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165DD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EE4966" w:rsidRPr="00165DD2" w14:paraId="22910144" w14:textId="77777777" w:rsidTr="007716F7">
        <w:trPr>
          <w:trHeight w:val="917"/>
        </w:trPr>
        <w:tc>
          <w:tcPr>
            <w:tcW w:w="7015" w:type="dxa"/>
            <w:vMerge/>
            <w:shd w:val="clear" w:color="auto" w:fill="BFBFBF" w:themeFill="background1" w:themeFillShade="BF"/>
          </w:tcPr>
          <w:p w14:paraId="7A32A21A" w14:textId="77777777" w:rsidR="00EE4966" w:rsidRPr="00165DD2" w:rsidRDefault="00EE4966" w:rsidP="007716F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125" w:type="dxa"/>
            <w:shd w:val="clear" w:color="auto" w:fill="BFBFBF" w:themeFill="background1" w:themeFillShade="BF"/>
          </w:tcPr>
          <w:p w14:paraId="0381B889" w14:textId="0D0B1A16" w:rsidR="00EE4966" w:rsidRPr="00165DD2" w:rsidRDefault="00EE4966" w:rsidP="007716F7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color w:val="808080" w:themeColor="background1" w:themeShade="80"/>
                <w:sz w:val="24"/>
                <w:szCs w:val="24"/>
                <w:lang w:val="hy-AM"/>
              </w:rPr>
            </w:pPr>
            <w:r w:rsidRPr="00B84D2E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EE4966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01/3-4/43160-2022</w:t>
            </w:r>
          </w:p>
        </w:tc>
      </w:tr>
      <w:tr w:rsidR="00EE4966" w:rsidRPr="00165DD2" w14:paraId="3BE7F47B" w14:textId="77777777" w:rsidTr="007716F7">
        <w:trPr>
          <w:trHeight w:val="519"/>
        </w:trPr>
        <w:tc>
          <w:tcPr>
            <w:tcW w:w="7015" w:type="dxa"/>
          </w:tcPr>
          <w:p w14:paraId="36D4BF65" w14:textId="2D9C3DA4" w:rsidR="002F05BD" w:rsidRPr="002F05BD" w:rsidRDefault="00EE4966" w:rsidP="002F05BD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Sylfaen"/>
                <w:sz w:val="24"/>
                <w:szCs w:val="24"/>
                <w:lang w:val="hy-AM"/>
              </w:rPr>
              <w:t xml:space="preserve">․ </w:t>
            </w:r>
            <w:r w:rsidR="002F05BD" w:rsidRPr="002F05BD">
              <w:rPr>
                <w:lang w:val="hy-AM"/>
              </w:rPr>
              <w:t xml:space="preserve"> </w:t>
            </w:r>
            <w:r w:rsidR="002F05BD" w:rsidRPr="002F05B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 Հանրապետության պետական եկամուտների կոմիտեն քննարկել է «Պետական տուրքի մասին» օրենքում լրացում և փոփոխություն կատարելու մասին» ՀՀ օրենքի նախագիծը, որի վերաբերյալ հայտնում ենք հետևյալը:</w:t>
            </w:r>
          </w:p>
          <w:p w14:paraId="1ABF5EDC" w14:textId="77777777" w:rsidR="002F05BD" w:rsidRPr="002F05BD" w:rsidRDefault="002F05BD" w:rsidP="002F05BD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F05B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Նախագծին կից ներկայացված հիմնավորման համաձայն` նախագծի    կարգավորումների ենթակա ոլորտը՝ Հայաստանի Հանրապետությունում սերմերի և տնկանյութի հավաստագրման համար պետական տուրքի սահմանումն է։ Սակայն նախագծի 1-ին հոդվածով պետական տուրք սահմանվում է միայն տնկանյութի հավաստագրի տրամադրման համար:</w:t>
            </w:r>
          </w:p>
          <w:p w14:paraId="49EFE694" w14:textId="3AA6D73E" w:rsidR="00EE4966" w:rsidRPr="00C5272F" w:rsidRDefault="002F05BD" w:rsidP="002F05BD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F05B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Ելնելով վերոգրյալից՝ առաջարկվում է նախագծի 1-ին հոդվածով պետական տուրք սահմանել նաև սերմերի հավաստագրի տրամադրման համար կամ նախագծի </w:t>
            </w:r>
            <w:r w:rsidRPr="002F05B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հիմնավորումը համապատասխանեցնել ներկայացված նախագծին:</w:t>
            </w:r>
          </w:p>
        </w:tc>
        <w:tc>
          <w:tcPr>
            <w:tcW w:w="6125" w:type="dxa"/>
          </w:tcPr>
          <w:p w14:paraId="136DA32B" w14:textId="77777777" w:rsidR="00EE4966" w:rsidRDefault="00EE4966" w:rsidP="007716F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5DD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1BC050C9" w14:textId="77777777" w:rsidR="00EE4966" w:rsidRPr="00165DD2" w:rsidRDefault="00EE4966" w:rsidP="00900C0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48E437AB" w14:textId="77777777" w:rsidR="000F1599" w:rsidRPr="00C5272F" w:rsidRDefault="000F1599">
      <w:pPr>
        <w:rPr>
          <w:lang w:val="hy-AM"/>
        </w:rPr>
      </w:pPr>
    </w:p>
    <w:sectPr w:rsidR="000F1599" w:rsidRPr="00C5272F" w:rsidSect="002A61C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364B1"/>
    <w:multiLevelType w:val="hybridMultilevel"/>
    <w:tmpl w:val="217AA6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874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BB4"/>
    <w:rsid w:val="000855CF"/>
    <w:rsid w:val="00090F2E"/>
    <w:rsid w:val="000A36EB"/>
    <w:rsid w:val="000F1599"/>
    <w:rsid w:val="002A61C9"/>
    <w:rsid w:val="002F05BD"/>
    <w:rsid w:val="002F5DB4"/>
    <w:rsid w:val="00340B3A"/>
    <w:rsid w:val="00426089"/>
    <w:rsid w:val="004C6BB4"/>
    <w:rsid w:val="004F7876"/>
    <w:rsid w:val="005E12C7"/>
    <w:rsid w:val="00896AFC"/>
    <w:rsid w:val="00900C04"/>
    <w:rsid w:val="009C39FB"/>
    <w:rsid w:val="00A03C37"/>
    <w:rsid w:val="00A84C3E"/>
    <w:rsid w:val="00B21F33"/>
    <w:rsid w:val="00B84D2E"/>
    <w:rsid w:val="00C5272F"/>
    <w:rsid w:val="00C701A8"/>
    <w:rsid w:val="00D17BCD"/>
    <w:rsid w:val="00D950C8"/>
    <w:rsid w:val="00EE4966"/>
    <w:rsid w:val="00FB1DCB"/>
    <w:rsid w:val="00FD3F4B"/>
    <w:rsid w:val="00FF42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BFE8C"/>
  <w15:docId w15:val="{ADD15347-A382-40D2-8B4B-741754DD9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61C9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61C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A6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2A61C9"/>
    <w:rPr>
      <w:b/>
      <w:bCs/>
    </w:rPr>
  </w:style>
  <w:style w:type="paragraph" w:customStyle="1" w:styleId="voroshmanbody">
    <w:name w:val="voroshman body"/>
    <w:basedOn w:val="Normal"/>
    <w:rsid w:val="00896AFC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B78C9-3133-4BE1-AD0C-E9A1C4280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Varsik R. Martirosyan</cp:lastModifiedBy>
  <cp:revision>3</cp:revision>
  <dcterms:created xsi:type="dcterms:W3CDTF">2022-06-20T09:36:00Z</dcterms:created>
  <dcterms:modified xsi:type="dcterms:W3CDTF">2022-06-22T11:33:00Z</dcterms:modified>
</cp:coreProperties>
</file>