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2EE" w:rsidRDefault="009358C2" w:rsidP="00BF7DC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A42E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ԱՄՓՈՓԱԹԵՐԹ</w:t>
      </w:r>
      <w:r w:rsidR="003A42EE" w:rsidRPr="003A42E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:rsidR="009358C2" w:rsidRDefault="003A42EE" w:rsidP="00BF7DC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bookmarkStart w:id="0" w:name="_GoBack"/>
      <w:bookmarkEnd w:id="0"/>
      <w:r w:rsidR="00EB44DD" w:rsidRPr="004740D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ԿԱՌԱՎԱՐՈՒԹՅԱՆ, «ԷՖԱՐՎԻ ՄԱՍՐԻԿ» ՓԱԿ ԲԱԺՆԵՏԻՐԱԿԱՆ ԸՆԿԵՐՈՒԹՅԱՆ </w:t>
      </w:r>
      <w:r w:rsidR="00EB44D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 w:rsidR="00EB44DD" w:rsidRPr="004740D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«ՖՈՏՈՎԱՏԻՈ ՌԵՆՅՈՒԱԲԼ ՎԵՆՉՐՍ» ԷՍ. ԷԼ.-«ԷՖԷՍԷԼ ՍՈԼԱՐ» ԷՍ. ԷԼ.-Ի ՄԻՋԵՎ ԿՆՔՎԱԾ` ՀԱՅԱՍՏԱՆՈՒՄ` ԳԵՂԱՐՔՈՒՆԻՔԻ ՄԱՐԶԻ ՄԵԾ ՄԱՍՐԻԿԻ ՀԱՄԱՅՆՔՈՒՄ «ՄԱՍՐԻԿ-1» ԱՐ</w:t>
      </w:r>
      <w:r w:rsidR="004A505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ԵՎ</w:t>
      </w:r>
      <w:r w:rsidR="00EB44DD" w:rsidRPr="004740D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ԱՅԻՆ ՖՈՏՈՎՈԼՏԱՅԻՆ (ՖՎ) ԷԼԵԿՏՐԱԿԱՅԱՆԻ ՆԱԽԱԳԾՄԱՆ, ՖԻՆԱՆՍԱՎՈՐՄԱՆ, ԿԱՌՈՒՑՄԱՆ, ՍԵՓԱԿԱՆՈՒԹՅԱՆ ԻՐԱՎՈՒՆՔՈՎ ՏԻՐԱՊԵՏՄԱՆ </w:t>
      </w:r>
      <w:r w:rsidR="00EB44D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 w:rsidR="00EB44DD" w:rsidRPr="004740D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ՇԱՀԱԳՈՐԾՄԱՆ ՄԱՍԻՆ ՓՈՓՈԽՎԱԾ </w:t>
      </w:r>
      <w:r w:rsidR="00EB44D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</w:t>
      </w:r>
      <w:r w:rsidR="00EB44DD" w:rsidRPr="004740D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ՎԵՐԱՇԱՐԱԴՐՎԱԾ` ԿԱՌԱՎԱՐՈՒԹՅԱՆ ԱՋԱԿՑՈՒԹՅԱՆ ՀԱՄԱՁԱՅՆԱԳՐՈՒՄ ՓՈՓՈԽՈՒԹՅՈՒՆՆԵՐ ԵՎ ԼՐԱՑՈՒՄՆԵՐ ԿԱՏԱՐԵԼՈՒ ՄԱՍԻՆ ԼՐԱՑՈՒՑԻՉ ՀԱՄԱՁԱՅՆԱԳՐԻՆ ՀԱՎԱՆՈՒԹՅՈՒՆ ՏԱԼՈՒ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» </w:t>
      </w:r>
      <w:r w:rsidR="00B909A3" w:rsidRPr="003A42E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 ՈՐՈՇՄԱՆ ՆԱԽԱԳԾԻ</w:t>
      </w:r>
    </w:p>
    <w:p w:rsidR="00EB44DD" w:rsidRPr="00EB44DD" w:rsidRDefault="00EB44DD" w:rsidP="00BF7DC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tbl>
      <w:tblPr>
        <w:tblStyle w:val="TableGrid"/>
        <w:tblW w:w="10458" w:type="dxa"/>
        <w:tblLook w:val="04A0" w:firstRow="1" w:lastRow="0" w:firstColumn="1" w:lastColumn="0" w:noHBand="0" w:noVBand="1"/>
      </w:tblPr>
      <w:tblGrid>
        <w:gridCol w:w="4454"/>
        <w:gridCol w:w="2534"/>
        <w:gridCol w:w="3470"/>
      </w:tblGrid>
      <w:tr w:rsidR="009358C2" w:rsidRPr="00F30856" w:rsidTr="003A42EE"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</w:tcPr>
          <w:p w:rsidR="009358C2" w:rsidRPr="00E43DE9" w:rsidRDefault="002F5F85" w:rsidP="00BF7DC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</w:t>
            </w:r>
            <w:r w:rsidR="00E43DE9" w:rsidRPr="00E43D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70" w:type="dxa"/>
            <w:shd w:val="clear" w:color="auto" w:fill="A6A6A6" w:themeFill="background1" w:themeFillShade="A6"/>
          </w:tcPr>
          <w:p w:rsidR="009358C2" w:rsidRPr="008F2B1A" w:rsidRDefault="000431D0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</w:t>
            </w:r>
            <w:r w:rsidR="00E43DE9"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="00E43DE9" w:rsidRPr="008F2B1A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2F5F85">
              <w:rPr>
                <w:rFonts w:ascii="GHEA Grapalat" w:hAnsi="GHEA Grapalat"/>
                <w:sz w:val="24"/>
                <w:szCs w:val="24"/>
              </w:rPr>
              <w:t>2</w:t>
            </w:r>
            <w:r w:rsidR="009358C2" w:rsidRPr="008F2B1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E43DE9"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9358C2" w:rsidRPr="00F30856" w:rsidTr="003A42EE"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9358C2" w:rsidRPr="00F30856" w:rsidRDefault="009358C2" w:rsidP="00BF7DC8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470" w:type="dxa"/>
            <w:shd w:val="clear" w:color="auto" w:fill="A6A6A6" w:themeFill="background1" w:themeFillShade="A6"/>
          </w:tcPr>
          <w:p w:rsidR="009358C2" w:rsidRPr="008F2B1A" w:rsidRDefault="006A3208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909A3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0431D0" w:rsidRPr="000431D0">
              <w:rPr>
                <w:rFonts w:ascii="GHEA Grapalat" w:hAnsi="GHEA Grapalat"/>
                <w:sz w:val="24"/>
                <w:szCs w:val="24"/>
                <w:lang w:val="hy-AM"/>
              </w:rPr>
              <w:t xml:space="preserve"> /27.3/26728-2022</w:t>
            </w:r>
          </w:p>
        </w:tc>
      </w:tr>
      <w:tr w:rsidR="0065316A" w:rsidRPr="005815EE" w:rsidTr="003A42EE">
        <w:trPr>
          <w:trHeight w:val="512"/>
        </w:trPr>
        <w:tc>
          <w:tcPr>
            <w:tcW w:w="4454" w:type="dxa"/>
          </w:tcPr>
          <w:p w:rsidR="0065316A" w:rsidRPr="00EB44DD" w:rsidRDefault="000431D0" w:rsidP="00BF7DC8">
            <w:pPr>
              <w:spacing w:line="360" w:lineRule="auto"/>
              <w:ind w:left="62" w:right="32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4060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008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 նախաբան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ում «օրենքի» բառից առաջ անհրաժեշտ է հանել «Հայաստանի </w:t>
            </w:r>
            <w:r w:rsidRPr="001C7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Հանրապետոթյան» բառերը՝ հիմք ընդունելով «Նորմատիվ իրավական ակտերի մասին» օրենքի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Pr="001C77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18-րդ հոդվածի 3-րդ մասը, որի համաձայն՝ </w:t>
            </w:r>
            <w:r w:rsidRPr="001C774E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վերնագիրը:</w:t>
            </w:r>
          </w:p>
        </w:tc>
        <w:tc>
          <w:tcPr>
            <w:tcW w:w="6004" w:type="dxa"/>
            <w:gridSpan w:val="2"/>
          </w:tcPr>
          <w:p w:rsidR="0065316A" w:rsidRPr="00F30856" w:rsidRDefault="000431D0" w:rsidP="00BF7DC8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խմբագրվել է։</w:t>
            </w:r>
          </w:p>
        </w:tc>
      </w:tr>
      <w:tr w:rsidR="005815EE" w:rsidRPr="005815EE" w:rsidTr="003A42EE">
        <w:trPr>
          <w:trHeight w:val="512"/>
        </w:trPr>
        <w:tc>
          <w:tcPr>
            <w:tcW w:w="4454" w:type="dxa"/>
          </w:tcPr>
          <w:p w:rsidR="005815EE" w:rsidRPr="00EB44DD" w:rsidRDefault="000431D0" w:rsidP="00BF7DC8">
            <w:pPr>
              <w:spacing w:line="360" w:lineRule="auto"/>
              <w:ind w:left="62" w:right="3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431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 Նախագծի 1-ին կետում «Մասրիկ համայնքում Մասրիկ-1» բառերն անհրաժեշտ է փոխարինել «Մասրիկի համայնքում «Մասրիկ-1»» բառերով:</w:t>
            </w:r>
          </w:p>
        </w:tc>
        <w:tc>
          <w:tcPr>
            <w:tcW w:w="6004" w:type="dxa"/>
            <w:gridSpan w:val="2"/>
          </w:tcPr>
          <w:p w:rsidR="005815EE" w:rsidRPr="00F30856" w:rsidRDefault="000431D0" w:rsidP="00BF7DC8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խմբագրվել է։</w:t>
            </w:r>
          </w:p>
        </w:tc>
      </w:tr>
      <w:tr w:rsidR="000431D0" w:rsidRPr="005815EE" w:rsidTr="003A42EE">
        <w:trPr>
          <w:trHeight w:val="512"/>
        </w:trPr>
        <w:tc>
          <w:tcPr>
            <w:tcW w:w="4454" w:type="dxa"/>
          </w:tcPr>
          <w:p w:rsidR="000431D0" w:rsidRPr="000431D0" w:rsidRDefault="000431D0" w:rsidP="00BF7DC8">
            <w:pPr>
              <w:spacing w:line="360" w:lineRule="auto"/>
              <w:ind w:left="62" w:right="3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431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Նախագծի 1-ին կետի 2-րդ ենթակետով նախատեսվում է </w:t>
            </w:r>
            <w:r w:rsidRPr="000431D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2020 թվականի հունիսի 18-ի  «Հայաստանում՝ Գեղարքունիքի մարզի Մեծ </w:t>
            </w:r>
            <w:r w:rsidRPr="000431D0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Մասրիկի համայնքում «Մասրիկ-1» </w:t>
            </w:r>
            <w:r w:rsidRPr="000431D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>արևային ֆոտովոլտային (ՖՎ) էլեկտրակայանի նախագծման, ֆինանսավորման, կառուցման, սեփականության իրավունքով տիրապետման և շահագործման մասին փոփոխված և վերաշարադրված՝ կառավարության աջակցության համաձայնագրին և այդ համաձայնագրի համաձայն կնքվող ուղղակի պայմանագրին հավանություն տալու մասին» N 1016-Ա</w:t>
            </w:r>
            <w:r w:rsidRPr="000431D0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որոշմամբ հաստատված հավելված 1-ի </w:t>
            </w:r>
            <w:r w:rsidRPr="000431D0">
              <w:rPr>
                <w:rFonts w:ascii="GHEA Grapalat" w:eastAsia="GHEA Mariam" w:hAnsi="GHEA Grapalat" w:cs="GHEA Mariam"/>
                <w:i/>
                <w:color w:val="000000"/>
                <w:sz w:val="24"/>
                <w:szCs w:val="24"/>
                <w:lang w:val="hy-AM"/>
              </w:rPr>
              <w:t>1-ին հոդվածի 1</w:t>
            </w:r>
            <w:r w:rsidRPr="000431D0">
              <w:rPr>
                <w:rFonts w:ascii="MS Gothic" w:eastAsia="MS Gothic" w:hAnsi="MS Gothic" w:cs="MS Gothic" w:hint="eastAsia"/>
                <w:i/>
                <w:color w:val="000000"/>
                <w:sz w:val="24"/>
                <w:szCs w:val="24"/>
                <w:lang w:val="hy-AM"/>
              </w:rPr>
              <w:t>․</w:t>
            </w:r>
            <w:r w:rsidRPr="000431D0">
              <w:rPr>
                <w:rFonts w:ascii="GHEA Grapalat" w:eastAsia="GHEA Mariam" w:hAnsi="GHEA Grapalat" w:cs="GHEA Mariam"/>
                <w:i/>
                <w:color w:val="000000"/>
                <w:sz w:val="24"/>
                <w:szCs w:val="24"/>
                <w:lang w:val="hy-AM"/>
              </w:rPr>
              <w:t xml:space="preserve">3 կետի «Նախատեսված Կոմերցիոն Շահագործման Ամսաթիվ» սահմանման մեջ «Գործողության Ամսաթվից 2 տարի անց ընկնող ամսաթիվը» բառերը փոխարինել </w:t>
            </w:r>
            <w:r w:rsidRPr="000431D0">
              <w:rPr>
                <w:rFonts w:ascii="GHEA Grapalat" w:eastAsia="GHEA Mariam" w:hAnsi="GHEA Grapalat" w:cs="GHEA Mariam"/>
                <w:i/>
                <w:color w:val="000000"/>
                <w:sz w:val="24"/>
                <w:szCs w:val="24"/>
                <w:lang w:val="hy-AM"/>
              </w:rPr>
              <w:lastRenderedPageBreak/>
              <w:t>«2023 թվականի սեպտեմբերի 1-ը» բառերով</w:t>
            </w:r>
            <w:r w:rsidRPr="000431D0"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  <w:lang w:val="hy-AM"/>
              </w:rPr>
              <w:t>։</w:t>
            </w:r>
          </w:p>
          <w:p w:rsidR="000431D0" w:rsidRPr="00EB44DD" w:rsidRDefault="000431D0" w:rsidP="00BF7DC8">
            <w:pPr>
              <w:spacing w:line="360" w:lineRule="auto"/>
              <w:ind w:left="62" w:right="32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B44D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Այս առումով, հարկ է նկատի ունենալ «Նորմատիվ իրավական ակտերի մասին» օրենքի </w:t>
            </w:r>
            <w:r w:rsidRPr="00EB44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30-րդ հոդվածի 2-րդ մասը, որի համաձայն՝ </w:t>
            </w:r>
            <w:r w:rsidRPr="00EB44D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մինչև սահմանված ժամկետի ավարտն ակտն ընդունող մարմինը կարող է երկարաձգել ակտի գործողության ժամկետը կամ դրան հաղորդել անժամկետ բնույթ:</w:t>
            </w:r>
          </w:p>
        </w:tc>
        <w:tc>
          <w:tcPr>
            <w:tcW w:w="6004" w:type="dxa"/>
            <w:gridSpan w:val="2"/>
          </w:tcPr>
          <w:p w:rsidR="000431D0" w:rsidRPr="00F30856" w:rsidRDefault="000431D0" w:rsidP="00BF7DC8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E941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063AB2" w:rsidRPr="005815EE" w:rsidTr="003A42EE">
        <w:trPr>
          <w:trHeight w:val="512"/>
        </w:trPr>
        <w:tc>
          <w:tcPr>
            <w:tcW w:w="4454" w:type="dxa"/>
          </w:tcPr>
          <w:p w:rsidR="00063AB2" w:rsidRPr="00EB44DD" w:rsidRDefault="00063AB2" w:rsidP="00BF7DC8">
            <w:pPr>
              <w:spacing w:line="360" w:lineRule="auto"/>
              <w:ind w:right="32"/>
              <w:jc w:val="both"/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 w:eastAsia="zh-CN"/>
              </w:rPr>
            </w:pPr>
            <w:r w:rsidRPr="00063A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4. Նախագծի 2-րդ կետում անհրաժեշտ է հստակեցնել, թե ինչ ժամկետում պետք է կառուցապատողը կամ հովանավորը տրամադրեն լրացուցիչ երաշխիքը:</w:t>
            </w:r>
          </w:p>
        </w:tc>
        <w:tc>
          <w:tcPr>
            <w:tcW w:w="6004" w:type="dxa"/>
            <w:gridSpan w:val="2"/>
          </w:tcPr>
          <w:p w:rsidR="00063AB2" w:rsidRDefault="00063AB2" w:rsidP="00BF7DC8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է, խմբագրվել է։</w:t>
            </w:r>
          </w:p>
        </w:tc>
      </w:tr>
      <w:tr w:rsidR="00E66D0E" w:rsidRPr="005815EE" w:rsidTr="003A42EE">
        <w:trPr>
          <w:trHeight w:val="620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</w:tcPr>
          <w:p w:rsidR="00E66D0E" w:rsidRPr="008F2B1A" w:rsidRDefault="00E66D0E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66D0E" w:rsidRPr="008F2B1A" w:rsidRDefault="002F5F85" w:rsidP="00BF7DC8">
            <w:pPr>
              <w:pStyle w:val="ListParagraph"/>
              <w:numPr>
                <w:ilvl w:val="0"/>
                <w:numId w:val="1"/>
              </w:numPr>
              <w:spacing w:line="360" w:lineRule="auto"/>
              <w:ind w:firstLine="86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ֆինանսների</w:t>
            </w:r>
            <w:r w:rsidR="00E66D0E" w:rsidRPr="008F2B1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70" w:type="dxa"/>
            <w:shd w:val="clear" w:color="auto" w:fill="A6A6A6" w:themeFill="background1" w:themeFillShade="A6"/>
          </w:tcPr>
          <w:p w:rsidR="00E66D0E" w:rsidRPr="008F2B1A" w:rsidRDefault="00C171BF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25.06.</w:t>
            </w:r>
            <w:r w:rsidR="00E66D0E" w:rsidRPr="008F2B1A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2F5F85" w:rsidRPr="005815E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E66D0E" w:rsidRPr="008F2B1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66D0E" w:rsidRPr="005815EE" w:rsidTr="003A42EE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E66D0E" w:rsidRPr="008F2B1A" w:rsidRDefault="00E66D0E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70" w:type="dxa"/>
            <w:shd w:val="clear" w:color="auto" w:fill="A6A6A6" w:themeFill="background1" w:themeFillShade="A6"/>
          </w:tcPr>
          <w:p w:rsidR="00E66D0E" w:rsidRPr="005815EE" w:rsidRDefault="006275FC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C171B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171BF" w:rsidRPr="00351258">
              <w:rPr>
                <w:rFonts w:ascii="GHEA Grapalat" w:hAnsi="GHEA Grapalat"/>
                <w:sz w:val="24"/>
                <w:szCs w:val="24"/>
                <w:lang w:val="hy-AM"/>
              </w:rPr>
              <w:t>01/11-4/11514-2022</w:t>
            </w:r>
          </w:p>
        </w:tc>
      </w:tr>
      <w:tr w:rsidR="00C171BF" w:rsidRPr="00AD1DB7" w:rsidTr="003A42EE">
        <w:trPr>
          <w:trHeight w:val="620"/>
        </w:trPr>
        <w:tc>
          <w:tcPr>
            <w:tcW w:w="4454" w:type="dxa"/>
          </w:tcPr>
          <w:p w:rsidR="00C171BF" w:rsidRDefault="00C171BF" w:rsidP="00146D63">
            <w:pPr>
              <w:pStyle w:val="ListParagraph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90" w:right="105"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C171B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Կայանից առաքվող էլեկտրաէներգիայի սակագինը գործող 0.0419 ԱՄՆ դոլարից (առանց ԱԱՀ-ի),</w:t>
            </w:r>
            <w:r w:rsidRPr="00C171B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                    </w:t>
            </w:r>
            <w:r w:rsidRPr="00C171B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դարձնել 0.0415 ԱՄՆ դոլար (առանց ԱԱՀ-ի) (Նախագիծ կետ 1, 1-ին ենթակետ):</w:t>
            </w:r>
          </w:p>
          <w:p w:rsidR="00C171BF" w:rsidRPr="00C171BF" w:rsidRDefault="00C171BF" w:rsidP="00146D63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90" w:right="10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C171B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Այս կապակցությամբ հարկ ենք համարում նշել, որ ներկայացված չեն սակագնային նշված առաջարկի</w:t>
            </w:r>
          </w:p>
          <w:p w:rsidR="00C171BF" w:rsidRPr="008F2B1A" w:rsidRDefault="00C171BF" w:rsidP="00146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90" w:right="10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125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որպես օպտիմալ տարբերակի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5125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հիմնավոր վերլուծություններ:</w:t>
            </w:r>
          </w:p>
        </w:tc>
        <w:tc>
          <w:tcPr>
            <w:tcW w:w="6004" w:type="dxa"/>
            <w:gridSpan w:val="2"/>
          </w:tcPr>
          <w:p w:rsidR="00C171BF" w:rsidRPr="00F47EED" w:rsidRDefault="00C171BF" w:rsidP="00146D63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31C8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Առա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ջարկվող սակագինը նշվել է </w:t>
            </w:r>
            <w:r w:rsidRPr="00231C8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FRV-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 հետ քննարկումների արդյունքում, որից ցածր սակագնի դեպքում </w:t>
            </w:r>
            <w:r w:rsidRPr="00231C8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FRV-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 հրաժարվում է ծրագրի իրականացումից։ </w:t>
            </w:r>
          </w:p>
          <w:p w:rsidR="00C171BF" w:rsidRDefault="00C171BF" w:rsidP="00146D63">
            <w:pPr>
              <w:pStyle w:val="ListParagraph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C171BF" w:rsidRDefault="00C171BF" w:rsidP="00146D63">
            <w:pPr>
              <w:pStyle w:val="ListParagraph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C171BF" w:rsidRDefault="00C171BF" w:rsidP="00146D63">
            <w:pPr>
              <w:pStyle w:val="ListParagraph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C171BF" w:rsidRDefault="00C171BF" w:rsidP="00146D63">
            <w:pPr>
              <w:pStyle w:val="ListParagraph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C171BF" w:rsidRDefault="00C171BF" w:rsidP="00146D63">
            <w:pPr>
              <w:pStyle w:val="ListParagraph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C171BF" w:rsidRDefault="00C171BF" w:rsidP="00146D63">
            <w:pPr>
              <w:pStyle w:val="ListParagraph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C171BF" w:rsidRDefault="00C171BF" w:rsidP="00146D63">
            <w:pPr>
              <w:pStyle w:val="ListParagraph"/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C171BF" w:rsidRPr="00237ADE" w:rsidRDefault="00C171BF" w:rsidP="00146D63">
            <w:pPr>
              <w:spacing w:line="360" w:lineRule="auto"/>
              <w:ind w:left="36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8A3186" w:rsidRPr="00AD1DB7" w:rsidTr="003A42EE">
        <w:trPr>
          <w:trHeight w:val="620"/>
        </w:trPr>
        <w:tc>
          <w:tcPr>
            <w:tcW w:w="4454" w:type="dxa"/>
          </w:tcPr>
          <w:p w:rsidR="008A3186" w:rsidRPr="008A3186" w:rsidRDefault="008A3186" w:rsidP="00146D63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32"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8A3186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Կայանի կառուցման ժամանակահատվածը երկարացնել     14 ամսով</w:t>
            </w:r>
            <w:r w:rsidRPr="008A3186"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t xml:space="preserve"> «Գործողության Ամսաթվից                              2 տարի անց ընկնող ամսաթիվը» բառերը փոխարինելով «2023               թվականի սեպտեմբերի 1-ը»                   բառերով </w:t>
            </w:r>
            <w:r w:rsidRPr="008A3186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(Նախագիծ կետ 1, 2-րդ ենթակետ):    Այս պարագայում նույնպես ներկայացված չէ նշված ժամանակահատվածի ընտրության հիմնավորումները, ինչպես նաև                արդեն իսկ կատարված և    կատարվելիք  աշխատանքների    մասին տեղեկատվություն. մասնավորապես՝ արդյո±ք                 նշված ժամանակաշրջանը այն անհրաժեշտ ու խելամիտ ժամանակահատվածն է պայմանագրային պարտականությունների          արդյունավետ իրականացման    համար:</w:t>
            </w:r>
          </w:p>
        </w:tc>
        <w:tc>
          <w:tcPr>
            <w:tcW w:w="6004" w:type="dxa"/>
            <w:gridSpan w:val="2"/>
          </w:tcPr>
          <w:p w:rsidR="008A3186" w:rsidRPr="00EA2E51" w:rsidRDefault="008A3186" w:rsidP="00146D63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0"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EA2E51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Նախագծով առաջարկված ժամկետը այն նվազագույն ժամկետն է, որի ընթացքում FRV-ն կկարողանա իրականացնել կայանի կառուցումը։</w:t>
            </w:r>
          </w:p>
        </w:tc>
      </w:tr>
      <w:tr w:rsidR="00DE68B9" w:rsidRPr="00C171BF" w:rsidTr="003A42EE">
        <w:trPr>
          <w:trHeight w:val="620"/>
        </w:trPr>
        <w:tc>
          <w:tcPr>
            <w:tcW w:w="4454" w:type="dxa"/>
          </w:tcPr>
          <w:p w:rsidR="00DE68B9" w:rsidRPr="00715F87" w:rsidRDefault="00DE68B9" w:rsidP="00146D63">
            <w:pPr>
              <w:pStyle w:val="ListParagraph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90" w:right="105"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</w:t>
            </w:r>
            <w:r w:rsidRPr="00715F8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առուցապատողի կողմից  նախատեսվում է  1 մլն ԱՄՆ դոլար լրացուցիչ երաշիքային գումար, որը գանձվելու է  անկախ պատճառներից նոր ժամկետներում </w:t>
            </w:r>
            <w:r w:rsidRPr="00715F8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ծրագիրը չավարտելու դեպքում (Նախագիծ կետ 3): Սակայն Պայմանագրային պարտավորությունների չկատարման դեպքում լրացուցիչ երաշխիքը էական ազդեցություն չի կարող ունենալ՝ </w:t>
            </w:r>
            <w:r w:rsidRPr="00715F87"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t>Ծրագրով նշված թիրախային արդյունքների չկատարման, հանրային շահի խաթարման տեսանկյունից:</w:t>
            </w:r>
          </w:p>
          <w:p w:rsidR="00DE68B9" w:rsidRDefault="00DE68B9" w:rsidP="00146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90" w:right="10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1015"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t xml:space="preserve">Միաժամանակ նշենք, որ </w:t>
            </w:r>
            <w:r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t>Նախագծին</w:t>
            </w:r>
            <w:r w:rsidRPr="00571015"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t xml:space="preserve"> կից հիմնավորման մեջ նշ</w:t>
            </w:r>
            <w:r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t>վ</w:t>
            </w:r>
            <w:r w:rsidRPr="00571015"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t xml:space="preserve">ել է, որ </w:t>
            </w:r>
            <w:r w:rsidRPr="008F789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ընդունելի և հիմնավոր չի համար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8F7896">
              <w:rPr>
                <w:rFonts w:ascii="GHEA Grapalat" w:hAnsi="GHEA Grapalat" w:cs="Sylfaen"/>
                <w:sz w:val="24"/>
                <w:szCs w:val="24"/>
                <w:lang w:val="hy-AM"/>
              </w:rPr>
              <w:t>ում «անհաղթահարելի ուժի» ճանաչումը կառուցապատողի կողմից կատարման անհնարինությունն ապացուցող հանգամանքների բացակայության պատճառով:</w:t>
            </w:r>
          </w:p>
          <w:p w:rsidR="00DE68B9" w:rsidRPr="00A625CB" w:rsidRDefault="00DE68B9" w:rsidP="00146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90" w:right="105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Անդրադառնալով Նախագծի 2-րդ կետով վկայակոչված </w:t>
            </w:r>
            <w:r w:rsidRPr="00571C1B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Կառուցապատող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571C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Հովանավոր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կողմից ներկայացվելիք լրացուցիչ երաշխիքին, առաջարկում ենք դրա ներկայացումը սահմանել որպես Նախագծի 1-ին կետով նախատեսված փոփոխությունների իրականացման նախապայման՝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կարգավորելով նաև երաշխիքի ներկայացման ժամկետը:</w:t>
            </w:r>
          </w:p>
        </w:tc>
        <w:tc>
          <w:tcPr>
            <w:tcW w:w="6004" w:type="dxa"/>
            <w:gridSpan w:val="2"/>
          </w:tcPr>
          <w:p w:rsidR="00DE68B9" w:rsidRDefault="00DE68B9" w:rsidP="00146D63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Կառավարության աջակցության համաձայնագրով արդեն իսկ նախատեսված են երաշխիքներ պարտավորությունների չկատարման դեպքում, 1 մլն դոլար լրացուցիչ երաշխիքն</w:t>
            </w:r>
            <w:r w:rsidR="005C2C6D" w:rsidRPr="005C2C6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ապահովագրում է չնախատեսված ձգձգումների դեպքում։ </w:t>
            </w: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Ընդունվել է, խմբագրվել է։</w:t>
            </w: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DE68B9" w:rsidRPr="00C75DA1" w:rsidRDefault="00DE68B9" w:rsidP="00146D63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DE68B9" w:rsidRPr="005815EE" w:rsidTr="00825565">
        <w:trPr>
          <w:trHeight w:val="620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DE68B9" w:rsidRPr="00825565" w:rsidRDefault="00825565" w:rsidP="00BF7DC8">
            <w:pPr>
              <w:spacing w:line="360" w:lineRule="auto"/>
              <w:ind w:left="360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3. </w:t>
            </w:r>
            <w:r w:rsidR="00DE68B9" w:rsidRPr="00825565">
              <w:rPr>
                <w:rFonts w:ascii="GHEA Grapalat" w:hAnsi="GHEA Grapalat" w:cs="Arial"/>
                <w:sz w:val="24"/>
                <w:szCs w:val="24"/>
                <w:lang w:val="hy-AM"/>
              </w:rPr>
              <w:t>Էկոնոմիկայի</w:t>
            </w:r>
            <w:r w:rsidR="00DE68B9" w:rsidRPr="0082556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70" w:type="dxa"/>
            <w:shd w:val="clear" w:color="auto" w:fill="A6A6A6" w:themeFill="background1" w:themeFillShade="A6"/>
          </w:tcPr>
          <w:p w:rsidR="00DE68B9" w:rsidRPr="000B03A0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..2022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DE68B9" w:rsidRPr="005815EE" w:rsidTr="003A42EE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DE68B9" w:rsidRPr="000B03A0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70" w:type="dxa"/>
            <w:shd w:val="clear" w:color="auto" w:fill="A6A6A6" w:themeFill="background1" w:themeFillShade="A6"/>
          </w:tcPr>
          <w:p w:rsidR="00DE68B9" w:rsidRPr="005815EE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</w:p>
        </w:tc>
      </w:tr>
      <w:tr w:rsidR="00DE68B9" w:rsidRPr="005815EE" w:rsidTr="003A42EE">
        <w:trPr>
          <w:trHeight w:val="620"/>
        </w:trPr>
        <w:tc>
          <w:tcPr>
            <w:tcW w:w="4454" w:type="dxa"/>
          </w:tcPr>
          <w:p w:rsidR="00DE68B9" w:rsidRPr="000B03A0" w:rsidRDefault="00DE68B9" w:rsidP="00BF7DC8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B03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DE68B9" w:rsidRPr="000B03A0" w:rsidRDefault="00DE68B9" w:rsidP="00BF7DC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4" w:type="dxa"/>
            <w:gridSpan w:val="2"/>
          </w:tcPr>
          <w:p w:rsidR="00DE68B9" w:rsidRPr="000B03A0" w:rsidRDefault="00DE68B9" w:rsidP="00BF7DC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68B9" w:rsidRPr="005815EE" w:rsidTr="003A42EE">
        <w:trPr>
          <w:trHeight w:val="620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</w:tcPr>
          <w:p w:rsidR="00DE68B9" w:rsidRPr="000B03A0" w:rsidRDefault="00DE68B9" w:rsidP="00BF7DC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7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3470" w:type="dxa"/>
            <w:shd w:val="clear" w:color="auto" w:fill="A6A6A6" w:themeFill="background1" w:themeFillShade="A6"/>
          </w:tcPr>
          <w:p w:rsidR="00DE68B9" w:rsidRPr="000B03A0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5815E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DE68B9" w:rsidRPr="005815EE" w:rsidTr="003A42EE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DE68B9" w:rsidRPr="000B03A0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70" w:type="dxa"/>
            <w:shd w:val="clear" w:color="auto" w:fill="A6A6A6" w:themeFill="background1" w:themeFillShade="A6"/>
          </w:tcPr>
          <w:p w:rsidR="00DE68B9" w:rsidRPr="00725317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815EE">
              <w:rPr>
                <w:rFonts w:ascii="GHEA Grapalat" w:hAnsi="GHEA Grapalat"/>
                <w:sz w:val="24"/>
                <w:szCs w:val="24"/>
                <w:lang w:val="hy-AM"/>
              </w:rPr>
              <w:t>1/26.2/9472-2022</w:t>
            </w:r>
          </w:p>
        </w:tc>
      </w:tr>
      <w:tr w:rsidR="00DE68B9" w:rsidRPr="005815EE" w:rsidTr="003A42EE">
        <w:trPr>
          <w:trHeight w:val="620"/>
        </w:trPr>
        <w:tc>
          <w:tcPr>
            <w:tcW w:w="4454" w:type="dxa"/>
          </w:tcPr>
          <w:p w:rsidR="00DE68B9" w:rsidRPr="005815EE" w:rsidRDefault="00DE68B9" w:rsidP="00BF7DC8">
            <w:pPr>
              <w:pStyle w:val="NoSpacing1"/>
              <w:spacing w:line="360" w:lineRule="auto"/>
              <w:ind w:right="-3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6004" w:type="dxa"/>
            <w:gridSpan w:val="2"/>
          </w:tcPr>
          <w:p w:rsidR="00DE68B9" w:rsidRPr="000B03A0" w:rsidRDefault="00DE68B9" w:rsidP="00BF7DC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68B9" w:rsidRPr="002F5F85" w:rsidTr="003A42EE">
        <w:trPr>
          <w:trHeight w:val="620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</w:tcPr>
          <w:p w:rsidR="00DE68B9" w:rsidRPr="000B03A0" w:rsidRDefault="00DE68B9" w:rsidP="00BF7DC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7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Հանրային ծառայությունները կարգավորող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հանձնաժողով</w:t>
            </w:r>
          </w:p>
        </w:tc>
        <w:tc>
          <w:tcPr>
            <w:tcW w:w="3470" w:type="dxa"/>
            <w:shd w:val="clear" w:color="auto" w:fill="A6A6A6" w:themeFill="background1" w:themeFillShade="A6"/>
          </w:tcPr>
          <w:p w:rsidR="00DE68B9" w:rsidRPr="000B03A0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2F5F8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DE68B9" w:rsidRPr="002F5F85" w:rsidTr="003A42EE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DE68B9" w:rsidRPr="000B03A0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70" w:type="dxa"/>
            <w:shd w:val="clear" w:color="auto" w:fill="A6A6A6" w:themeFill="background1" w:themeFillShade="A6"/>
          </w:tcPr>
          <w:p w:rsidR="00DE68B9" w:rsidRPr="00725317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5F85">
              <w:rPr>
                <w:rFonts w:ascii="GHEA Grapalat" w:hAnsi="GHEA Grapalat"/>
                <w:sz w:val="24"/>
                <w:szCs w:val="24"/>
                <w:lang w:val="hy-AM"/>
              </w:rPr>
              <w:t>ՍՇ/34.3-Մ2-6/1950-2022</w:t>
            </w:r>
          </w:p>
        </w:tc>
      </w:tr>
      <w:tr w:rsidR="00DE68B9" w:rsidRPr="005815EE" w:rsidTr="003A42EE">
        <w:trPr>
          <w:trHeight w:val="620"/>
        </w:trPr>
        <w:tc>
          <w:tcPr>
            <w:tcW w:w="4454" w:type="dxa"/>
          </w:tcPr>
          <w:p w:rsidR="00DE68B9" w:rsidRPr="00063AB2" w:rsidRDefault="00DE68B9" w:rsidP="003A3154">
            <w:pPr>
              <w:pStyle w:val="namak"/>
              <w:spacing w:line="360" w:lineRule="auto"/>
              <w:rPr>
                <w:rFonts w:cs="Calibri"/>
                <w:spacing w:val="0"/>
                <w:lang w:val="hy-AM" w:eastAsia="en-US"/>
              </w:rPr>
            </w:pPr>
            <w:r w:rsidRPr="00063AB2">
              <w:rPr>
                <w:rFonts w:cs="Calibri"/>
                <w:spacing w:val="0"/>
                <w:lang w:val="hy-AM" w:eastAsia="en-US"/>
              </w:rPr>
              <w:t>«Հայաստանի Հանրապետության կառավարության 2020 թվականի հունիսի 18-ի №1016-Ա որոշման մեջ փոփոխություններ կատարելու մասին» Հայաստանի Հանրապետության կառավարության որոշման նախագծի վերաբերյալ ՀՀ հանրային ծառայությունները կարգավորող հանձնաժողովը սկզբունքային առարկություններ չունի։</w:t>
            </w:r>
          </w:p>
          <w:p w:rsidR="00DE68B9" w:rsidRPr="00EB44DD" w:rsidRDefault="00DE68B9" w:rsidP="003A3154">
            <w:pPr>
              <w:pStyle w:val="namak"/>
              <w:spacing w:line="360" w:lineRule="auto"/>
              <w:rPr>
                <w:rFonts w:cs="Calibri"/>
                <w:spacing w:val="0"/>
                <w:lang w:val="hy-AM" w:eastAsia="en-US"/>
              </w:rPr>
            </w:pPr>
            <w:r w:rsidRPr="00063AB2">
              <w:rPr>
                <w:rFonts w:cs="Calibri"/>
                <w:spacing w:val="0"/>
                <w:lang w:val="hy-AM" w:eastAsia="en-US"/>
              </w:rPr>
              <w:t xml:space="preserve">Միաժամանակ, հաշվի առնելով, որ մրցութային սակագնի 0,0419 ԱՄՆ դոլար/կՎտժ մեծությունն ամրագրված է նաև ՀՀ կառավարության 2020 թվականի հունիսի 18-ի №1016-Ա որոշման №1 հավելվածի 10-րդ </w:t>
            </w:r>
            <w:r w:rsidRPr="00063AB2">
              <w:rPr>
                <w:rFonts w:cs="Calibri"/>
                <w:spacing w:val="0"/>
                <w:lang w:val="hy-AM" w:eastAsia="en-US"/>
              </w:rPr>
              <w:lastRenderedPageBreak/>
              <w:t>հոդվածի 10.2 կետի «c» պարբերությունում, առաջարկում ենք վերոնշյալ որոշման նախագծի 1-ին կետի 1-ին ենթակետում «սահմանման» բառից հետո ավելացնել «և 10-րդ հոդվածի 10.2 կետի «c» պարբերության» բառերը։</w:t>
            </w:r>
          </w:p>
        </w:tc>
        <w:tc>
          <w:tcPr>
            <w:tcW w:w="6004" w:type="dxa"/>
            <w:gridSpan w:val="2"/>
          </w:tcPr>
          <w:p w:rsidR="00DE68B9" w:rsidRPr="000B03A0" w:rsidRDefault="00DE68B9" w:rsidP="00BF7DC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է, խմբագրվել է։</w:t>
            </w:r>
          </w:p>
        </w:tc>
      </w:tr>
      <w:tr w:rsidR="00DE68B9" w:rsidRPr="002F5F85" w:rsidTr="003A42EE">
        <w:trPr>
          <w:trHeight w:val="620"/>
        </w:trPr>
        <w:tc>
          <w:tcPr>
            <w:tcW w:w="6988" w:type="dxa"/>
            <w:gridSpan w:val="2"/>
            <w:shd w:val="clear" w:color="auto" w:fill="A6A6A6" w:themeFill="background1" w:themeFillShade="A6"/>
          </w:tcPr>
          <w:p w:rsidR="00DE68B9" w:rsidRPr="000B03A0" w:rsidRDefault="00DE68B9" w:rsidP="00BF7DC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7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պետական եկամուտների կոմիտե</w:t>
            </w:r>
          </w:p>
        </w:tc>
        <w:tc>
          <w:tcPr>
            <w:tcW w:w="3470" w:type="dxa"/>
            <w:shd w:val="clear" w:color="auto" w:fill="A6A6A6" w:themeFill="background1" w:themeFillShade="A6"/>
          </w:tcPr>
          <w:p w:rsidR="00DE68B9" w:rsidRPr="000B03A0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2F5F8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DE68B9" w:rsidRPr="002F5F85" w:rsidTr="003A42EE">
        <w:trPr>
          <w:trHeight w:val="620"/>
        </w:trPr>
        <w:tc>
          <w:tcPr>
            <w:tcW w:w="6988" w:type="dxa"/>
            <w:gridSpan w:val="2"/>
            <w:shd w:val="clear" w:color="auto" w:fill="A6A6A6" w:themeFill="background1" w:themeFillShade="A6"/>
          </w:tcPr>
          <w:p w:rsidR="00DE68B9" w:rsidRPr="002F5F85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70" w:type="dxa"/>
            <w:shd w:val="clear" w:color="auto" w:fill="A6A6A6" w:themeFill="background1" w:themeFillShade="A6"/>
          </w:tcPr>
          <w:p w:rsidR="00DE68B9" w:rsidRPr="00725317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1D1D">
              <w:rPr>
                <w:rFonts w:ascii="GHEA Grapalat" w:hAnsi="GHEA Grapalat"/>
                <w:sz w:val="24"/>
                <w:szCs w:val="24"/>
                <w:lang w:val="hy-AM"/>
              </w:rPr>
              <w:t>01/3-3/42546-2022</w:t>
            </w:r>
          </w:p>
        </w:tc>
      </w:tr>
      <w:tr w:rsidR="00DE68B9" w:rsidRPr="002F5F85" w:rsidTr="003A42EE">
        <w:trPr>
          <w:trHeight w:val="620"/>
        </w:trPr>
        <w:tc>
          <w:tcPr>
            <w:tcW w:w="4454" w:type="dxa"/>
          </w:tcPr>
          <w:p w:rsidR="00DE68B9" w:rsidRPr="002F5F85" w:rsidRDefault="00DE68B9" w:rsidP="00BF7DC8">
            <w:pPr>
              <w:pStyle w:val="NoSpacing1"/>
              <w:spacing w:line="360" w:lineRule="auto"/>
              <w:ind w:right="-3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AB2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6004" w:type="dxa"/>
            <w:gridSpan w:val="2"/>
          </w:tcPr>
          <w:p w:rsidR="00DE68B9" w:rsidRPr="000B03A0" w:rsidRDefault="00DE68B9" w:rsidP="00BF7DC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E68B9" w:rsidRPr="00041D1D" w:rsidTr="003A42EE">
        <w:trPr>
          <w:trHeight w:val="620"/>
        </w:trPr>
        <w:tc>
          <w:tcPr>
            <w:tcW w:w="6988" w:type="dxa"/>
            <w:gridSpan w:val="2"/>
            <w:shd w:val="clear" w:color="auto" w:fill="A6A6A6" w:themeFill="background1" w:themeFillShade="A6"/>
          </w:tcPr>
          <w:p w:rsidR="00DE68B9" w:rsidRPr="000B03A0" w:rsidRDefault="00DE68B9" w:rsidP="00BF7DC8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17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3470" w:type="dxa"/>
            <w:shd w:val="clear" w:color="auto" w:fill="A6A6A6" w:themeFill="background1" w:themeFillShade="A6"/>
          </w:tcPr>
          <w:p w:rsidR="00DE68B9" w:rsidRPr="000B03A0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041D1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DE68B9" w:rsidRPr="00041D1D" w:rsidTr="003A42EE">
        <w:trPr>
          <w:trHeight w:val="620"/>
        </w:trPr>
        <w:tc>
          <w:tcPr>
            <w:tcW w:w="6988" w:type="dxa"/>
            <w:gridSpan w:val="2"/>
            <w:shd w:val="clear" w:color="auto" w:fill="A6A6A6" w:themeFill="background1" w:themeFillShade="A6"/>
          </w:tcPr>
          <w:p w:rsidR="00DE68B9" w:rsidRPr="000B03A0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70" w:type="dxa"/>
            <w:shd w:val="clear" w:color="auto" w:fill="A6A6A6" w:themeFill="background1" w:themeFillShade="A6"/>
          </w:tcPr>
          <w:p w:rsidR="00DE68B9" w:rsidRPr="00725317" w:rsidRDefault="00DE68B9" w:rsidP="00BF7DC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31D0">
              <w:rPr>
                <w:rFonts w:ascii="GHEA Grapalat" w:hAnsi="GHEA Grapalat"/>
                <w:sz w:val="24"/>
                <w:szCs w:val="24"/>
                <w:lang w:val="hy-AM"/>
              </w:rPr>
              <w:t>01/11.3/6372-2022</w:t>
            </w:r>
          </w:p>
        </w:tc>
      </w:tr>
      <w:tr w:rsidR="00DE68B9" w:rsidRPr="00041D1D" w:rsidTr="003A42EE">
        <w:trPr>
          <w:trHeight w:val="620"/>
        </w:trPr>
        <w:tc>
          <w:tcPr>
            <w:tcW w:w="4454" w:type="dxa"/>
          </w:tcPr>
          <w:p w:rsidR="00DE68B9" w:rsidRPr="000431D0" w:rsidRDefault="00DE68B9" w:rsidP="00BF7DC8">
            <w:pPr>
              <w:pStyle w:val="NoSpacing1"/>
              <w:spacing w:line="360" w:lineRule="auto"/>
              <w:ind w:right="-3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3AB2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6004" w:type="dxa"/>
            <w:gridSpan w:val="2"/>
          </w:tcPr>
          <w:p w:rsidR="00DE68B9" w:rsidRPr="000B03A0" w:rsidRDefault="00DE68B9" w:rsidP="00BF7DC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9358C2" w:rsidRPr="00F30856" w:rsidRDefault="009358C2" w:rsidP="00BF7DC8">
      <w:pPr>
        <w:spacing w:after="0"/>
        <w:rPr>
          <w:rFonts w:ascii="GHEA Grapalat" w:hAnsi="GHEA Grapalat"/>
          <w:lang w:val="hy-AM"/>
        </w:rPr>
      </w:pPr>
    </w:p>
    <w:sectPr w:rsidR="009358C2" w:rsidRPr="00F30856" w:rsidSect="00BA4EAF">
      <w:pgSz w:w="12240" w:h="15840"/>
      <w:pgMar w:top="720" w:right="720" w:bottom="36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CAE" w:rsidRDefault="00D24CAE" w:rsidP="008126EA">
      <w:pPr>
        <w:spacing w:after="0" w:line="240" w:lineRule="auto"/>
      </w:pPr>
      <w:r>
        <w:separator/>
      </w:r>
    </w:p>
  </w:endnote>
  <w:endnote w:type="continuationSeparator" w:id="0">
    <w:p w:rsidR="00D24CAE" w:rsidRDefault="00D24CAE" w:rsidP="0081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CAE" w:rsidRDefault="00D24CAE" w:rsidP="008126EA">
      <w:pPr>
        <w:spacing w:after="0" w:line="240" w:lineRule="auto"/>
      </w:pPr>
      <w:r>
        <w:separator/>
      </w:r>
    </w:p>
  </w:footnote>
  <w:footnote w:type="continuationSeparator" w:id="0">
    <w:p w:rsidR="00D24CAE" w:rsidRDefault="00D24CAE" w:rsidP="0081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3174"/>
        </w:tabs>
        <w:ind w:left="3174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3894"/>
        </w:tabs>
        <w:ind w:left="3894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4614"/>
        </w:tabs>
        <w:ind w:left="4614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5334"/>
        </w:tabs>
        <w:ind w:left="5334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6054"/>
        </w:tabs>
        <w:ind w:left="6054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6774"/>
        </w:tabs>
        <w:ind w:left="6774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7494"/>
        </w:tabs>
        <w:ind w:left="749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F37328C"/>
    <w:multiLevelType w:val="hybridMultilevel"/>
    <w:tmpl w:val="6840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747C8"/>
    <w:multiLevelType w:val="hybridMultilevel"/>
    <w:tmpl w:val="06C626E6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 w15:restartNumberingAfterBreak="0">
    <w:nsid w:val="51B67EC5"/>
    <w:multiLevelType w:val="hybridMultilevel"/>
    <w:tmpl w:val="30E04D9C"/>
    <w:lvl w:ilvl="0" w:tplc="4036A85A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E2665"/>
    <w:multiLevelType w:val="hybridMultilevel"/>
    <w:tmpl w:val="5DE2FACC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6A6E449E"/>
    <w:multiLevelType w:val="hybridMultilevel"/>
    <w:tmpl w:val="B7D4EC10"/>
    <w:lvl w:ilvl="0" w:tplc="7EEA4042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6" w15:restartNumberingAfterBreak="0">
    <w:nsid w:val="7ABA05F9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963"/>
    <w:rsid w:val="00024E52"/>
    <w:rsid w:val="00037B4E"/>
    <w:rsid w:val="00041D1D"/>
    <w:rsid w:val="000431D0"/>
    <w:rsid w:val="00051FFA"/>
    <w:rsid w:val="00056960"/>
    <w:rsid w:val="00063AB2"/>
    <w:rsid w:val="0009462F"/>
    <w:rsid w:val="000A7F79"/>
    <w:rsid w:val="000B03A0"/>
    <w:rsid w:val="000E6905"/>
    <w:rsid w:val="000E72B2"/>
    <w:rsid w:val="00101CD9"/>
    <w:rsid w:val="00146D63"/>
    <w:rsid w:val="001B582D"/>
    <w:rsid w:val="00222BDC"/>
    <w:rsid w:val="002319D0"/>
    <w:rsid w:val="002A3963"/>
    <w:rsid w:val="002F5F85"/>
    <w:rsid w:val="003038C5"/>
    <w:rsid w:val="00357F59"/>
    <w:rsid w:val="003A3154"/>
    <w:rsid w:val="003A42EE"/>
    <w:rsid w:val="003D5BA7"/>
    <w:rsid w:val="004052FF"/>
    <w:rsid w:val="00484505"/>
    <w:rsid w:val="004A505D"/>
    <w:rsid w:val="004C1438"/>
    <w:rsid w:val="004C4D68"/>
    <w:rsid w:val="00502C4A"/>
    <w:rsid w:val="005815EE"/>
    <w:rsid w:val="005C2C6D"/>
    <w:rsid w:val="005D772C"/>
    <w:rsid w:val="006275FC"/>
    <w:rsid w:val="0065316A"/>
    <w:rsid w:val="00681C15"/>
    <w:rsid w:val="006A3208"/>
    <w:rsid w:val="006F161F"/>
    <w:rsid w:val="0070316E"/>
    <w:rsid w:val="00725317"/>
    <w:rsid w:val="00741883"/>
    <w:rsid w:val="00777B78"/>
    <w:rsid w:val="007C5B7B"/>
    <w:rsid w:val="008126EA"/>
    <w:rsid w:val="00825565"/>
    <w:rsid w:val="00830619"/>
    <w:rsid w:val="00856BF5"/>
    <w:rsid w:val="008A3186"/>
    <w:rsid w:val="008F2B1A"/>
    <w:rsid w:val="009165C0"/>
    <w:rsid w:val="00922E4F"/>
    <w:rsid w:val="009358C2"/>
    <w:rsid w:val="0094134B"/>
    <w:rsid w:val="00957932"/>
    <w:rsid w:val="009621F2"/>
    <w:rsid w:val="00A972BC"/>
    <w:rsid w:val="00AD1DB7"/>
    <w:rsid w:val="00B52611"/>
    <w:rsid w:val="00B8031F"/>
    <w:rsid w:val="00B909A3"/>
    <w:rsid w:val="00BA4EAF"/>
    <w:rsid w:val="00BB1F3D"/>
    <w:rsid w:val="00BF7DC8"/>
    <w:rsid w:val="00C171BF"/>
    <w:rsid w:val="00C64EA8"/>
    <w:rsid w:val="00C80B42"/>
    <w:rsid w:val="00CC7485"/>
    <w:rsid w:val="00D24CAE"/>
    <w:rsid w:val="00D64188"/>
    <w:rsid w:val="00D777DA"/>
    <w:rsid w:val="00D956BB"/>
    <w:rsid w:val="00DD7C8B"/>
    <w:rsid w:val="00DE68B9"/>
    <w:rsid w:val="00DE6B4A"/>
    <w:rsid w:val="00E1531E"/>
    <w:rsid w:val="00E17FAE"/>
    <w:rsid w:val="00E43DE9"/>
    <w:rsid w:val="00E60A26"/>
    <w:rsid w:val="00E66D0E"/>
    <w:rsid w:val="00E941FB"/>
    <w:rsid w:val="00EB323A"/>
    <w:rsid w:val="00EB44DD"/>
    <w:rsid w:val="00EB568E"/>
    <w:rsid w:val="00EC6079"/>
    <w:rsid w:val="00F06BBD"/>
    <w:rsid w:val="00F30856"/>
    <w:rsid w:val="00F8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AF4B1"/>
  <w15:docId w15:val="{0B04C86C-89AE-429A-A7B0-B42C83F35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F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OBC Bullet,List Paragraph11,Normal numbered,List Paragraph1,List_Paragraph,Multilevel para_II,Bullet1,Bullets,References,List Paragraph (numbered (a)),IBL List Paragraph,List Paragraph nowy"/>
    <w:basedOn w:val="Normal"/>
    <w:link w:val="ListParagraphChar"/>
    <w:uiPriority w:val="34"/>
    <w:qFormat/>
    <w:rsid w:val="00E43DE9"/>
    <w:pPr>
      <w:ind w:left="720"/>
      <w:contextualSpacing/>
    </w:pPr>
  </w:style>
  <w:style w:type="paragraph" w:customStyle="1" w:styleId="1">
    <w:name w:val="Абзац списка1"/>
    <w:basedOn w:val="Normal"/>
    <w:uiPriority w:val="34"/>
    <w:qFormat/>
    <w:rsid w:val="00922E4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Spacing1">
    <w:name w:val="No Spacing1"/>
    <w:uiPriority w:val="99"/>
    <w:rsid w:val="004C4D68"/>
    <w:pPr>
      <w:spacing w:after="0" w:line="240" w:lineRule="auto"/>
    </w:pPr>
    <w:rPr>
      <w:rFonts w:ascii="Calibri" w:eastAsia="Times New Roman" w:hAnsi="Calibri" w:cs="Calibri"/>
      <w:lang w:val="ru-RU"/>
    </w:rPr>
  </w:style>
  <w:style w:type="character" w:customStyle="1" w:styleId="normChar">
    <w:name w:val="norm Char"/>
    <w:link w:val="norm"/>
    <w:locked/>
    <w:rsid w:val="004C4D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C4D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namak">
    <w:name w:val="namak"/>
    <w:basedOn w:val="Normal"/>
    <w:link w:val="namak0"/>
    <w:rsid w:val="00725317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725317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812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26EA"/>
  </w:style>
  <w:style w:type="paragraph" w:styleId="Footer">
    <w:name w:val="footer"/>
    <w:basedOn w:val="Normal"/>
    <w:link w:val="FooterChar"/>
    <w:uiPriority w:val="99"/>
    <w:unhideWhenUsed/>
    <w:rsid w:val="00812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26EA"/>
  </w:style>
  <w:style w:type="character" w:customStyle="1" w:styleId="ListParagraphChar">
    <w:name w:val="List Paragraph Char"/>
    <w:aliases w:val="Akapit z listą BS Char,List Paragraph 1 Char,OBC Bullet Char,List Paragraph11 Char,Normal numbered Char,List Paragraph1 Char,List_Paragraph Char,Multilevel para_II Char,Bullet1 Char,Bullets Char,References Char"/>
    <w:link w:val="ListParagraph"/>
    <w:uiPriority w:val="34"/>
    <w:locked/>
    <w:rsid w:val="00C171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683</Words>
  <Characters>5030</Characters>
  <Application>Microsoft Office Word</Application>
  <DocSecurity>0</DocSecurity>
  <Lines>259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Hovhannisyan</dc:creator>
  <cp:keywords>https://mul2.gov.am/tasks/633297/oneclick/3Ampopatert-Lramshakvac.docx?token=93c26352143a4a1eb4919e6e347e6d9b</cp:keywords>
  <dc:description/>
  <cp:lastModifiedBy>Astghik Melkonyan</cp:lastModifiedBy>
  <cp:revision>16</cp:revision>
  <dcterms:created xsi:type="dcterms:W3CDTF">2022-06-24T14:09:00Z</dcterms:created>
  <dcterms:modified xsi:type="dcterms:W3CDTF">2022-06-30T05:40:00Z</dcterms:modified>
</cp:coreProperties>
</file>