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1659" w:rsidRDefault="002F1659" w:rsidP="00080F59">
      <w:pPr>
        <w:jc w:val="center"/>
      </w:pPr>
      <w:r>
        <w:rPr>
          <w:noProof/>
          <w:lang w:eastAsia="en-US"/>
        </w:rP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F1659" w:rsidRDefault="002F1659" w:rsidP="00080F59">
      <w:pPr>
        <w:jc w:val="center"/>
      </w:pPr>
    </w:p>
    <w:p w:rsidR="002F1659" w:rsidRPr="003170EE" w:rsidRDefault="002F1659" w:rsidP="00080F59">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F1659" w:rsidRPr="00790EAE" w:rsidRDefault="002F1659" w:rsidP="00080F59">
      <w:pPr>
        <w:pStyle w:val="mechtex"/>
        <w:rPr>
          <w:rFonts w:ascii="GHEA Mariam" w:hAnsi="GHEA Mariam"/>
          <w:b/>
        </w:rPr>
      </w:pPr>
    </w:p>
    <w:p w:rsidR="002F1659" w:rsidRDefault="002F1659" w:rsidP="00080F5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6B65F6" w:rsidRPr="00846D2F" w:rsidRDefault="006B65F6" w:rsidP="00B01236">
      <w:pPr>
        <w:jc w:val="center"/>
        <w:rPr>
          <w:rFonts w:ascii="GHEA Mariam" w:hAnsi="GHEA Mariam"/>
          <w:sz w:val="24"/>
          <w:szCs w:val="24"/>
          <w:lang w:val="hy-AM"/>
        </w:rPr>
      </w:pPr>
    </w:p>
    <w:p w:rsidR="006B65F6" w:rsidRPr="00846D2F" w:rsidRDefault="006B65F6" w:rsidP="00B01236">
      <w:pPr>
        <w:jc w:val="center"/>
        <w:rPr>
          <w:rFonts w:ascii="GHEA Mariam" w:hAnsi="GHEA Mariam"/>
          <w:sz w:val="24"/>
          <w:szCs w:val="24"/>
          <w:lang w:val="hy-AM"/>
        </w:rPr>
      </w:pPr>
    </w:p>
    <w:p w:rsidR="006B65F6" w:rsidRPr="00846D2F" w:rsidRDefault="006B65F6" w:rsidP="00B01236">
      <w:pPr>
        <w:jc w:val="center"/>
        <w:rPr>
          <w:rFonts w:ascii="GHEA Mariam" w:hAnsi="GHEA Mariam"/>
          <w:sz w:val="24"/>
          <w:szCs w:val="24"/>
          <w:lang w:val="hy-AM"/>
        </w:rPr>
      </w:pPr>
      <w:r>
        <w:rPr>
          <w:rFonts w:ascii="GHEA Mariam" w:hAnsi="GHEA Mariam"/>
          <w:sz w:val="24"/>
          <w:szCs w:val="24"/>
          <w:lang w:val="hy-AM"/>
        </w:rPr>
        <w:t>30</w:t>
      </w:r>
      <w:r w:rsidRPr="00846D2F">
        <w:rPr>
          <w:rFonts w:ascii="GHEA Mariam" w:hAnsi="GHEA Mariam"/>
          <w:sz w:val="24"/>
          <w:szCs w:val="24"/>
          <w:lang w:val="hy-AM"/>
        </w:rPr>
        <w:t xml:space="preserve"> </w:t>
      </w:r>
      <w:r>
        <w:rPr>
          <w:rFonts w:ascii="GHEA Mariam" w:hAnsi="GHEA Mariam"/>
          <w:sz w:val="24"/>
          <w:szCs w:val="24"/>
          <w:lang w:val="hy-AM"/>
        </w:rPr>
        <w:t>հուն</w:t>
      </w:r>
      <w:r w:rsidRPr="00846D2F">
        <w:rPr>
          <w:rFonts w:ascii="GHEA Mariam" w:hAnsi="GHEA Mariam"/>
          <w:sz w:val="24"/>
          <w:szCs w:val="24"/>
          <w:lang w:val="hy-AM"/>
        </w:rPr>
        <w:t xml:space="preserve">իսի 2022 </w:t>
      </w:r>
      <w:r w:rsidRPr="00846D2F">
        <w:rPr>
          <w:rFonts w:ascii="GHEA Mariam" w:hAnsi="GHEA Mariam" w:cs="Sylfaen"/>
          <w:sz w:val="24"/>
          <w:szCs w:val="24"/>
          <w:lang w:val="hy-AM"/>
        </w:rPr>
        <w:t>թվականի</w:t>
      </w:r>
      <w:r w:rsidRPr="00846D2F">
        <w:rPr>
          <w:rFonts w:ascii="GHEA Mariam" w:hAnsi="GHEA Mariam"/>
          <w:sz w:val="24"/>
          <w:szCs w:val="24"/>
          <w:lang w:val="hy-AM"/>
        </w:rPr>
        <w:t xml:space="preserve">  N              </w:t>
      </w:r>
      <w:r w:rsidR="00AB3DFA">
        <w:rPr>
          <w:rFonts w:ascii="GHEA Mariam" w:hAnsi="GHEA Mariam"/>
          <w:sz w:val="24"/>
          <w:szCs w:val="24"/>
          <w:lang w:val="hy-AM"/>
        </w:rPr>
        <w:t>- Ա</w:t>
      </w:r>
    </w:p>
    <w:p w:rsidR="006B65F6" w:rsidRPr="00846D2F" w:rsidRDefault="006B65F6" w:rsidP="00B01236">
      <w:pPr>
        <w:jc w:val="center"/>
        <w:rPr>
          <w:rFonts w:ascii="GHEA Mariam" w:hAnsi="GHEA Mariam"/>
          <w:sz w:val="24"/>
          <w:szCs w:val="24"/>
          <w:lang w:val="hy-AM"/>
        </w:rPr>
      </w:pPr>
    </w:p>
    <w:p w:rsidR="006B65F6" w:rsidRPr="00846D2F" w:rsidRDefault="006B65F6" w:rsidP="00B01236">
      <w:pPr>
        <w:jc w:val="center"/>
        <w:rPr>
          <w:rFonts w:ascii="GHEA Mariam" w:hAnsi="GHEA Mariam"/>
          <w:sz w:val="24"/>
          <w:szCs w:val="24"/>
          <w:lang w:val="hy-AM"/>
        </w:rPr>
      </w:pPr>
    </w:p>
    <w:p w:rsidR="006B65F6" w:rsidRDefault="006B65F6" w:rsidP="00AB3DFA">
      <w:pPr>
        <w:jc w:val="center"/>
        <w:rPr>
          <w:rFonts w:ascii="GHEA Mariam" w:hAnsi="GHEA Mariam" w:cs="Arial"/>
          <w:sz w:val="24"/>
          <w:szCs w:val="24"/>
          <w:lang w:val="af-ZA"/>
        </w:rPr>
      </w:pPr>
      <w:r w:rsidRPr="00CD56B5">
        <w:rPr>
          <w:rFonts w:ascii="GHEA Mariam" w:hAnsi="GHEA Mariam" w:cs="Arial"/>
          <w:sz w:val="24"/>
          <w:szCs w:val="24"/>
          <w:lang w:val="af-ZA"/>
        </w:rPr>
        <w:t>ՀԱՅԱՍՏԱՆԻ ՀԱՆՐԱՊԵՏՈՒԹՅԱՆ ԿԱՌԱՎԱՐՈՒԹՅԱՆ 20</w:t>
      </w:r>
      <w:r w:rsidRPr="00CD56B5">
        <w:rPr>
          <w:rFonts w:ascii="GHEA Mariam" w:hAnsi="GHEA Mariam" w:cs="Arial"/>
          <w:sz w:val="24"/>
          <w:szCs w:val="24"/>
          <w:lang w:val="hy-AM"/>
        </w:rPr>
        <w:t xml:space="preserve">22 </w:t>
      </w:r>
      <w:r w:rsidRPr="00CD56B5">
        <w:rPr>
          <w:rFonts w:ascii="GHEA Mariam" w:hAnsi="GHEA Mariam" w:cs="Arial"/>
          <w:sz w:val="24"/>
          <w:szCs w:val="24"/>
          <w:lang w:val="af-ZA"/>
        </w:rPr>
        <w:t>ԹՎԱԿԱՆԻ ՄԱՐՏԻ 1</w:t>
      </w:r>
      <w:r w:rsidRPr="00CD56B5">
        <w:rPr>
          <w:rFonts w:ascii="GHEA Mariam" w:hAnsi="GHEA Mariam" w:cs="Arial"/>
          <w:sz w:val="24"/>
          <w:szCs w:val="24"/>
          <w:lang w:val="hy-AM"/>
        </w:rPr>
        <w:t>7</w:t>
      </w:r>
      <w:r w:rsidRPr="00CD56B5">
        <w:rPr>
          <w:rFonts w:ascii="GHEA Mariam" w:hAnsi="GHEA Mariam" w:cs="Arial"/>
          <w:sz w:val="24"/>
          <w:szCs w:val="24"/>
          <w:lang w:val="af-ZA"/>
        </w:rPr>
        <w:t>-Ի N 334-Ա ՈՐՈՇՄԱՆ ՄԵՋ ՓՈՓՈԽՈՒԹՅՈՒՆ</w:t>
      </w:r>
      <w:r w:rsidRPr="00CD56B5">
        <w:rPr>
          <w:rFonts w:ascii="GHEA Mariam" w:hAnsi="GHEA Mariam" w:cs="Arial"/>
          <w:sz w:val="24"/>
          <w:szCs w:val="24"/>
          <w:lang w:val="hy-AM"/>
        </w:rPr>
        <w:t>ՆԵՐ</w:t>
      </w:r>
      <w:r w:rsidRPr="00CD56B5">
        <w:rPr>
          <w:rFonts w:ascii="GHEA Mariam" w:hAnsi="GHEA Mariam" w:cs="Arial"/>
          <w:sz w:val="24"/>
          <w:szCs w:val="24"/>
          <w:lang w:val="af-ZA"/>
        </w:rPr>
        <w:t xml:space="preserve"> ԿԱՏԱՐԵԼՈՒ</w:t>
      </w:r>
      <w:r w:rsidRPr="00CD56B5">
        <w:rPr>
          <w:rFonts w:ascii="GHEA Mariam" w:hAnsi="GHEA Mariam" w:cs="Arial"/>
          <w:sz w:val="24"/>
          <w:szCs w:val="24"/>
          <w:lang w:val="hy-AM"/>
        </w:rPr>
        <w:t xml:space="preserve"> </w:t>
      </w:r>
      <w:r w:rsidR="00D34B5B">
        <w:rPr>
          <w:rFonts w:ascii="GHEA Mariam" w:hAnsi="GHEA Mariam" w:cs="Arial"/>
          <w:sz w:val="24"/>
          <w:szCs w:val="24"/>
          <w:lang w:val="hy-AM"/>
        </w:rPr>
        <w:t xml:space="preserve">   </w:t>
      </w:r>
      <w:r w:rsidRPr="00CD56B5">
        <w:rPr>
          <w:rFonts w:ascii="GHEA Mariam" w:hAnsi="GHEA Mariam" w:cs="Arial"/>
          <w:sz w:val="24"/>
          <w:szCs w:val="24"/>
          <w:lang w:val="af-ZA"/>
        </w:rPr>
        <w:t>Մ</w:t>
      </w:r>
      <w:r w:rsidR="00D34B5B">
        <w:rPr>
          <w:rFonts w:ascii="GHEA Mariam" w:hAnsi="GHEA Mariam" w:cs="Arial"/>
          <w:sz w:val="24"/>
          <w:szCs w:val="24"/>
          <w:lang w:val="hy-AM"/>
        </w:rPr>
        <w:t xml:space="preserve"> </w:t>
      </w:r>
      <w:r w:rsidRPr="00CD56B5">
        <w:rPr>
          <w:rFonts w:ascii="GHEA Mariam" w:hAnsi="GHEA Mariam" w:cs="Arial"/>
          <w:sz w:val="24"/>
          <w:szCs w:val="24"/>
          <w:lang w:val="af-ZA"/>
        </w:rPr>
        <w:t>Ա</w:t>
      </w:r>
      <w:r w:rsidR="00D34B5B">
        <w:rPr>
          <w:rFonts w:ascii="GHEA Mariam" w:hAnsi="GHEA Mariam" w:cs="Arial"/>
          <w:sz w:val="24"/>
          <w:szCs w:val="24"/>
          <w:lang w:val="hy-AM"/>
        </w:rPr>
        <w:t xml:space="preserve"> </w:t>
      </w:r>
      <w:r w:rsidRPr="00CD56B5">
        <w:rPr>
          <w:rFonts w:ascii="GHEA Mariam" w:hAnsi="GHEA Mariam" w:cs="Arial"/>
          <w:sz w:val="24"/>
          <w:szCs w:val="24"/>
          <w:lang w:val="af-ZA"/>
        </w:rPr>
        <w:t>Ս</w:t>
      </w:r>
      <w:r w:rsidR="00D34B5B">
        <w:rPr>
          <w:rFonts w:ascii="GHEA Mariam" w:hAnsi="GHEA Mariam" w:cs="Arial"/>
          <w:sz w:val="24"/>
          <w:szCs w:val="24"/>
          <w:lang w:val="hy-AM"/>
        </w:rPr>
        <w:t xml:space="preserve"> </w:t>
      </w:r>
      <w:r w:rsidRPr="00CD56B5">
        <w:rPr>
          <w:rFonts w:ascii="GHEA Mariam" w:hAnsi="GHEA Mariam" w:cs="Arial"/>
          <w:sz w:val="24"/>
          <w:szCs w:val="24"/>
          <w:lang w:val="af-ZA"/>
        </w:rPr>
        <w:t>Ի</w:t>
      </w:r>
      <w:r w:rsidR="00D34B5B">
        <w:rPr>
          <w:rFonts w:ascii="GHEA Mariam" w:hAnsi="GHEA Mariam" w:cs="Arial"/>
          <w:sz w:val="24"/>
          <w:szCs w:val="24"/>
          <w:lang w:val="hy-AM"/>
        </w:rPr>
        <w:t xml:space="preserve"> </w:t>
      </w:r>
      <w:r w:rsidRPr="00CD56B5">
        <w:rPr>
          <w:rFonts w:ascii="GHEA Mariam" w:hAnsi="GHEA Mariam" w:cs="Arial"/>
          <w:sz w:val="24"/>
          <w:szCs w:val="24"/>
          <w:lang w:val="af-ZA"/>
        </w:rPr>
        <w:t>Ն</w:t>
      </w:r>
    </w:p>
    <w:p w:rsidR="00AB3DFA" w:rsidRPr="00AB3DFA" w:rsidRDefault="00AB3DFA" w:rsidP="00AB3DFA">
      <w:pPr>
        <w:jc w:val="center"/>
        <w:rPr>
          <w:rFonts w:ascii="GHEA Mariam" w:hAnsi="GHEA Mariam" w:cs="Arial"/>
          <w:sz w:val="24"/>
          <w:szCs w:val="24"/>
          <w:lang w:val="hy-AM"/>
        </w:rPr>
      </w:pPr>
      <w:r w:rsidRPr="00AB3DFA">
        <w:rPr>
          <w:rFonts w:ascii="GHEA Mariam" w:hAnsi="GHEA Mariam" w:cs="Arial"/>
          <w:bCs/>
          <w:color w:val="000000"/>
          <w:sz w:val="24"/>
          <w:szCs w:val="24"/>
          <w:shd w:val="clear" w:color="auto" w:fill="FFFFFF"/>
          <w:lang w:val="hy-AM"/>
        </w:rPr>
        <w:t>-------------------------------------------------------------------------------</w:t>
      </w:r>
      <w:r>
        <w:rPr>
          <w:rFonts w:ascii="GHEA Mariam" w:hAnsi="GHEA Mariam" w:cs="Arial"/>
          <w:bCs/>
          <w:color w:val="000000"/>
          <w:sz w:val="24"/>
          <w:szCs w:val="24"/>
          <w:shd w:val="clear" w:color="auto" w:fill="FFFFFF"/>
          <w:lang w:val="hy-AM"/>
        </w:rPr>
        <w:t>-------------------------------</w:t>
      </w:r>
    </w:p>
    <w:p w:rsidR="00AB3DFA" w:rsidRDefault="00AB3DFA" w:rsidP="00AB3DFA">
      <w:pPr>
        <w:tabs>
          <w:tab w:val="left" w:pos="426"/>
          <w:tab w:val="left" w:pos="5103"/>
          <w:tab w:val="left" w:pos="5529"/>
        </w:tabs>
        <w:contextualSpacing/>
        <w:jc w:val="both"/>
        <w:rPr>
          <w:rFonts w:ascii="GHEA Mariam" w:hAnsi="GHEA Mariam" w:cs="Arial Armenian"/>
          <w:color w:val="000000"/>
          <w:sz w:val="24"/>
          <w:szCs w:val="24"/>
          <w:lang w:val="hy-AM"/>
        </w:rPr>
      </w:pPr>
    </w:p>
    <w:p w:rsidR="00AB3DFA" w:rsidRDefault="00AB3DFA" w:rsidP="00AB3DFA">
      <w:pPr>
        <w:tabs>
          <w:tab w:val="left" w:pos="426"/>
          <w:tab w:val="left" w:pos="5103"/>
          <w:tab w:val="left" w:pos="5529"/>
        </w:tabs>
        <w:ind w:firstLine="709"/>
        <w:contextualSpacing/>
        <w:jc w:val="both"/>
        <w:rPr>
          <w:rFonts w:ascii="GHEA Mariam" w:hAnsi="GHEA Mariam" w:cs="Arial Armenian"/>
          <w:color w:val="000000"/>
          <w:sz w:val="24"/>
          <w:szCs w:val="24"/>
          <w:lang w:val="hy-AM"/>
        </w:rPr>
      </w:pPr>
    </w:p>
    <w:p w:rsidR="006B65F6" w:rsidRPr="00AB3DFA" w:rsidRDefault="006B65F6" w:rsidP="00AB3DFA">
      <w:pPr>
        <w:tabs>
          <w:tab w:val="left" w:pos="426"/>
          <w:tab w:val="left" w:pos="5103"/>
          <w:tab w:val="left" w:pos="5529"/>
        </w:tabs>
        <w:spacing w:line="360" w:lineRule="auto"/>
        <w:ind w:firstLine="709"/>
        <w:jc w:val="both"/>
        <w:rPr>
          <w:rFonts w:ascii="GHEA Mariam" w:hAnsi="GHEA Mariam" w:cs="Sylfaen"/>
          <w:sz w:val="24"/>
          <w:szCs w:val="24"/>
          <w:lang w:val="hy-AM"/>
        </w:rPr>
      </w:pPr>
      <w:r w:rsidRPr="00AB3DFA">
        <w:rPr>
          <w:rFonts w:ascii="GHEA Mariam" w:hAnsi="GHEA Mariam" w:cs="Arial Armenian"/>
          <w:color w:val="000000"/>
          <w:sz w:val="24"/>
          <w:szCs w:val="24"/>
          <w:lang w:val="af-ZA"/>
        </w:rPr>
        <w:t>Ղեկավարվելով «Նորմատիվ իրավական ակտերի մասին» Հայաստանի Հանրապ</w:t>
      </w:r>
      <w:r w:rsidR="00D34B5B">
        <w:rPr>
          <w:rFonts w:ascii="GHEA Mariam" w:hAnsi="GHEA Mariam" w:cs="Arial Armenian"/>
          <w:color w:val="000000"/>
          <w:sz w:val="24"/>
          <w:szCs w:val="24"/>
          <w:lang w:val="af-ZA"/>
        </w:rPr>
        <w:t>ետության օրենքի 33-րդ հոդ</w:t>
      </w:r>
      <w:r w:rsidR="00D34B5B">
        <w:rPr>
          <w:rFonts w:ascii="GHEA Mariam" w:hAnsi="GHEA Mariam" w:cs="Arial Armenian"/>
          <w:color w:val="000000"/>
          <w:sz w:val="24"/>
          <w:szCs w:val="24"/>
          <w:lang w:val="af-ZA"/>
        </w:rPr>
        <w:softHyphen/>
        <w:t>վածով և</w:t>
      </w:r>
      <w:r w:rsidRPr="00AB3DFA">
        <w:rPr>
          <w:rFonts w:ascii="GHEA Mariam" w:hAnsi="GHEA Mariam" w:cs="Arial Armenian"/>
          <w:color w:val="000000"/>
          <w:sz w:val="24"/>
          <w:szCs w:val="24"/>
          <w:lang w:val="af-ZA"/>
        </w:rPr>
        <w:t xml:space="preserve"> հ</w:t>
      </w:r>
      <w:r w:rsidRPr="00AB3DFA">
        <w:rPr>
          <w:rFonts w:ascii="GHEA Mariam" w:hAnsi="GHEA Mariam" w:cs="Arial Armenian"/>
          <w:color w:val="000000"/>
          <w:sz w:val="24"/>
          <w:szCs w:val="24"/>
          <w:lang w:val="hy-AM"/>
        </w:rPr>
        <w:t>ամաձայն</w:t>
      </w:r>
      <w:r w:rsidRPr="00AB3DFA">
        <w:rPr>
          <w:rFonts w:ascii="GHEA Mariam" w:hAnsi="GHEA Mariam" w:cs="Sylfaen"/>
          <w:sz w:val="24"/>
          <w:szCs w:val="24"/>
          <w:lang w:val="hy-AM"/>
        </w:rPr>
        <w:t xml:space="preserve"> Հայաստանի Հանրապետության կառավարության 2018 թվականի հունիսի 15-ի N 706-Ն որոշման 1-ին կետով հաստատված բյուջեների կատարման կարգի 58-րդ կետի՝ </w:t>
      </w:r>
      <w:r w:rsidR="00AB3DFA" w:rsidRPr="00AB3DFA">
        <w:rPr>
          <w:rFonts w:ascii="GHEA Mariam" w:hAnsi="GHEA Mariam" w:cs="Sylfaen"/>
          <w:sz w:val="24"/>
          <w:szCs w:val="24"/>
          <w:lang w:val="hy-AM"/>
        </w:rPr>
        <w:t>Հայաստանի</w:t>
      </w:r>
      <w:r w:rsidR="00AB3DFA" w:rsidRPr="00AB3DFA">
        <w:rPr>
          <w:rFonts w:ascii="GHEA Mariam" w:hAnsi="GHEA Mariam" w:cs="Arial Armenian"/>
          <w:sz w:val="24"/>
          <w:szCs w:val="24"/>
          <w:lang w:val="hy-AM"/>
        </w:rPr>
        <w:t xml:space="preserve"> </w:t>
      </w:r>
      <w:r w:rsidR="00AB3DFA" w:rsidRPr="00AB3DFA">
        <w:rPr>
          <w:rFonts w:ascii="GHEA Mariam" w:hAnsi="GHEA Mariam" w:cs="Sylfaen"/>
          <w:sz w:val="24"/>
          <w:szCs w:val="24"/>
          <w:lang w:val="hy-AM"/>
        </w:rPr>
        <w:t>Հանրապետության</w:t>
      </w:r>
      <w:r w:rsidR="00AB3DFA" w:rsidRPr="00AB3DFA">
        <w:rPr>
          <w:rFonts w:ascii="GHEA Mariam" w:hAnsi="GHEA Mariam" w:cs="Arial Armenian"/>
          <w:sz w:val="24"/>
          <w:szCs w:val="24"/>
          <w:lang w:val="hy-AM"/>
        </w:rPr>
        <w:t xml:space="preserve"> </w:t>
      </w:r>
      <w:r w:rsidR="00AB3DFA" w:rsidRPr="00AB3DFA">
        <w:rPr>
          <w:rFonts w:ascii="GHEA Mariam" w:hAnsi="GHEA Mariam" w:cs="Sylfaen"/>
          <w:sz w:val="24"/>
          <w:szCs w:val="24"/>
          <w:lang w:val="hy-AM"/>
        </w:rPr>
        <w:t>կառավարությունը</w:t>
      </w:r>
      <w:r w:rsidR="00AB3DFA" w:rsidRPr="00AB3DFA">
        <w:rPr>
          <w:rFonts w:ascii="GHEA Mariam" w:hAnsi="GHEA Mariam" w:cs="Arial Armenian"/>
          <w:sz w:val="24"/>
          <w:szCs w:val="24"/>
          <w:lang w:val="hy-AM"/>
        </w:rPr>
        <w:t xml:space="preserve">    </w:t>
      </w:r>
      <w:r w:rsidR="00AB3DFA" w:rsidRPr="00AB3DFA">
        <w:rPr>
          <w:rFonts w:ascii="GHEA Mariam" w:hAnsi="GHEA Mariam" w:cs="Sylfaen"/>
          <w:sz w:val="24"/>
          <w:szCs w:val="24"/>
          <w:lang w:val="hy-AM"/>
        </w:rPr>
        <w:t>ո</w:t>
      </w:r>
      <w:r w:rsidR="00AB3DFA" w:rsidRPr="00AB3DFA">
        <w:rPr>
          <w:rFonts w:ascii="GHEA Mariam" w:hAnsi="GHEA Mariam" w:cs="Arial Armenian"/>
          <w:sz w:val="24"/>
          <w:szCs w:val="24"/>
          <w:lang w:val="hy-AM"/>
        </w:rPr>
        <w:t xml:space="preserve"> </w:t>
      </w:r>
      <w:r w:rsidR="00AB3DFA" w:rsidRPr="00AB3DFA">
        <w:rPr>
          <w:rFonts w:ascii="GHEA Mariam" w:hAnsi="GHEA Mariam" w:cs="Sylfaen"/>
          <w:sz w:val="24"/>
          <w:szCs w:val="24"/>
          <w:lang w:val="hy-AM"/>
        </w:rPr>
        <w:t>ր</w:t>
      </w:r>
      <w:r w:rsidR="00AB3DFA" w:rsidRPr="00AB3DFA">
        <w:rPr>
          <w:rFonts w:ascii="GHEA Mariam" w:hAnsi="GHEA Mariam" w:cs="Arial Armenian"/>
          <w:sz w:val="24"/>
          <w:szCs w:val="24"/>
          <w:lang w:val="hy-AM"/>
        </w:rPr>
        <w:t xml:space="preserve"> </w:t>
      </w:r>
      <w:r w:rsidR="00AB3DFA" w:rsidRPr="00AB3DFA">
        <w:rPr>
          <w:rFonts w:ascii="GHEA Mariam" w:hAnsi="GHEA Mariam" w:cs="Sylfaen"/>
          <w:sz w:val="24"/>
          <w:szCs w:val="24"/>
          <w:lang w:val="hy-AM"/>
        </w:rPr>
        <w:t>ո</w:t>
      </w:r>
      <w:r w:rsidR="00AB3DFA" w:rsidRPr="00AB3DFA">
        <w:rPr>
          <w:rFonts w:ascii="GHEA Mariam" w:hAnsi="GHEA Mariam" w:cs="Arial Armenian"/>
          <w:sz w:val="24"/>
          <w:szCs w:val="24"/>
          <w:lang w:val="hy-AM"/>
        </w:rPr>
        <w:t xml:space="preserve"> </w:t>
      </w:r>
      <w:r w:rsidR="00AB3DFA" w:rsidRPr="00AB3DFA">
        <w:rPr>
          <w:rFonts w:ascii="GHEA Mariam" w:hAnsi="GHEA Mariam" w:cs="Sylfaen"/>
          <w:sz w:val="24"/>
          <w:szCs w:val="24"/>
          <w:lang w:val="hy-AM"/>
        </w:rPr>
        <w:t>շ</w:t>
      </w:r>
      <w:r w:rsidR="00AB3DFA" w:rsidRPr="00AB3DFA">
        <w:rPr>
          <w:rFonts w:ascii="GHEA Mariam" w:hAnsi="GHEA Mariam" w:cs="Arial Armenian"/>
          <w:sz w:val="24"/>
          <w:szCs w:val="24"/>
          <w:lang w:val="hy-AM"/>
        </w:rPr>
        <w:t xml:space="preserve"> </w:t>
      </w:r>
      <w:r w:rsidR="00AB3DFA" w:rsidRPr="00AB3DFA">
        <w:rPr>
          <w:rFonts w:ascii="GHEA Mariam" w:hAnsi="GHEA Mariam" w:cs="Sylfaen"/>
          <w:sz w:val="24"/>
          <w:szCs w:val="24"/>
          <w:lang w:val="hy-AM"/>
        </w:rPr>
        <w:t>ու</w:t>
      </w:r>
      <w:r w:rsidR="00AB3DFA" w:rsidRPr="00AB3DFA">
        <w:rPr>
          <w:rFonts w:ascii="GHEA Mariam" w:hAnsi="GHEA Mariam" w:cs="Arial Armenian"/>
          <w:sz w:val="24"/>
          <w:szCs w:val="24"/>
          <w:lang w:val="hy-AM"/>
        </w:rPr>
        <w:t xml:space="preserve"> </w:t>
      </w:r>
      <w:r w:rsidR="00AB3DFA" w:rsidRPr="00AB3DFA">
        <w:rPr>
          <w:rFonts w:ascii="GHEA Mariam" w:hAnsi="GHEA Mariam" w:cs="Sylfaen"/>
          <w:sz w:val="24"/>
          <w:szCs w:val="24"/>
          <w:lang w:val="hy-AM"/>
        </w:rPr>
        <w:t>մ</w:t>
      </w:r>
      <w:r w:rsidR="00AB3DFA" w:rsidRPr="00AB3DFA">
        <w:rPr>
          <w:rFonts w:ascii="GHEA Mariam" w:hAnsi="GHEA Mariam" w:cs="Arial Armenian"/>
          <w:sz w:val="24"/>
          <w:szCs w:val="24"/>
          <w:lang w:val="hy-AM"/>
        </w:rPr>
        <w:t xml:space="preserve">     </w:t>
      </w:r>
      <w:r w:rsidR="00AB3DFA" w:rsidRPr="00AB3DFA">
        <w:rPr>
          <w:rFonts w:ascii="GHEA Mariam" w:hAnsi="GHEA Mariam" w:cs="Sylfaen"/>
          <w:sz w:val="24"/>
          <w:szCs w:val="24"/>
          <w:lang w:val="hy-AM"/>
        </w:rPr>
        <w:t>է</w:t>
      </w:r>
      <w:r w:rsidR="00AB3DFA" w:rsidRPr="00AB3DFA">
        <w:rPr>
          <w:rFonts w:ascii="GHEA Mariam" w:hAnsi="GHEA Mariam" w:cs="Arial Armenian"/>
          <w:sz w:val="24"/>
          <w:szCs w:val="24"/>
          <w:lang w:val="hy-AM"/>
        </w:rPr>
        <w:t>.</w:t>
      </w:r>
    </w:p>
    <w:p w:rsidR="006B65F6" w:rsidRPr="00CD56B5" w:rsidRDefault="00AB3DFA" w:rsidP="00AB3DFA">
      <w:pPr>
        <w:tabs>
          <w:tab w:val="left" w:pos="284"/>
          <w:tab w:val="left" w:pos="1134"/>
        </w:tabs>
        <w:spacing w:line="360" w:lineRule="auto"/>
        <w:ind w:firstLine="709"/>
        <w:jc w:val="both"/>
        <w:rPr>
          <w:rFonts w:ascii="GHEA Mariam" w:hAnsi="GHEA Mariam" w:cs="Arial Armenian"/>
          <w:sz w:val="24"/>
          <w:szCs w:val="24"/>
          <w:lang w:val="af-ZA"/>
        </w:rPr>
      </w:pPr>
      <w:r>
        <w:rPr>
          <w:rFonts w:ascii="GHEA Mariam" w:hAnsi="GHEA Mariam" w:cs="Arial Armenian"/>
          <w:sz w:val="24"/>
          <w:szCs w:val="24"/>
          <w:lang w:val="hy-AM"/>
        </w:rPr>
        <w:t xml:space="preserve">1. </w:t>
      </w:r>
      <w:r w:rsidR="006B65F6" w:rsidRPr="00CD56B5">
        <w:rPr>
          <w:rFonts w:ascii="GHEA Mariam" w:hAnsi="GHEA Mariam" w:cs="Arial Armenian"/>
          <w:sz w:val="24"/>
          <w:szCs w:val="24"/>
          <w:lang w:val="af-ZA"/>
        </w:rPr>
        <w:t xml:space="preserve">Հայաստանի Հանրապետության կառավարության 2022 թվականի մարտի 17-ի «Հայաստանի Հանրապետության 2022 թվականի պետական բյուջեով առանձին մարմինների համար նախատեսված հատկացումների հաշվին բանկային վճարային քարտերով շրջանառվող միջոցների և կանխիկ ձևով կատարվող ծախսերի տարեկան չափաքանակները հաստատելու մասին» </w:t>
      </w:r>
      <w:r w:rsidR="00ED24BC">
        <w:rPr>
          <w:rFonts w:ascii="GHEA Mariam" w:hAnsi="GHEA Mariam" w:cs="Arial Armenian"/>
          <w:sz w:val="24"/>
          <w:szCs w:val="24"/>
          <w:lang w:val="af-ZA"/>
        </w:rPr>
        <w:br/>
      </w:r>
      <w:r w:rsidR="006B65F6" w:rsidRPr="00CD56B5">
        <w:rPr>
          <w:rFonts w:ascii="GHEA Mariam" w:hAnsi="GHEA Mariam" w:cs="Arial Armenian"/>
          <w:sz w:val="24"/>
          <w:szCs w:val="24"/>
          <w:lang w:val="af-ZA"/>
        </w:rPr>
        <w:t>N 334-Ա որոշման 1-ին կետով հաստատված N 1 հավելվածում կատարել փոփոխություն</w:t>
      </w:r>
      <w:r w:rsidR="006B65F6" w:rsidRPr="00CD56B5">
        <w:rPr>
          <w:rFonts w:ascii="GHEA Mariam" w:hAnsi="GHEA Mariam" w:cs="Arial Armenian"/>
          <w:sz w:val="24"/>
          <w:szCs w:val="24"/>
          <w:lang w:val="hy-AM"/>
        </w:rPr>
        <w:t>ներ</w:t>
      </w:r>
      <w:r w:rsidR="006B65F6" w:rsidRPr="00CD56B5">
        <w:rPr>
          <w:rFonts w:ascii="GHEA Mariam" w:hAnsi="GHEA Mariam" w:cs="Arial Armenian"/>
          <w:sz w:val="24"/>
          <w:szCs w:val="24"/>
          <w:lang w:val="af-ZA"/>
        </w:rPr>
        <w:t>՝ համաձայն հավելվածի:</w:t>
      </w:r>
    </w:p>
    <w:p w:rsidR="006B65F6" w:rsidRPr="00CD56B5" w:rsidRDefault="00AB3DFA" w:rsidP="00AB3DFA">
      <w:pPr>
        <w:tabs>
          <w:tab w:val="left" w:pos="284"/>
          <w:tab w:val="left" w:pos="1134"/>
        </w:tabs>
        <w:spacing w:line="360" w:lineRule="auto"/>
        <w:ind w:firstLine="709"/>
        <w:jc w:val="both"/>
        <w:rPr>
          <w:rFonts w:ascii="GHEA Mariam" w:hAnsi="GHEA Mariam" w:cs="Arial Armenian"/>
          <w:sz w:val="24"/>
          <w:szCs w:val="24"/>
          <w:lang w:val="af-ZA"/>
        </w:rPr>
      </w:pPr>
      <w:r>
        <w:rPr>
          <w:rFonts w:ascii="GHEA Mariam" w:hAnsi="GHEA Mariam" w:cs="Arial Armenian"/>
          <w:sz w:val="24"/>
          <w:szCs w:val="24"/>
          <w:lang w:val="hy-AM"/>
        </w:rPr>
        <w:t xml:space="preserve">2. </w:t>
      </w:r>
      <w:r w:rsidR="006B65F6" w:rsidRPr="00CD56B5">
        <w:rPr>
          <w:rFonts w:ascii="GHEA Mariam" w:hAnsi="GHEA Mariam" w:cs="Arial Armenian"/>
          <w:sz w:val="24"/>
          <w:szCs w:val="24"/>
          <w:lang w:val="af-ZA"/>
        </w:rPr>
        <w:t xml:space="preserve">Առաջարկել Հայաստանի Հանրապետության Ազգային ժողովի աշխատակազմի </w:t>
      </w:r>
      <w:r w:rsidR="006B65F6" w:rsidRPr="00C7074F">
        <w:rPr>
          <w:rFonts w:ascii="GHEA Mariam" w:hAnsi="GHEA Mariam" w:cs="Arial Armenian"/>
          <w:spacing w:val="-2"/>
          <w:sz w:val="24"/>
          <w:szCs w:val="24"/>
          <w:lang w:val="af-ZA"/>
        </w:rPr>
        <w:t>ղեկավար</w:t>
      </w:r>
      <w:r w:rsidR="00C7074F" w:rsidRPr="00C7074F">
        <w:rPr>
          <w:rFonts w:ascii="GHEA Mariam" w:hAnsi="GHEA Mariam" w:cs="Arial Armenian"/>
          <w:spacing w:val="-2"/>
          <w:sz w:val="24"/>
          <w:szCs w:val="24"/>
          <w:lang w:val="hy-AM"/>
        </w:rPr>
        <w:t xml:space="preserve"> </w:t>
      </w:r>
      <w:r w:rsidR="006B65F6" w:rsidRPr="00C7074F">
        <w:rPr>
          <w:rFonts w:ascii="GHEA Mariam" w:hAnsi="GHEA Mariam" w:cs="Arial Armenian"/>
          <w:spacing w:val="-2"/>
          <w:sz w:val="24"/>
          <w:szCs w:val="24"/>
          <w:lang w:val="af-ZA"/>
        </w:rPr>
        <w:t>-</w:t>
      </w:r>
      <w:r w:rsidR="00C7074F" w:rsidRPr="00C7074F">
        <w:rPr>
          <w:rFonts w:ascii="GHEA Mariam" w:hAnsi="GHEA Mariam" w:cs="Arial Armenian"/>
          <w:spacing w:val="-2"/>
          <w:sz w:val="24"/>
          <w:szCs w:val="24"/>
          <w:lang w:val="hy-AM"/>
        </w:rPr>
        <w:t xml:space="preserve"> </w:t>
      </w:r>
      <w:r w:rsidR="006B65F6" w:rsidRPr="00C7074F">
        <w:rPr>
          <w:rFonts w:ascii="GHEA Mariam" w:hAnsi="GHEA Mariam" w:cs="Arial Armenian"/>
          <w:spacing w:val="-2"/>
          <w:sz w:val="24"/>
          <w:szCs w:val="24"/>
          <w:lang w:val="af-ZA"/>
        </w:rPr>
        <w:t>գլխավոր քարտուղարին՝</w:t>
      </w:r>
      <w:r w:rsidR="006B65F6" w:rsidRPr="00CD56B5">
        <w:rPr>
          <w:rFonts w:ascii="GHEA Mariam" w:hAnsi="GHEA Mariam" w:cs="Arial Armenian"/>
          <w:sz w:val="24"/>
          <w:szCs w:val="24"/>
          <w:lang w:val="af-ZA"/>
        </w:rPr>
        <w:t xml:space="preserve"> սույն որոշումից բխող` Հայաստանի Հանրապետության կառավարության 2021 թվականի դեկտեմբերի </w:t>
      </w:r>
      <w:r w:rsidR="006B65F6" w:rsidRPr="00CD56B5">
        <w:rPr>
          <w:rFonts w:ascii="GHEA Mariam" w:hAnsi="GHEA Mariam" w:cs="Arial Armenian"/>
          <w:sz w:val="24"/>
          <w:szCs w:val="24"/>
          <w:lang w:val="af-ZA"/>
        </w:rPr>
        <w:lastRenderedPageBreak/>
        <w:t>23-ի N 2121-Ն որոշման N 10 հավելվածում կատարվող փոփոխությունների մասին՝ որոշումն ուժի մեջ մտնելու պահից հնգօրյա ժամկետում տեղեկացնել Հայաստանի Հանրապետության ֆինանսների նախարարությանը:</w:t>
      </w:r>
    </w:p>
    <w:p w:rsidR="006B65F6" w:rsidRPr="00CD56B5" w:rsidRDefault="00AB3DFA" w:rsidP="00AB3DFA">
      <w:pPr>
        <w:tabs>
          <w:tab w:val="left" w:pos="284"/>
          <w:tab w:val="left" w:pos="1134"/>
        </w:tabs>
        <w:spacing w:line="360" w:lineRule="auto"/>
        <w:ind w:firstLine="709"/>
        <w:jc w:val="both"/>
        <w:rPr>
          <w:rFonts w:ascii="GHEA Mariam" w:hAnsi="GHEA Mariam" w:cs="Arial Armenian"/>
          <w:sz w:val="24"/>
          <w:szCs w:val="24"/>
          <w:lang w:val="af-ZA"/>
        </w:rPr>
      </w:pPr>
      <w:r>
        <w:rPr>
          <w:rFonts w:ascii="GHEA Mariam" w:hAnsi="GHEA Mariam" w:cs="Arial Armenian"/>
          <w:sz w:val="24"/>
          <w:szCs w:val="24"/>
          <w:lang w:val="hy-AM"/>
        </w:rPr>
        <w:t xml:space="preserve">3. </w:t>
      </w:r>
      <w:r w:rsidR="006B65F6" w:rsidRPr="00CD56B5">
        <w:rPr>
          <w:rFonts w:ascii="GHEA Mariam" w:hAnsi="GHEA Mariam" w:cs="Arial Armenian"/>
          <w:sz w:val="24"/>
          <w:szCs w:val="24"/>
          <w:lang w:val="af-ZA"/>
        </w:rPr>
        <w:t>Սահմանել, որ սույն որոշմամբ նախատեսված բանկային վճարային քարտերով շրջանառվող միջոցները կանխիկացման ենթակա չեն:</w:t>
      </w:r>
    </w:p>
    <w:p w:rsidR="006B65F6" w:rsidRPr="00CD56B5" w:rsidRDefault="00AB3DFA" w:rsidP="00AB3DFA">
      <w:pPr>
        <w:spacing w:line="360" w:lineRule="auto"/>
        <w:ind w:firstLine="709"/>
        <w:jc w:val="both"/>
        <w:rPr>
          <w:rFonts w:ascii="GHEA Mariam" w:hAnsi="GHEA Mariam" w:cs="Arial Armenian"/>
          <w:sz w:val="24"/>
          <w:szCs w:val="24"/>
          <w:lang w:val="af-ZA"/>
        </w:rPr>
      </w:pPr>
      <w:r>
        <w:rPr>
          <w:rFonts w:ascii="GHEA Mariam" w:hAnsi="GHEA Mariam" w:cs="Arial Armenian"/>
          <w:sz w:val="24"/>
          <w:szCs w:val="24"/>
          <w:lang w:val="hy-AM"/>
        </w:rPr>
        <w:t xml:space="preserve">4. </w:t>
      </w:r>
      <w:r w:rsidR="006B65F6" w:rsidRPr="00CD56B5">
        <w:rPr>
          <w:rFonts w:ascii="GHEA Mariam" w:hAnsi="GHEA Mariam" w:cs="Arial Armenian"/>
          <w:sz w:val="24"/>
          <w:szCs w:val="24"/>
          <w:lang w:val="af-ZA"/>
        </w:rPr>
        <w:t xml:space="preserve">Սույն որոշմամբ կարգավորվող հարաբերությունների նկատմամբ չկիրառել Հայաստանի Հանրապետության կառավարության 2018 թվականի հունիսի 15-ի N 706-Ն որոշման 1-ին կետով հաստատված բյուջեների կատարման կարգի 62-րդ կետի պահանջը: </w:t>
      </w:r>
    </w:p>
    <w:p w:rsidR="001F225D" w:rsidRDefault="001F225D" w:rsidP="00AB3DFA">
      <w:pPr>
        <w:pStyle w:val="mechtex"/>
        <w:jc w:val="left"/>
        <w:rPr>
          <w:rFonts w:ascii="Arial" w:hAnsi="Arial" w:cs="Arial"/>
          <w:lang w:val="af-ZA"/>
        </w:rPr>
      </w:pPr>
    </w:p>
    <w:p w:rsidR="00AB3DFA" w:rsidRDefault="00AB3DFA" w:rsidP="00186DC2">
      <w:pPr>
        <w:pStyle w:val="mechtex"/>
        <w:ind w:firstLine="720"/>
        <w:jc w:val="left"/>
        <w:rPr>
          <w:rFonts w:ascii="GHEA Mariam" w:hAnsi="GHEA Mariam" w:cs="Sylfaen"/>
          <w:sz w:val="24"/>
          <w:szCs w:val="24"/>
          <w:lang w:val="hy-AM"/>
        </w:rPr>
      </w:pPr>
    </w:p>
    <w:p w:rsidR="00AB3DFA" w:rsidRPr="00B3715F" w:rsidRDefault="00AB3DFA" w:rsidP="00186DC2">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004D58A4">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AB3DFA" w:rsidRPr="00B3715F" w:rsidRDefault="00AB3DFA" w:rsidP="00186DC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004D58A4">
        <w:rPr>
          <w:rFonts w:ascii="GHEA Mariam" w:hAnsi="GHEA Mariam"/>
          <w:lang w:val="hy-AM"/>
        </w:rPr>
        <w:t xml:space="preserve">    </w:t>
      </w:r>
      <w:r w:rsidRPr="00B3715F">
        <w:rPr>
          <w:rFonts w:ascii="GHEA Mariam" w:hAnsi="GHEA Mariam"/>
          <w:lang w:val="hy-AM"/>
        </w:rPr>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AB3DFA" w:rsidRDefault="00AB3DFA" w:rsidP="00AB3DFA">
      <w:pPr>
        <w:pStyle w:val="mechtex"/>
        <w:jc w:val="left"/>
        <w:rPr>
          <w:rFonts w:ascii="GHEA Mariam" w:hAnsi="GHEA Mariam" w:cs="Sylfaen"/>
          <w:sz w:val="24"/>
          <w:szCs w:val="24"/>
          <w:lang w:val="hy-AM"/>
        </w:rPr>
        <w:sectPr w:rsidR="00AB3DFA"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r w:rsidRPr="00B3715F">
        <w:rPr>
          <w:rFonts w:ascii="GHEA Mariam" w:hAnsi="GHEA Mariam" w:cs="Sylfaen"/>
          <w:sz w:val="24"/>
          <w:szCs w:val="24"/>
          <w:lang w:val="hy-AM"/>
        </w:rPr>
        <w:t>Երևան</w:t>
      </w:r>
    </w:p>
    <w:p w:rsidR="00AB3DFA" w:rsidRPr="0087541F" w:rsidRDefault="00AB3DFA" w:rsidP="0087541F">
      <w:pPr>
        <w:pStyle w:val="mechtex"/>
        <w:ind w:left="5760" w:firstLine="720"/>
        <w:jc w:val="left"/>
        <w:rPr>
          <w:rFonts w:ascii="GHEA Mariam" w:hAnsi="GHEA Mariam"/>
          <w:i/>
          <w:spacing w:val="-8"/>
          <w:sz w:val="24"/>
          <w:szCs w:val="24"/>
          <w:lang w:val="hy-AM"/>
        </w:rPr>
      </w:pPr>
      <w:r w:rsidRPr="0087541F">
        <w:rPr>
          <w:rFonts w:ascii="GHEA Mariam" w:hAnsi="GHEA Mariam"/>
          <w:spacing w:val="-8"/>
          <w:sz w:val="24"/>
          <w:szCs w:val="24"/>
          <w:lang w:val="hy-AM"/>
        </w:rPr>
        <w:lastRenderedPageBreak/>
        <w:t>Հավելված</w:t>
      </w:r>
      <w:r w:rsidRPr="0087541F">
        <w:rPr>
          <w:rFonts w:ascii="GHEA Mariam" w:hAnsi="GHEA Mariam"/>
          <w:spacing w:val="-8"/>
          <w:sz w:val="24"/>
          <w:szCs w:val="24"/>
          <w:lang w:val="af-ZA"/>
        </w:rPr>
        <w:t xml:space="preserve"> </w:t>
      </w:r>
    </w:p>
    <w:p w:rsidR="00AB3DFA" w:rsidRPr="0087541F" w:rsidRDefault="00AB3DFA" w:rsidP="0087541F">
      <w:pPr>
        <w:pStyle w:val="mechtex"/>
        <w:ind w:firstLine="720"/>
        <w:jc w:val="left"/>
        <w:rPr>
          <w:rFonts w:ascii="GHEA Mariam" w:hAnsi="GHEA Mariam"/>
          <w:i/>
          <w:spacing w:val="-6"/>
          <w:sz w:val="24"/>
          <w:szCs w:val="24"/>
          <w:lang w:val="af-ZA"/>
        </w:rPr>
      </w:pPr>
      <w:r w:rsidRPr="0087541F">
        <w:rPr>
          <w:rFonts w:ascii="GHEA Mariam" w:hAnsi="GHEA Mariam"/>
          <w:spacing w:val="-6"/>
          <w:sz w:val="24"/>
          <w:szCs w:val="24"/>
          <w:lang w:val="af-ZA"/>
        </w:rPr>
        <w:t xml:space="preserve">       </w:t>
      </w:r>
      <w:r w:rsidRPr="0087541F">
        <w:rPr>
          <w:rFonts w:ascii="GHEA Mariam" w:hAnsi="GHEA Mariam"/>
          <w:spacing w:val="-6"/>
          <w:sz w:val="24"/>
          <w:szCs w:val="24"/>
          <w:lang w:val="af-ZA"/>
        </w:rPr>
        <w:tab/>
      </w:r>
      <w:r>
        <w:rPr>
          <w:rFonts w:ascii="GHEA Mariam" w:hAnsi="GHEA Mariam"/>
          <w:spacing w:val="-6"/>
          <w:sz w:val="24"/>
          <w:szCs w:val="24"/>
          <w:lang w:val="af-ZA"/>
        </w:rPr>
        <w:tab/>
      </w:r>
      <w:r>
        <w:rPr>
          <w:rFonts w:ascii="GHEA Mariam" w:hAnsi="GHEA Mariam"/>
          <w:spacing w:val="-6"/>
          <w:sz w:val="24"/>
          <w:szCs w:val="24"/>
          <w:lang w:val="af-ZA"/>
        </w:rPr>
        <w:tab/>
      </w:r>
      <w:r>
        <w:rPr>
          <w:rFonts w:ascii="GHEA Mariam" w:hAnsi="GHEA Mariam"/>
          <w:spacing w:val="-6"/>
          <w:sz w:val="24"/>
          <w:szCs w:val="24"/>
          <w:lang w:val="af-ZA"/>
        </w:rPr>
        <w:tab/>
      </w:r>
      <w:r>
        <w:rPr>
          <w:rFonts w:ascii="GHEA Mariam" w:hAnsi="GHEA Mariam"/>
          <w:spacing w:val="-6"/>
          <w:sz w:val="24"/>
          <w:szCs w:val="24"/>
          <w:lang w:val="af-ZA"/>
        </w:rPr>
        <w:tab/>
      </w:r>
      <w:r>
        <w:rPr>
          <w:rFonts w:ascii="GHEA Mariam" w:hAnsi="GHEA Mariam"/>
          <w:spacing w:val="-6"/>
          <w:sz w:val="24"/>
          <w:szCs w:val="24"/>
          <w:lang w:val="af-ZA"/>
        </w:rPr>
        <w:tab/>
      </w:r>
      <w:r w:rsidRPr="0087541F">
        <w:rPr>
          <w:rFonts w:ascii="GHEA Mariam" w:hAnsi="GHEA Mariam"/>
          <w:spacing w:val="-6"/>
          <w:sz w:val="24"/>
          <w:szCs w:val="24"/>
          <w:lang w:val="af-ZA"/>
        </w:rPr>
        <w:t xml:space="preserve"> </w:t>
      </w:r>
      <w:r w:rsidRPr="0087541F">
        <w:rPr>
          <w:rFonts w:ascii="GHEA Mariam" w:hAnsi="GHEA Mariam"/>
          <w:spacing w:val="-6"/>
          <w:sz w:val="24"/>
          <w:szCs w:val="24"/>
          <w:lang w:val="hy-AM"/>
        </w:rPr>
        <w:t>ՀՀ</w:t>
      </w:r>
      <w:r w:rsidRPr="0087541F">
        <w:rPr>
          <w:rFonts w:ascii="GHEA Mariam" w:hAnsi="GHEA Mariam"/>
          <w:spacing w:val="-6"/>
          <w:sz w:val="24"/>
          <w:szCs w:val="24"/>
          <w:lang w:val="af-ZA"/>
        </w:rPr>
        <w:t xml:space="preserve"> </w:t>
      </w:r>
      <w:r w:rsidRPr="0087541F">
        <w:rPr>
          <w:rFonts w:ascii="GHEA Mariam" w:hAnsi="GHEA Mariam"/>
          <w:spacing w:val="-6"/>
          <w:sz w:val="24"/>
          <w:szCs w:val="24"/>
          <w:lang w:val="hy-AM"/>
        </w:rPr>
        <w:t>կառավարության</w:t>
      </w:r>
      <w:r w:rsidRPr="0087541F">
        <w:rPr>
          <w:rFonts w:ascii="GHEA Mariam" w:hAnsi="GHEA Mariam"/>
          <w:spacing w:val="-6"/>
          <w:sz w:val="24"/>
          <w:szCs w:val="24"/>
          <w:lang w:val="af-ZA"/>
        </w:rPr>
        <w:t xml:space="preserve"> 20</w:t>
      </w:r>
      <w:r w:rsidRPr="0087541F">
        <w:rPr>
          <w:rFonts w:ascii="GHEA Mariam" w:hAnsi="GHEA Mariam"/>
          <w:spacing w:val="-6"/>
          <w:sz w:val="24"/>
          <w:szCs w:val="24"/>
          <w:lang w:val="hy-AM"/>
        </w:rPr>
        <w:t>22</w:t>
      </w:r>
      <w:r w:rsidRPr="0087541F">
        <w:rPr>
          <w:rFonts w:ascii="GHEA Mariam" w:hAnsi="GHEA Mariam"/>
          <w:spacing w:val="-6"/>
          <w:sz w:val="24"/>
          <w:szCs w:val="24"/>
          <w:lang w:val="af-ZA"/>
        </w:rPr>
        <w:t xml:space="preserve"> </w:t>
      </w:r>
      <w:r w:rsidRPr="0087541F">
        <w:rPr>
          <w:rFonts w:ascii="GHEA Mariam" w:hAnsi="GHEA Mariam"/>
          <w:spacing w:val="-6"/>
          <w:sz w:val="24"/>
          <w:szCs w:val="24"/>
          <w:lang w:val="hy-AM"/>
        </w:rPr>
        <w:t>թվականի</w:t>
      </w:r>
    </w:p>
    <w:p w:rsidR="00AB3DFA" w:rsidRDefault="00AB3DFA" w:rsidP="00AB3DFA">
      <w:pPr>
        <w:pStyle w:val="mechtex"/>
        <w:jc w:val="left"/>
        <w:rPr>
          <w:rFonts w:ascii="GHEA Mariam" w:hAnsi="GHEA Mariam"/>
          <w:spacing w:val="-2"/>
          <w:sz w:val="24"/>
          <w:szCs w:val="24"/>
          <w:lang w:val="hy-AM"/>
        </w:rPr>
      </w:pPr>
      <w:r w:rsidRPr="0087541F">
        <w:rPr>
          <w:rFonts w:ascii="GHEA Mariam" w:hAnsi="GHEA Mariam"/>
          <w:spacing w:val="-2"/>
          <w:sz w:val="24"/>
          <w:szCs w:val="24"/>
          <w:lang w:val="hy-AM"/>
        </w:rPr>
        <w:t xml:space="preserve"> </w:t>
      </w:r>
      <w:r w:rsidRPr="0087541F">
        <w:rPr>
          <w:rFonts w:ascii="GHEA Mariam" w:hAnsi="GHEA Mariam"/>
          <w:spacing w:val="-2"/>
          <w:sz w:val="24"/>
          <w:szCs w:val="24"/>
          <w:lang w:val="af-ZA"/>
        </w:rPr>
        <w:tab/>
      </w:r>
      <w:r w:rsidRPr="0087541F">
        <w:rPr>
          <w:rFonts w:ascii="GHEA Mariam" w:hAnsi="GHEA Mariam"/>
          <w:spacing w:val="-2"/>
          <w:sz w:val="24"/>
          <w:szCs w:val="24"/>
          <w:lang w:val="af-ZA"/>
        </w:rPr>
        <w:tab/>
      </w:r>
      <w:r w:rsidRPr="0087541F">
        <w:rPr>
          <w:rFonts w:ascii="GHEA Mariam" w:hAnsi="GHEA Mariam"/>
          <w:spacing w:val="-2"/>
          <w:sz w:val="24"/>
          <w:szCs w:val="24"/>
          <w:lang w:val="af-ZA"/>
        </w:rPr>
        <w:tab/>
      </w:r>
      <w:r w:rsidRPr="0087541F">
        <w:rPr>
          <w:rFonts w:ascii="GHEA Mariam" w:hAnsi="GHEA Mariam"/>
          <w:spacing w:val="-2"/>
          <w:sz w:val="24"/>
          <w:szCs w:val="24"/>
          <w:lang w:val="af-ZA"/>
        </w:rPr>
        <w:tab/>
      </w:r>
      <w:r w:rsidRPr="0087541F">
        <w:rPr>
          <w:rFonts w:ascii="GHEA Mariam" w:hAnsi="GHEA Mariam"/>
          <w:spacing w:val="-2"/>
          <w:sz w:val="24"/>
          <w:szCs w:val="24"/>
          <w:lang w:val="af-ZA"/>
        </w:rPr>
        <w:tab/>
      </w:r>
      <w:r w:rsidRPr="0087541F">
        <w:rPr>
          <w:rFonts w:ascii="GHEA Mariam" w:hAnsi="GHEA Mariam"/>
          <w:spacing w:val="-2"/>
          <w:sz w:val="24"/>
          <w:szCs w:val="24"/>
          <w:lang w:val="af-ZA"/>
        </w:rPr>
        <w:tab/>
        <w:t xml:space="preserve">    </w:t>
      </w:r>
      <w:r w:rsidRPr="0087541F">
        <w:rPr>
          <w:rFonts w:ascii="GHEA Mariam" w:hAnsi="GHEA Mariam"/>
          <w:spacing w:val="-2"/>
          <w:sz w:val="24"/>
          <w:szCs w:val="24"/>
          <w:lang w:val="hy-AM"/>
        </w:rPr>
        <w:tab/>
        <w:t xml:space="preserve"> </w:t>
      </w:r>
      <w:r w:rsidR="000F0689">
        <w:rPr>
          <w:rFonts w:ascii="GHEA Mariam" w:hAnsi="GHEA Mariam"/>
          <w:spacing w:val="-2"/>
          <w:sz w:val="24"/>
          <w:szCs w:val="24"/>
          <w:lang w:val="hy-AM"/>
        </w:rPr>
        <w:t xml:space="preserve"> </w:t>
      </w:r>
      <w:r w:rsidRPr="0087541F">
        <w:rPr>
          <w:rFonts w:ascii="GHEA Mariam" w:hAnsi="GHEA Mariam"/>
          <w:spacing w:val="-2"/>
          <w:sz w:val="24"/>
          <w:szCs w:val="24"/>
          <w:lang w:val="hy-AM"/>
        </w:rPr>
        <w:t>հունիսի</w:t>
      </w:r>
      <w:r w:rsidRPr="0087541F">
        <w:rPr>
          <w:rFonts w:ascii="GHEA Mariam" w:hAnsi="GHEA Mariam"/>
          <w:spacing w:val="-2"/>
          <w:sz w:val="24"/>
          <w:szCs w:val="24"/>
          <w:lang w:val="af-ZA"/>
        </w:rPr>
        <w:t xml:space="preserve"> </w:t>
      </w:r>
      <w:r>
        <w:rPr>
          <w:rFonts w:ascii="GHEA Mariam" w:hAnsi="GHEA Mariam"/>
          <w:spacing w:val="-2"/>
          <w:sz w:val="24"/>
          <w:szCs w:val="24"/>
          <w:lang w:val="hy-AM"/>
        </w:rPr>
        <w:t>3</w:t>
      </w:r>
      <w:r w:rsidR="000F0689">
        <w:rPr>
          <w:rFonts w:ascii="GHEA Mariam" w:hAnsi="GHEA Mariam"/>
          <w:spacing w:val="-2"/>
          <w:sz w:val="24"/>
          <w:szCs w:val="24"/>
          <w:lang w:val="hy-AM"/>
        </w:rPr>
        <w:t>0</w:t>
      </w:r>
      <w:r w:rsidRPr="0087541F">
        <w:rPr>
          <w:rFonts w:ascii="GHEA Mariam" w:hAnsi="GHEA Mariam" w:cs="Sylfaen"/>
          <w:spacing w:val="-2"/>
          <w:sz w:val="24"/>
          <w:szCs w:val="24"/>
          <w:lang w:val="pt-BR"/>
        </w:rPr>
        <w:t>-</w:t>
      </w:r>
      <w:r w:rsidRPr="0087541F">
        <w:rPr>
          <w:rFonts w:ascii="GHEA Mariam" w:hAnsi="GHEA Mariam"/>
          <w:spacing w:val="-2"/>
          <w:sz w:val="24"/>
          <w:szCs w:val="24"/>
          <w:lang w:val="hy-AM"/>
        </w:rPr>
        <w:t>ի</w:t>
      </w:r>
      <w:r w:rsidRPr="0087541F">
        <w:rPr>
          <w:rFonts w:ascii="GHEA Mariam" w:hAnsi="GHEA Mariam"/>
          <w:spacing w:val="-2"/>
          <w:sz w:val="24"/>
          <w:szCs w:val="24"/>
          <w:lang w:val="af-ZA"/>
        </w:rPr>
        <w:t xml:space="preserve"> N          </w:t>
      </w:r>
      <w:r w:rsidRPr="0087541F">
        <w:rPr>
          <w:rFonts w:ascii="GHEA Mariam" w:hAnsi="GHEA Mariam"/>
          <w:spacing w:val="-2"/>
          <w:sz w:val="24"/>
          <w:szCs w:val="24"/>
          <w:lang w:val="hy-AM"/>
        </w:rPr>
        <w:t xml:space="preserve">  </w:t>
      </w:r>
      <w:r w:rsidRPr="0087541F">
        <w:rPr>
          <w:rFonts w:ascii="GHEA Mariam" w:hAnsi="GHEA Mariam"/>
          <w:spacing w:val="-2"/>
          <w:sz w:val="24"/>
          <w:szCs w:val="24"/>
          <w:lang w:val="af-ZA"/>
        </w:rPr>
        <w:t xml:space="preserve">- </w:t>
      </w:r>
      <w:r>
        <w:rPr>
          <w:rFonts w:ascii="GHEA Mariam" w:hAnsi="GHEA Mariam"/>
          <w:spacing w:val="-2"/>
          <w:sz w:val="24"/>
          <w:szCs w:val="24"/>
          <w:lang w:val="hy-AM"/>
        </w:rPr>
        <w:t>Ա</w:t>
      </w:r>
      <w:r w:rsidRPr="0087541F">
        <w:rPr>
          <w:rFonts w:ascii="GHEA Mariam" w:hAnsi="GHEA Mariam"/>
          <w:spacing w:val="-2"/>
          <w:sz w:val="24"/>
          <w:szCs w:val="24"/>
          <w:lang w:val="af-ZA"/>
        </w:rPr>
        <w:t xml:space="preserve"> </w:t>
      </w:r>
      <w:r w:rsidRPr="0087541F">
        <w:rPr>
          <w:rFonts w:ascii="GHEA Mariam" w:hAnsi="GHEA Mariam"/>
          <w:spacing w:val="-2"/>
          <w:sz w:val="24"/>
          <w:szCs w:val="24"/>
          <w:lang w:val="hy-AM"/>
        </w:rPr>
        <w:t>որոշման</w:t>
      </w:r>
    </w:p>
    <w:p w:rsidR="00AB3DFA" w:rsidRDefault="00AB3DFA" w:rsidP="00AB3DFA">
      <w:pPr>
        <w:pStyle w:val="mechtex"/>
        <w:jc w:val="left"/>
        <w:rPr>
          <w:rFonts w:ascii="GHEA Mariam" w:hAnsi="GHEA Mariam"/>
          <w:spacing w:val="-2"/>
          <w:sz w:val="24"/>
          <w:szCs w:val="24"/>
          <w:lang w:val="hy-AM"/>
        </w:rPr>
      </w:pPr>
    </w:p>
    <w:p w:rsidR="00AB3DFA" w:rsidRDefault="00AB3DFA" w:rsidP="00AB3DFA">
      <w:pPr>
        <w:pStyle w:val="mechtex"/>
        <w:jc w:val="left"/>
        <w:rPr>
          <w:rFonts w:ascii="GHEA Mariam" w:hAnsi="GHEA Mariam"/>
          <w:spacing w:val="-2"/>
          <w:sz w:val="24"/>
          <w:szCs w:val="24"/>
          <w:lang w:val="hy-AM"/>
        </w:rPr>
      </w:pPr>
    </w:p>
    <w:p w:rsidR="00AB3DFA" w:rsidRDefault="00AB3DFA" w:rsidP="00AB3DFA">
      <w:pPr>
        <w:pStyle w:val="mechtex"/>
        <w:jc w:val="left"/>
        <w:rPr>
          <w:rFonts w:ascii="GHEA Mariam" w:hAnsi="GHEA Mariam"/>
          <w:spacing w:val="-2"/>
          <w:sz w:val="24"/>
          <w:szCs w:val="24"/>
          <w:lang w:val="hy-AM"/>
        </w:rPr>
      </w:pPr>
    </w:p>
    <w:tbl>
      <w:tblPr>
        <w:tblW w:w="9923" w:type="dxa"/>
        <w:tblInd w:w="-284" w:type="dxa"/>
        <w:tblLayout w:type="fixed"/>
        <w:tblLook w:val="04A0" w:firstRow="1" w:lastRow="0" w:firstColumn="1" w:lastColumn="0" w:noHBand="0" w:noVBand="1"/>
      </w:tblPr>
      <w:tblGrid>
        <w:gridCol w:w="568"/>
        <w:gridCol w:w="567"/>
        <w:gridCol w:w="567"/>
        <w:gridCol w:w="741"/>
        <w:gridCol w:w="960"/>
        <w:gridCol w:w="3685"/>
        <w:gridCol w:w="2835"/>
      </w:tblGrid>
      <w:tr w:rsidR="00AB3DFA" w:rsidRPr="00C7074F" w:rsidTr="00AB3DFA">
        <w:trPr>
          <w:trHeight w:val="987"/>
        </w:trPr>
        <w:tc>
          <w:tcPr>
            <w:tcW w:w="9923" w:type="dxa"/>
            <w:gridSpan w:val="7"/>
            <w:tcBorders>
              <w:top w:val="nil"/>
              <w:left w:val="nil"/>
              <w:bottom w:val="nil"/>
              <w:right w:val="nil"/>
            </w:tcBorders>
            <w:shd w:val="clear" w:color="auto" w:fill="auto"/>
            <w:vAlign w:val="center"/>
            <w:hideMark/>
          </w:tcPr>
          <w:p w:rsidR="00AB3DFA" w:rsidRPr="000F0689" w:rsidRDefault="00AB3DFA" w:rsidP="00AB3DFA">
            <w:pPr>
              <w:jc w:val="center"/>
              <w:rPr>
                <w:rFonts w:ascii="GHEA Mariam" w:hAnsi="GHEA Mariam" w:cs="Calibri"/>
                <w:sz w:val="24"/>
                <w:szCs w:val="24"/>
                <w:lang w:val="hy-AM" w:eastAsia="en-US"/>
              </w:rPr>
            </w:pPr>
            <w:r w:rsidRPr="000F0689">
              <w:rPr>
                <w:rFonts w:ascii="GHEA Mariam" w:hAnsi="GHEA Mariam" w:cs="Sylfaen"/>
                <w:bCs/>
                <w:color w:val="000000"/>
                <w:spacing w:val="-8"/>
                <w:sz w:val="24"/>
                <w:szCs w:val="24"/>
                <w:lang w:val="fr-FR" w:eastAsia="en-US"/>
              </w:rPr>
              <w:t>ՀԱՅԱՍՏԱՆԻ ՀԱՆՐԱՊԵՏՈՒԹՅԱՆ</w:t>
            </w:r>
            <w:r w:rsidRPr="000F0689">
              <w:rPr>
                <w:rFonts w:ascii="GHEA Mariam" w:hAnsi="GHEA Mariam" w:cs="Calibri"/>
                <w:sz w:val="24"/>
                <w:szCs w:val="24"/>
                <w:lang w:val="hy-AM" w:eastAsia="en-US"/>
              </w:rPr>
              <w:t xml:space="preserve"> 2022 ԹՎԱԿԱՆԻ ՊԵՏԱԿԱՆ ԲՅՈՒՋԵՈՎ ԱՌԱՆՁԻՆ ՄԱՐՄԻՆՆԵՐԻ ՀԱՄԱՐ ՆԱԽԱՏԵՍՎԱԾ ՀԱՏԿԱՑՈՒՄՆԵՐԻ ՀԱՇՎԻՆ ԲԱՆԿԱՅԻՆ ՎՃԱՐԱՅԻՆ ՔԱՐՏԵՐՈՎ ՇՐՋԱՆԱՌՎՈՂ ՄԻՋՈՑՆԵՐԻ ՏԱՐԵԿԱՆ ՉԱՓԱՔԱՆԱԿՆԵՐՈՒՄ ԿԱՏԱՐՎՈՂ ՓՈՓՈԽՈՒԹՅՈՒՆՆԵՐԸ</w:t>
            </w:r>
          </w:p>
          <w:p w:rsidR="00AB3DFA" w:rsidRDefault="00AB3DFA" w:rsidP="00AB3DFA">
            <w:pPr>
              <w:jc w:val="center"/>
              <w:rPr>
                <w:rFonts w:ascii="GHEA Mariam" w:hAnsi="GHEA Mariam" w:cs="Calibri"/>
                <w:sz w:val="22"/>
                <w:szCs w:val="22"/>
                <w:lang w:val="hy-AM" w:eastAsia="en-US"/>
              </w:rPr>
            </w:pPr>
          </w:p>
          <w:p w:rsidR="00AB3DFA" w:rsidRPr="00AB3DFA" w:rsidRDefault="00AB3DFA" w:rsidP="00AB3DFA">
            <w:pPr>
              <w:jc w:val="center"/>
              <w:rPr>
                <w:rFonts w:ascii="GHEA Mariam" w:hAnsi="GHEA Mariam" w:cs="Calibri"/>
                <w:sz w:val="22"/>
                <w:szCs w:val="22"/>
                <w:lang w:val="hy-AM" w:eastAsia="en-US"/>
              </w:rPr>
            </w:pPr>
          </w:p>
        </w:tc>
      </w:tr>
      <w:tr w:rsidR="00AB3DFA" w:rsidRPr="00C7074F" w:rsidTr="00ED24BC">
        <w:trPr>
          <w:trHeight w:val="262"/>
        </w:trPr>
        <w:tc>
          <w:tcPr>
            <w:tcW w:w="568" w:type="dxa"/>
            <w:tcBorders>
              <w:top w:val="nil"/>
              <w:left w:val="nil"/>
              <w:bottom w:val="nil"/>
              <w:right w:val="nil"/>
            </w:tcBorders>
            <w:shd w:val="clear" w:color="auto" w:fill="auto"/>
            <w:vAlign w:val="center"/>
            <w:hideMark/>
          </w:tcPr>
          <w:p w:rsidR="00AB3DFA" w:rsidRPr="00AB3DFA" w:rsidRDefault="00AB3DFA" w:rsidP="00AB3DFA">
            <w:pPr>
              <w:jc w:val="center"/>
              <w:rPr>
                <w:rFonts w:ascii="GHEA Mariam" w:hAnsi="GHEA Mariam" w:cs="Calibri"/>
                <w:sz w:val="22"/>
                <w:szCs w:val="22"/>
                <w:lang w:val="hy-AM" w:eastAsia="en-US"/>
              </w:rPr>
            </w:pPr>
          </w:p>
        </w:tc>
        <w:tc>
          <w:tcPr>
            <w:tcW w:w="567" w:type="dxa"/>
            <w:tcBorders>
              <w:top w:val="nil"/>
              <w:left w:val="nil"/>
              <w:bottom w:val="nil"/>
              <w:right w:val="nil"/>
            </w:tcBorders>
            <w:shd w:val="clear" w:color="auto" w:fill="auto"/>
            <w:vAlign w:val="center"/>
            <w:hideMark/>
          </w:tcPr>
          <w:p w:rsidR="00AB3DFA" w:rsidRPr="00AB3DFA" w:rsidRDefault="00AB3DFA" w:rsidP="00AB3DFA">
            <w:pPr>
              <w:jc w:val="center"/>
              <w:rPr>
                <w:rFonts w:ascii="GHEA Mariam" w:hAnsi="GHEA Mariam"/>
                <w:sz w:val="22"/>
                <w:szCs w:val="22"/>
                <w:lang w:val="hy-AM" w:eastAsia="en-US"/>
              </w:rPr>
            </w:pPr>
          </w:p>
        </w:tc>
        <w:tc>
          <w:tcPr>
            <w:tcW w:w="567" w:type="dxa"/>
            <w:tcBorders>
              <w:top w:val="nil"/>
              <w:left w:val="nil"/>
              <w:bottom w:val="nil"/>
              <w:right w:val="nil"/>
            </w:tcBorders>
            <w:shd w:val="clear" w:color="auto" w:fill="auto"/>
            <w:vAlign w:val="center"/>
            <w:hideMark/>
          </w:tcPr>
          <w:p w:rsidR="00AB3DFA" w:rsidRPr="00AB3DFA" w:rsidRDefault="00AB3DFA" w:rsidP="00AB3DFA">
            <w:pPr>
              <w:jc w:val="center"/>
              <w:rPr>
                <w:rFonts w:ascii="GHEA Mariam" w:hAnsi="GHEA Mariam"/>
                <w:sz w:val="22"/>
                <w:szCs w:val="22"/>
                <w:lang w:val="hy-AM" w:eastAsia="en-US"/>
              </w:rPr>
            </w:pPr>
          </w:p>
        </w:tc>
        <w:tc>
          <w:tcPr>
            <w:tcW w:w="741" w:type="dxa"/>
            <w:tcBorders>
              <w:top w:val="nil"/>
              <w:left w:val="nil"/>
              <w:bottom w:val="nil"/>
              <w:right w:val="nil"/>
            </w:tcBorders>
            <w:shd w:val="clear" w:color="auto" w:fill="auto"/>
            <w:vAlign w:val="center"/>
            <w:hideMark/>
          </w:tcPr>
          <w:p w:rsidR="00AB3DFA" w:rsidRPr="00AB3DFA" w:rsidRDefault="00AB3DFA" w:rsidP="00AB3DFA">
            <w:pPr>
              <w:jc w:val="center"/>
              <w:rPr>
                <w:rFonts w:ascii="GHEA Mariam" w:hAnsi="GHEA Mariam"/>
                <w:sz w:val="22"/>
                <w:szCs w:val="22"/>
                <w:lang w:val="hy-AM" w:eastAsia="en-US"/>
              </w:rPr>
            </w:pPr>
          </w:p>
        </w:tc>
        <w:tc>
          <w:tcPr>
            <w:tcW w:w="960" w:type="dxa"/>
            <w:tcBorders>
              <w:top w:val="nil"/>
              <w:left w:val="nil"/>
              <w:bottom w:val="nil"/>
              <w:right w:val="nil"/>
            </w:tcBorders>
            <w:shd w:val="clear" w:color="auto" w:fill="auto"/>
            <w:vAlign w:val="center"/>
            <w:hideMark/>
          </w:tcPr>
          <w:p w:rsidR="00AB3DFA" w:rsidRPr="00AB3DFA" w:rsidRDefault="00AB3DFA" w:rsidP="00AB3DFA">
            <w:pPr>
              <w:jc w:val="center"/>
              <w:rPr>
                <w:rFonts w:ascii="GHEA Mariam" w:hAnsi="GHEA Mariam"/>
                <w:sz w:val="22"/>
                <w:szCs w:val="22"/>
                <w:lang w:val="hy-AM" w:eastAsia="en-US"/>
              </w:rPr>
            </w:pPr>
          </w:p>
        </w:tc>
        <w:tc>
          <w:tcPr>
            <w:tcW w:w="3685" w:type="dxa"/>
            <w:tcBorders>
              <w:top w:val="nil"/>
              <w:left w:val="nil"/>
              <w:bottom w:val="nil"/>
              <w:right w:val="nil"/>
            </w:tcBorders>
            <w:shd w:val="clear" w:color="auto" w:fill="auto"/>
            <w:vAlign w:val="center"/>
            <w:hideMark/>
          </w:tcPr>
          <w:p w:rsidR="00AB3DFA" w:rsidRPr="00AB3DFA" w:rsidRDefault="00AB3DFA" w:rsidP="00AB3DFA">
            <w:pPr>
              <w:jc w:val="center"/>
              <w:rPr>
                <w:rFonts w:ascii="GHEA Mariam" w:hAnsi="GHEA Mariam"/>
                <w:sz w:val="22"/>
                <w:szCs w:val="22"/>
                <w:lang w:val="hy-AM" w:eastAsia="en-US"/>
              </w:rPr>
            </w:pPr>
          </w:p>
        </w:tc>
        <w:tc>
          <w:tcPr>
            <w:tcW w:w="2835" w:type="dxa"/>
            <w:tcBorders>
              <w:top w:val="nil"/>
              <w:left w:val="nil"/>
              <w:bottom w:val="nil"/>
              <w:right w:val="nil"/>
            </w:tcBorders>
            <w:shd w:val="clear" w:color="auto" w:fill="auto"/>
            <w:vAlign w:val="center"/>
            <w:hideMark/>
          </w:tcPr>
          <w:p w:rsidR="00AB3DFA" w:rsidRPr="00AB3DFA" w:rsidRDefault="00AB3DFA" w:rsidP="00AB3DFA">
            <w:pPr>
              <w:jc w:val="center"/>
              <w:rPr>
                <w:rFonts w:ascii="GHEA Mariam" w:hAnsi="GHEA Mariam"/>
                <w:sz w:val="22"/>
                <w:szCs w:val="22"/>
                <w:lang w:val="hy-AM" w:eastAsia="en-US"/>
              </w:rPr>
            </w:pPr>
          </w:p>
        </w:tc>
      </w:tr>
      <w:tr w:rsidR="00AB3DFA" w:rsidRPr="00AB3DFA" w:rsidTr="00ED24BC">
        <w:trPr>
          <w:trHeight w:val="846"/>
        </w:trPr>
        <w:tc>
          <w:tcPr>
            <w:tcW w:w="170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r w:rsidRPr="00AB3DFA">
              <w:rPr>
                <w:rFonts w:ascii="GHEA Mariam" w:hAnsi="GHEA Mariam" w:cs="Calibri"/>
                <w:sz w:val="22"/>
                <w:szCs w:val="22"/>
                <w:lang w:eastAsia="en-US"/>
              </w:rPr>
              <w:t>Գործառական դասիչը</w:t>
            </w:r>
          </w:p>
        </w:tc>
        <w:tc>
          <w:tcPr>
            <w:tcW w:w="1701" w:type="dxa"/>
            <w:gridSpan w:val="2"/>
            <w:tcBorders>
              <w:top w:val="single" w:sz="8" w:space="0" w:color="auto"/>
              <w:left w:val="nil"/>
              <w:bottom w:val="single" w:sz="8" w:space="0" w:color="auto"/>
              <w:right w:val="single" w:sz="8" w:space="0" w:color="000000"/>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r w:rsidRPr="00AB3DFA">
              <w:rPr>
                <w:rFonts w:ascii="GHEA Mariam" w:hAnsi="GHEA Mariam" w:cs="Calibri"/>
                <w:sz w:val="22"/>
                <w:szCs w:val="22"/>
                <w:lang w:eastAsia="en-US"/>
              </w:rPr>
              <w:t>Ծրագրային դասիչը</w:t>
            </w:r>
          </w:p>
        </w:tc>
        <w:tc>
          <w:tcPr>
            <w:tcW w:w="3685" w:type="dxa"/>
            <w:vMerge w:val="restart"/>
            <w:tcBorders>
              <w:top w:val="single" w:sz="8" w:space="0" w:color="auto"/>
              <w:left w:val="single" w:sz="8" w:space="0" w:color="auto"/>
              <w:right w:val="single" w:sz="8" w:space="0" w:color="auto"/>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r w:rsidRPr="00AB3DFA">
              <w:rPr>
                <w:rFonts w:ascii="GHEA Mariam" w:hAnsi="GHEA Mariam" w:cs="Calibri"/>
                <w:sz w:val="22"/>
                <w:szCs w:val="22"/>
                <w:lang w:eastAsia="en-US"/>
              </w:rPr>
              <w:t>Բյուջետային ծախսերի գործառական դասակարգման բաժինների, խմբերի և դասերի, բյուջետային ծրագրերի, միջոցառումների և միջոցառումները կատարող պետական մարմինների անվանումները</w:t>
            </w:r>
          </w:p>
        </w:tc>
        <w:tc>
          <w:tcPr>
            <w:tcW w:w="283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B3DFA" w:rsidRPr="00AB3DFA" w:rsidRDefault="00AB3DFA" w:rsidP="00AB3DFA">
            <w:pPr>
              <w:jc w:val="center"/>
              <w:rPr>
                <w:rFonts w:ascii="GHEA Mariam" w:hAnsi="GHEA Mariam" w:cs="Calibri"/>
                <w:spacing w:val="-8"/>
                <w:sz w:val="22"/>
                <w:szCs w:val="22"/>
                <w:lang w:eastAsia="en-US"/>
              </w:rPr>
            </w:pPr>
            <w:r w:rsidRPr="00AB3DFA">
              <w:rPr>
                <w:rFonts w:ascii="GHEA Mariam" w:hAnsi="GHEA Mariam" w:cs="Calibri"/>
                <w:spacing w:val="-8"/>
                <w:sz w:val="22"/>
                <w:szCs w:val="22"/>
                <w:lang w:eastAsia="en-US"/>
              </w:rPr>
              <w:t>Բանկային վճարային քարտերով շրջանառվող միջոցները</w:t>
            </w:r>
          </w:p>
          <w:p w:rsidR="00AB3DFA" w:rsidRPr="00AB3DFA" w:rsidRDefault="00AB3DFA" w:rsidP="00AB3DFA">
            <w:pPr>
              <w:jc w:val="center"/>
              <w:rPr>
                <w:rFonts w:ascii="GHEA Mariam" w:hAnsi="GHEA Mariam" w:cs="Calibri"/>
                <w:sz w:val="22"/>
                <w:szCs w:val="22"/>
                <w:lang w:eastAsia="en-US"/>
              </w:rPr>
            </w:pPr>
            <w:r w:rsidRPr="00AB3DFA">
              <w:rPr>
                <w:rFonts w:ascii="GHEA Mariam" w:hAnsi="GHEA Mariam" w:cs="Calibri"/>
                <w:sz w:val="22"/>
                <w:szCs w:val="22"/>
                <w:lang w:eastAsia="en-US"/>
              </w:rPr>
              <w:t>(հազ. դրամ)</w:t>
            </w:r>
          </w:p>
        </w:tc>
      </w:tr>
      <w:tr w:rsidR="00AB3DFA" w:rsidRPr="00AB3DFA" w:rsidTr="00ED24BC">
        <w:trPr>
          <w:trHeight w:val="303"/>
        </w:trPr>
        <w:tc>
          <w:tcPr>
            <w:tcW w:w="568" w:type="dxa"/>
            <w:vMerge w:val="restart"/>
            <w:tcBorders>
              <w:top w:val="nil"/>
              <w:left w:val="single" w:sz="8" w:space="0" w:color="auto"/>
              <w:right w:val="single" w:sz="8" w:space="0" w:color="auto"/>
            </w:tcBorders>
            <w:shd w:val="clear" w:color="auto" w:fill="auto"/>
            <w:textDirection w:val="btLr"/>
            <w:vAlign w:val="center"/>
            <w:hideMark/>
          </w:tcPr>
          <w:p w:rsidR="00AB3DFA" w:rsidRPr="00AB3DFA" w:rsidRDefault="00ED24BC" w:rsidP="00AB3DFA">
            <w:pPr>
              <w:jc w:val="center"/>
              <w:rPr>
                <w:rFonts w:ascii="GHEA Mariam" w:hAnsi="GHEA Mariam" w:cs="Calibri"/>
                <w:sz w:val="22"/>
                <w:szCs w:val="22"/>
                <w:lang w:val="hy-AM" w:eastAsia="en-US"/>
              </w:rPr>
            </w:pPr>
            <w:r>
              <w:rPr>
                <w:rFonts w:ascii="GHEA Mariam" w:hAnsi="GHEA Mariam" w:cs="Calibri"/>
                <w:sz w:val="22"/>
                <w:szCs w:val="22"/>
                <w:lang w:val="hy-AM" w:eastAsia="en-US"/>
              </w:rPr>
              <w:t>բ</w:t>
            </w:r>
            <w:r w:rsidR="00AB3DFA" w:rsidRPr="00AB3DFA">
              <w:rPr>
                <w:rFonts w:ascii="GHEA Mariam" w:hAnsi="GHEA Mariam" w:cs="Calibri"/>
                <w:sz w:val="22"/>
                <w:szCs w:val="22"/>
                <w:lang w:eastAsia="en-US"/>
              </w:rPr>
              <w:t>աժին</w:t>
            </w:r>
            <w:r>
              <w:rPr>
                <w:rFonts w:ascii="GHEA Mariam" w:hAnsi="GHEA Mariam" w:cs="Calibri"/>
                <w:sz w:val="22"/>
                <w:szCs w:val="22"/>
                <w:lang w:val="hy-AM" w:eastAsia="en-US"/>
              </w:rPr>
              <w:t>ը</w:t>
            </w:r>
          </w:p>
        </w:tc>
        <w:tc>
          <w:tcPr>
            <w:tcW w:w="567" w:type="dxa"/>
            <w:vMerge w:val="restart"/>
            <w:tcBorders>
              <w:top w:val="nil"/>
              <w:left w:val="nil"/>
              <w:right w:val="single" w:sz="8" w:space="0" w:color="auto"/>
            </w:tcBorders>
            <w:shd w:val="clear" w:color="auto" w:fill="auto"/>
            <w:textDirection w:val="btLr"/>
            <w:vAlign w:val="center"/>
            <w:hideMark/>
          </w:tcPr>
          <w:p w:rsidR="00AB3DFA" w:rsidRPr="00AB3DFA" w:rsidRDefault="00ED24BC" w:rsidP="00AB3DFA">
            <w:pPr>
              <w:jc w:val="center"/>
              <w:rPr>
                <w:rFonts w:ascii="GHEA Mariam" w:hAnsi="GHEA Mariam" w:cs="Calibri"/>
                <w:sz w:val="22"/>
                <w:szCs w:val="22"/>
                <w:lang w:val="hy-AM" w:eastAsia="en-US"/>
              </w:rPr>
            </w:pPr>
            <w:r>
              <w:rPr>
                <w:rFonts w:ascii="GHEA Mariam" w:hAnsi="GHEA Mariam" w:cs="Calibri"/>
                <w:sz w:val="22"/>
                <w:szCs w:val="22"/>
                <w:lang w:val="hy-AM" w:eastAsia="en-US"/>
              </w:rPr>
              <w:t>խ</w:t>
            </w:r>
            <w:r w:rsidR="00AB3DFA" w:rsidRPr="00AB3DFA">
              <w:rPr>
                <w:rFonts w:ascii="GHEA Mariam" w:hAnsi="GHEA Mariam" w:cs="Calibri"/>
                <w:sz w:val="22"/>
                <w:szCs w:val="22"/>
                <w:lang w:eastAsia="en-US"/>
              </w:rPr>
              <w:t>ումբ</w:t>
            </w:r>
            <w:r>
              <w:rPr>
                <w:rFonts w:ascii="GHEA Mariam" w:hAnsi="GHEA Mariam" w:cs="Calibri"/>
                <w:sz w:val="22"/>
                <w:szCs w:val="22"/>
                <w:lang w:val="hy-AM" w:eastAsia="en-US"/>
              </w:rPr>
              <w:t>ը</w:t>
            </w:r>
          </w:p>
        </w:tc>
        <w:tc>
          <w:tcPr>
            <w:tcW w:w="567" w:type="dxa"/>
            <w:vMerge w:val="restart"/>
            <w:tcBorders>
              <w:top w:val="nil"/>
              <w:left w:val="nil"/>
              <w:right w:val="single" w:sz="8" w:space="0" w:color="auto"/>
            </w:tcBorders>
            <w:shd w:val="clear" w:color="auto" w:fill="auto"/>
            <w:textDirection w:val="btLr"/>
            <w:vAlign w:val="center"/>
            <w:hideMark/>
          </w:tcPr>
          <w:p w:rsidR="00AB3DFA" w:rsidRPr="00AB3DFA" w:rsidRDefault="00ED24BC" w:rsidP="00AB3DFA">
            <w:pPr>
              <w:jc w:val="center"/>
              <w:rPr>
                <w:rFonts w:ascii="GHEA Mariam" w:hAnsi="GHEA Mariam" w:cs="Calibri"/>
                <w:sz w:val="22"/>
                <w:szCs w:val="22"/>
                <w:lang w:val="hy-AM" w:eastAsia="en-US"/>
              </w:rPr>
            </w:pPr>
            <w:r>
              <w:rPr>
                <w:rFonts w:ascii="GHEA Mariam" w:hAnsi="GHEA Mariam" w:cs="Calibri"/>
                <w:sz w:val="22"/>
                <w:szCs w:val="22"/>
                <w:lang w:val="hy-AM" w:eastAsia="en-US"/>
              </w:rPr>
              <w:t>դ</w:t>
            </w:r>
            <w:r w:rsidR="00AB3DFA" w:rsidRPr="00AB3DFA">
              <w:rPr>
                <w:rFonts w:ascii="GHEA Mariam" w:hAnsi="GHEA Mariam" w:cs="Calibri"/>
                <w:sz w:val="22"/>
                <w:szCs w:val="22"/>
                <w:lang w:eastAsia="en-US"/>
              </w:rPr>
              <w:t>աս</w:t>
            </w:r>
            <w:r>
              <w:rPr>
                <w:rFonts w:ascii="GHEA Mariam" w:hAnsi="GHEA Mariam" w:cs="Calibri"/>
                <w:sz w:val="22"/>
                <w:szCs w:val="22"/>
                <w:lang w:val="hy-AM" w:eastAsia="en-US"/>
              </w:rPr>
              <w:t>ը</w:t>
            </w:r>
          </w:p>
        </w:tc>
        <w:tc>
          <w:tcPr>
            <w:tcW w:w="741" w:type="dxa"/>
            <w:vMerge w:val="restart"/>
            <w:tcBorders>
              <w:top w:val="nil"/>
              <w:left w:val="nil"/>
              <w:right w:val="single" w:sz="8" w:space="0" w:color="auto"/>
            </w:tcBorders>
            <w:shd w:val="clear" w:color="auto" w:fill="auto"/>
            <w:textDirection w:val="btLr"/>
            <w:vAlign w:val="center"/>
            <w:hideMark/>
          </w:tcPr>
          <w:p w:rsidR="00AB3DFA" w:rsidRPr="00AB3DFA" w:rsidRDefault="00ED24BC" w:rsidP="00AB3DFA">
            <w:pPr>
              <w:jc w:val="center"/>
              <w:rPr>
                <w:rFonts w:ascii="GHEA Mariam" w:hAnsi="GHEA Mariam" w:cs="Calibri"/>
                <w:sz w:val="22"/>
                <w:szCs w:val="22"/>
                <w:lang w:val="hy-AM" w:eastAsia="en-US"/>
              </w:rPr>
            </w:pPr>
            <w:r>
              <w:rPr>
                <w:rFonts w:ascii="GHEA Mariam" w:hAnsi="GHEA Mariam" w:cs="Calibri"/>
                <w:sz w:val="22"/>
                <w:szCs w:val="22"/>
                <w:lang w:val="hy-AM" w:eastAsia="en-US"/>
              </w:rPr>
              <w:t>ծ</w:t>
            </w:r>
            <w:r w:rsidR="00AB3DFA" w:rsidRPr="00AB3DFA">
              <w:rPr>
                <w:rFonts w:ascii="GHEA Mariam" w:hAnsi="GHEA Mariam" w:cs="Calibri"/>
                <w:sz w:val="22"/>
                <w:szCs w:val="22"/>
                <w:lang w:eastAsia="en-US"/>
              </w:rPr>
              <w:t>րագիր</w:t>
            </w:r>
            <w:r>
              <w:rPr>
                <w:rFonts w:ascii="GHEA Mariam" w:hAnsi="GHEA Mariam" w:cs="Calibri"/>
                <w:sz w:val="22"/>
                <w:szCs w:val="22"/>
                <w:lang w:val="hy-AM" w:eastAsia="en-US"/>
              </w:rPr>
              <w:t>ը</w:t>
            </w:r>
          </w:p>
        </w:tc>
        <w:tc>
          <w:tcPr>
            <w:tcW w:w="960" w:type="dxa"/>
            <w:vMerge w:val="restart"/>
            <w:tcBorders>
              <w:top w:val="nil"/>
              <w:left w:val="nil"/>
              <w:right w:val="single" w:sz="8" w:space="0" w:color="auto"/>
            </w:tcBorders>
            <w:shd w:val="clear" w:color="auto" w:fill="auto"/>
            <w:textDirection w:val="btLr"/>
            <w:vAlign w:val="center"/>
            <w:hideMark/>
          </w:tcPr>
          <w:p w:rsidR="00AB3DFA" w:rsidRPr="00AB3DFA" w:rsidRDefault="00ED24BC" w:rsidP="00AB3DFA">
            <w:pPr>
              <w:jc w:val="center"/>
              <w:rPr>
                <w:rFonts w:ascii="GHEA Mariam" w:hAnsi="GHEA Mariam" w:cs="Calibri"/>
                <w:sz w:val="22"/>
                <w:szCs w:val="22"/>
                <w:lang w:val="hy-AM" w:eastAsia="en-US"/>
              </w:rPr>
            </w:pPr>
            <w:r>
              <w:rPr>
                <w:rFonts w:ascii="GHEA Mariam" w:hAnsi="GHEA Mariam" w:cs="Calibri"/>
                <w:sz w:val="22"/>
                <w:szCs w:val="22"/>
                <w:lang w:val="hy-AM" w:eastAsia="en-US"/>
              </w:rPr>
              <w:t>մ</w:t>
            </w:r>
            <w:r w:rsidR="00AB3DFA" w:rsidRPr="00AB3DFA">
              <w:rPr>
                <w:rFonts w:ascii="GHEA Mariam" w:hAnsi="GHEA Mariam" w:cs="Calibri"/>
                <w:sz w:val="22"/>
                <w:szCs w:val="22"/>
                <w:lang w:eastAsia="en-US"/>
              </w:rPr>
              <w:t>իջոցառում</w:t>
            </w:r>
            <w:r>
              <w:rPr>
                <w:rFonts w:ascii="GHEA Mariam" w:hAnsi="GHEA Mariam" w:cs="Calibri"/>
                <w:sz w:val="22"/>
                <w:szCs w:val="22"/>
                <w:lang w:val="hy-AM" w:eastAsia="en-US"/>
              </w:rPr>
              <w:t>ը</w:t>
            </w:r>
          </w:p>
        </w:tc>
        <w:tc>
          <w:tcPr>
            <w:tcW w:w="3685" w:type="dxa"/>
            <w:vMerge/>
            <w:tcBorders>
              <w:left w:val="single" w:sz="8" w:space="0" w:color="auto"/>
              <w:right w:val="single" w:sz="8" w:space="0" w:color="auto"/>
            </w:tcBorders>
            <w:vAlign w:val="center"/>
            <w:hideMark/>
          </w:tcPr>
          <w:p w:rsidR="00AB3DFA" w:rsidRPr="00AB3DFA" w:rsidRDefault="00AB3DFA" w:rsidP="00AB3DFA">
            <w:pPr>
              <w:jc w:val="center"/>
              <w:rPr>
                <w:rFonts w:ascii="GHEA Mariam" w:hAnsi="GHEA Mariam" w:cs="Calibri"/>
                <w:sz w:val="22"/>
                <w:szCs w:val="22"/>
                <w:lang w:eastAsia="en-US"/>
              </w:rPr>
            </w:pPr>
          </w:p>
        </w:tc>
        <w:tc>
          <w:tcPr>
            <w:tcW w:w="2835" w:type="dxa"/>
            <w:vMerge/>
            <w:tcBorders>
              <w:top w:val="single" w:sz="8" w:space="0" w:color="auto"/>
              <w:left w:val="single" w:sz="8" w:space="0" w:color="auto"/>
              <w:bottom w:val="single" w:sz="4" w:space="0" w:color="auto"/>
              <w:right w:val="single" w:sz="8" w:space="0" w:color="auto"/>
            </w:tcBorders>
            <w:vAlign w:val="center"/>
            <w:hideMark/>
          </w:tcPr>
          <w:p w:rsidR="00AB3DFA" w:rsidRPr="00AB3DFA" w:rsidRDefault="00AB3DFA" w:rsidP="00AB3DFA">
            <w:pPr>
              <w:jc w:val="center"/>
              <w:rPr>
                <w:rFonts w:ascii="GHEA Mariam" w:hAnsi="GHEA Mariam" w:cs="Calibri"/>
                <w:sz w:val="22"/>
                <w:szCs w:val="22"/>
                <w:lang w:eastAsia="en-US"/>
              </w:rPr>
            </w:pPr>
          </w:p>
        </w:tc>
      </w:tr>
      <w:tr w:rsidR="00AB3DFA" w:rsidRPr="00AB3DFA" w:rsidTr="00ED24BC">
        <w:trPr>
          <w:trHeight w:val="1359"/>
        </w:trPr>
        <w:tc>
          <w:tcPr>
            <w:tcW w:w="568" w:type="dxa"/>
            <w:vMerge/>
            <w:tcBorders>
              <w:left w:val="single" w:sz="8" w:space="0" w:color="auto"/>
              <w:bottom w:val="single" w:sz="8" w:space="0" w:color="auto"/>
              <w:right w:val="single" w:sz="8" w:space="0" w:color="auto"/>
            </w:tcBorders>
            <w:shd w:val="clear" w:color="auto" w:fill="auto"/>
            <w:textDirection w:val="btLr"/>
            <w:vAlign w:val="center"/>
          </w:tcPr>
          <w:p w:rsidR="00AB3DFA" w:rsidRPr="00AB3DFA" w:rsidRDefault="00AB3DFA" w:rsidP="00AB3DFA">
            <w:pPr>
              <w:jc w:val="center"/>
              <w:rPr>
                <w:rFonts w:ascii="GHEA Mariam" w:hAnsi="GHEA Mariam" w:cs="Calibri"/>
                <w:sz w:val="22"/>
                <w:szCs w:val="22"/>
                <w:lang w:eastAsia="en-US"/>
              </w:rPr>
            </w:pPr>
          </w:p>
        </w:tc>
        <w:tc>
          <w:tcPr>
            <w:tcW w:w="567" w:type="dxa"/>
            <w:vMerge/>
            <w:tcBorders>
              <w:left w:val="nil"/>
              <w:bottom w:val="single" w:sz="8" w:space="0" w:color="auto"/>
              <w:right w:val="single" w:sz="8" w:space="0" w:color="auto"/>
            </w:tcBorders>
            <w:shd w:val="clear" w:color="auto" w:fill="auto"/>
            <w:textDirection w:val="btLr"/>
            <w:vAlign w:val="center"/>
          </w:tcPr>
          <w:p w:rsidR="00AB3DFA" w:rsidRPr="00AB3DFA" w:rsidRDefault="00AB3DFA" w:rsidP="00AB3DFA">
            <w:pPr>
              <w:jc w:val="center"/>
              <w:rPr>
                <w:rFonts w:ascii="GHEA Mariam" w:hAnsi="GHEA Mariam" w:cs="Calibri"/>
                <w:sz w:val="22"/>
                <w:szCs w:val="22"/>
                <w:lang w:eastAsia="en-US"/>
              </w:rPr>
            </w:pPr>
          </w:p>
        </w:tc>
        <w:tc>
          <w:tcPr>
            <w:tcW w:w="567" w:type="dxa"/>
            <w:vMerge/>
            <w:tcBorders>
              <w:left w:val="nil"/>
              <w:bottom w:val="single" w:sz="8" w:space="0" w:color="auto"/>
              <w:right w:val="single" w:sz="8" w:space="0" w:color="auto"/>
            </w:tcBorders>
            <w:shd w:val="clear" w:color="auto" w:fill="auto"/>
            <w:textDirection w:val="btLr"/>
            <w:vAlign w:val="center"/>
          </w:tcPr>
          <w:p w:rsidR="00AB3DFA" w:rsidRPr="00AB3DFA" w:rsidRDefault="00AB3DFA" w:rsidP="00AB3DFA">
            <w:pPr>
              <w:jc w:val="center"/>
              <w:rPr>
                <w:rFonts w:ascii="GHEA Mariam" w:hAnsi="GHEA Mariam" w:cs="Calibri"/>
                <w:sz w:val="22"/>
                <w:szCs w:val="22"/>
                <w:lang w:eastAsia="en-US"/>
              </w:rPr>
            </w:pPr>
          </w:p>
        </w:tc>
        <w:tc>
          <w:tcPr>
            <w:tcW w:w="741" w:type="dxa"/>
            <w:vMerge/>
            <w:tcBorders>
              <w:left w:val="nil"/>
              <w:bottom w:val="single" w:sz="8" w:space="0" w:color="auto"/>
              <w:right w:val="single" w:sz="8" w:space="0" w:color="auto"/>
            </w:tcBorders>
            <w:shd w:val="clear" w:color="auto" w:fill="auto"/>
            <w:textDirection w:val="btLr"/>
            <w:vAlign w:val="center"/>
          </w:tcPr>
          <w:p w:rsidR="00AB3DFA" w:rsidRPr="00AB3DFA" w:rsidRDefault="00AB3DFA" w:rsidP="00AB3DFA">
            <w:pPr>
              <w:jc w:val="center"/>
              <w:rPr>
                <w:rFonts w:ascii="GHEA Mariam" w:hAnsi="GHEA Mariam" w:cs="Calibri"/>
                <w:sz w:val="22"/>
                <w:szCs w:val="22"/>
                <w:lang w:eastAsia="en-US"/>
              </w:rPr>
            </w:pPr>
          </w:p>
        </w:tc>
        <w:tc>
          <w:tcPr>
            <w:tcW w:w="960" w:type="dxa"/>
            <w:vMerge/>
            <w:tcBorders>
              <w:left w:val="nil"/>
              <w:bottom w:val="single" w:sz="8" w:space="0" w:color="auto"/>
              <w:right w:val="single" w:sz="8" w:space="0" w:color="auto"/>
            </w:tcBorders>
            <w:shd w:val="clear" w:color="auto" w:fill="auto"/>
            <w:textDirection w:val="btLr"/>
            <w:vAlign w:val="center"/>
          </w:tcPr>
          <w:p w:rsidR="00AB3DFA" w:rsidRPr="00AB3DFA" w:rsidRDefault="00AB3DFA" w:rsidP="00AB3DFA">
            <w:pPr>
              <w:jc w:val="center"/>
              <w:rPr>
                <w:rFonts w:ascii="GHEA Mariam" w:hAnsi="GHEA Mariam" w:cs="Calibri"/>
                <w:sz w:val="22"/>
                <w:szCs w:val="22"/>
                <w:lang w:eastAsia="en-US"/>
              </w:rPr>
            </w:pPr>
          </w:p>
        </w:tc>
        <w:tc>
          <w:tcPr>
            <w:tcW w:w="3685" w:type="dxa"/>
            <w:vMerge/>
            <w:tcBorders>
              <w:left w:val="single" w:sz="8" w:space="0" w:color="auto"/>
              <w:bottom w:val="single" w:sz="8" w:space="0" w:color="000000"/>
              <w:right w:val="single" w:sz="8" w:space="0" w:color="auto"/>
            </w:tcBorders>
            <w:vAlign w:val="center"/>
          </w:tcPr>
          <w:p w:rsidR="00AB3DFA" w:rsidRPr="00AB3DFA" w:rsidRDefault="00AB3DFA" w:rsidP="00AB3DFA">
            <w:pPr>
              <w:rPr>
                <w:rFonts w:ascii="GHEA Mariam" w:hAnsi="GHEA Mariam" w:cs="Calibri"/>
                <w:sz w:val="22"/>
                <w:szCs w:val="22"/>
                <w:lang w:eastAsia="en-US"/>
              </w:rPr>
            </w:pPr>
          </w:p>
        </w:tc>
        <w:tc>
          <w:tcPr>
            <w:tcW w:w="2835" w:type="dxa"/>
            <w:tcBorders>
              <w:top w:val="single" w:sz="4" w:space="0" w:color="auto"/>
              <w:left w:val="single" w:sz="8" w:space="0" w:color="auto"/>
              <w:bottom w:val="single" w:sz="8" w:space="0" w:color="000000"/>
              <w:right w:val="single" w:sz="8" w:space="0" w:color="auto"/>
            </w:tcBorders>
            <w:vAlign w:val="center"/>
          </w:tcPr>
          <w:p w:rsidR="00AB3DFA" w:rsidRPr="00AB3DFA" w:rsidRDefault="00AB3DFA" w:rsidP="00AB3DFA">
            <w:pPr>
              <w:jc w:val="center"/>
              <w:rPr>
                <w:rFonts w:ascii="GHEA Mariam" w:hAnsi="GHEA Mariam" w:cs="Calibri"/>
                <w:spacing w:val="-8"/>
                <w:sz w:val="22"/>
                <w:szCs w:val="22"/>
                <w:lang w:eastAsia="en-US"/>
              </w:rPr>
            </w:pPr>
            <w:r w:rsidRPr="00AB3DFA">
              <w:rPr>
                <w:rFonts w:ascii="GHEA Mariam" w:hAnsi="GHEA Mariam" w:cs="Calibri"/>
                <w:spacing w:val="-8"/>
                <w:sz w:val="22"/>
                <w:szCs w:val="22"/>
                <w:lang w:eastAsia="en-US"/>
              </w:rPr>
              <w:t>Ցուցանիշների</w:t>
            </w:r>
          </w:p>
          <w:p w:rsidR="00AB3DFA" w:rsidRPr="00AB3DFA" w:rsidRDefault="00AB3DFA" w:rsidP="00AB3DFA">
            <w:pPr>
              <w:jc w:val="center"/>
              <w:rPr>
                <w:rFonts w:ascii="Calibri" w:hAnsi="Calibri" w:cs="Calibri"/>
                <w:spacing w:val="-8"/>
                <w:sz w:val="22"/>
                <w:szCs w:val="22"/>
                <w:lang w:eastAsia="en-US"/>
              </w:rPr>
            </w:pPr>
            <w:r w:rsidRPr="00AB3DFA">
              <w:rPr>
                <w:rFonts w:ascii="GHEA Mariam" w:hAnsi="GHEA Mariam" w:cs="Calibri"/>
                <w:spacing w:val="-8"/>
                <w:sz w:val="22"/>
                <w:szCs w:val="22"/>
                <w:lang w:eastAsia="en-US"/>
              </w:rPr>
              <w:t>փոփոխությունը</w:t>
            </w:r>
            <w:r w:rsidRPr="00AB3DFA">
              <w:rPr>
                <w:rFonts w:ascii="Calibri" w:hAnsi="Calibri" w:cs="Calibri"/>
                <w:spacing w:val="-8"/>
                <w:sz w:val="22"/>
                <w:szCs w:val="22"/>
                <w:lang w:eastAsia="en-US"/>
              </w:rPr>
              <w:t> </w:t>
            </w:r>
          </w:p>
          <w:p w:rsidR="00AB3DFA" w:rsidRPr="00AB3DFA" w:rsidRDefault="00AB3DFA" w:rsidP="00AB3DFA">
            <w:pPr>
              <w:jc w:val="center"/>
              <w:rPr>
                <w:rFonts w:ascii="GHEA Mariam" w:hAnsi="GHEA Mariam" w:cs="Calibri"/>
                <w:sz w:val="22"/>
                <w:szCs w:val="22"/>
                <w:lang w:eastAsia="en-US"/>
              </w:rPr>
            </w:pPr>
            <w:r w:rsidRPr="00AB3DFA">
              <w:rPr>
                <w:rFonts w:ascii="GHEA Mariam" w:hAnsi="GHEA Mariam" w:cs="Calibri"/>
                <w:sz w:val="22"/>
                <w:szCs w:val="22"/>
                <w:lang w:eastAsia="en-US"/>
              </w:rPr>
              <w:t>(</w:t>
            </w:r>
            <w:r w:rsidRPr="00AB3DFA">
              <w:rPr>
                <w:rFonts w:ascii="GHEA Mariam" w:hAnsi="GHEA Mariam" w:cs="GHEA Grapalat"/>
                <w:sz w:val="22"/>
                <w:szCs w:val="22"/>
                <w:lang w:eastAsia="en-US"/>
              </w:rPr>
              <w:t>ավելացումները</w:t>
            </w:r>
            <w:r w:rsidRPr="00AB3DFA">
              <w:rPr>
                <w:rFonts w:ascii="GHEA Mariam" w:hAnsi="GHEA Mariam" w:cs="Calibri"/>
                <w:sz w:val="22"/>
                <w:szCs w:val="22"/>
                <w:lang w:eastAsia="en-US"/>
              </w:rPr>
              <w:t xml:space="preserve"> </w:t>
            </w:r>
            <w:r w:rsidRPr="00AB3DFA">
              <w:rPr>
                <w:rFonts w:ascii="GHEA Mariam" w:hAnsi="GHEA Mariam" w:cs="GHEA Grapalat"/>
                <w:sz w:val="22"/>
                <w:szCs w:val="22"/>
                <w:lang w:eastAsia="en-US"/>
              </w:rPr>
              <w:t>նշված</w:t>
            </w:r>
            <w:r w:rsidRPr="00AB3DFA">
              <w:rPr>
                <w:rFonts w:ascii="GHEA Mariam" w:hAnsi="GHEA Mariam" w:cs="Calibri"/>
                <w:sz w:val="22"/>
                <w:szCs w:val="22"/>
                <w:lang w:eastAsia="en-US"/>
              </w:rPr>
              <w:t xml:space="preserve"> </w:t>
            </w:r>
            <w:r w:rsidRPr="00AB3DFA">
              <w:rPr>
                <w:rFonts w:ascii="GHEA Mariam" w:hAnsi="GHEA Mariam" w:cs="GHEA Grapalat"/>
                <w:sz w:val="22"/>
                <w:szCs w:val="22"/>
                <w:lang w:eastAsia="en-US"/>
              </w:rPr>
              <w:t>են</w:t>
            </w:r>
            <w:r w:rsidRPr="00AB3DFA">
              <w:rPr>
                <w:rFonts w:ascii="GHEA Mariam" w:hAnsi="GHEA Mariam" w:cs="Calibri"/>
                <w:sz w:val="22"/>
                <w:szCs w:val="22"/>
                <w:lang w:eastAsia="en-US"/>
              </w:rPr>
              <w:t xml:space="preserve"> </w:t>
            </w:r>
            <w:r w:rsidRPr="00AB3DFA">
              <w:rPr>
                <w:rFonts w:ascii="GHEA Mariam" w:hAnsi="GHEA Mariam" w:cs="GHEA Grapalat"/>
                <w:sz w:val="22"/>
                <w:szCs w:val="22"/>
                <w:lang w:eastAsia="en-US"/>
              </w:rPr>
              <w:t>դրական</w:t>
            </w:r>
            <w:r w:rsidRPr="00AB3DFA">
              <w:rPr>
                <w:rFonts w:ascii="GHEA Mariam" w:hAnsi="GHEA Mariam" w:cs="Calibri"/>
                <w:sz w:val="22"/>
                <w:szCs w:val="22"/>
                <w:lang w:eastAsia="en-US"/>
              </w:rPr>
              <w:t xml:space="preserve"> </w:t>
            </w:r>
            <w:r w:rsidRPr="00AB3DFA">
              <w:rPr>
                <w:rFonts w:ascii="GHEA Mariam" w:hAnsi="GHEA Mariam" w:cs="GHEA Grapalat"/>
                <w:sz w:val="22"/>
                <w:szCs w:val="22"/>
                <w:lang w:eastAsia="en-US"/>
              </w:rPr>
              <w:t>նշանով</w:t>
            </w:r>
            <w:r w:rsidRPr="00AB3DFA">
              <w:rPr>
                <w:rFonts w:ascii="GHEA Mariam" w:hAnsi="GHEA Mariam" w:cs="Calibri"/>
                <w:sz w:val="22"/>
                <w:szCs w:val="22"/>
                <w:lang w:eastAsia="en-US"/>
              </w:rPr>
              <w:t>)</w:t>
            </w:r>
          </w:p>
        </w:tc>
      </w:tr>
      <w:tr w:rsidR="00AB3DFA" w:rsidRPr="00AB3DFA" w:rsidTr="00ED24BC">
        <w:trPr>
          <w:trHeight w:val="359"/>
        </w:trPr>
        <w:tc>
          <w:tcPr>
            <w:tcW w:w="7088" w:type="dxa"/>
            <w:gridSpan w:val="6"/>
            <w:tcBorders>
              <w:top w:val="nil"/>
              <w:left w:val="single" w:sz="8" w:space="0" w:color="auto"/>
              <w:bottom w:val="single" w:sz="4"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bCs/>
                <w:sz w:val="22"/>
                <w:szCs w:val="22"/>
                <w:lang w:eastAsia="en-US"/>
              </w:rPr>
            </w:pPr>
            <w:r w:rsidRPr="00AB3DFA">
              <w:rPr>
                <w:rFonts w:ascii="GHEA Mariam" w:hAnsi="GHEA Mariam" w:cs="Calibri"/>
                <w:bCs/>
                <w:sz w:val="22"/>
                <w:szCs w:val="22"/>
                <w:lang w:eastAsia="en-US"/>
              </w:rPr>
              <w:t xml:space="preserve">         ԸՆԴԱՄԵՆԸ ՉԱՓԱՔԱՆԱԿՆԵՐ</w:t>
            </w:r>
          </w:p>
        </w:tc>
        <w:tc>
          <w:tcPr>
            <w:tcW w:w="2835" w:type="dxa"/>
            <w:tcBorders>
              <w:top w:val="nil"/>
              <w:left w:val="nil"/>
              <w:bottom w:val="single" w:sz="4" w:space="0" w:color="auto"/>
              <w:right w:val="single" w:sz="8" w:space="0" w:color="auto"/>
            </w:tcBorders>
            <w:shd w:val="clear" w:color="auto" w:fill="auto"/>
            <w:vAlign w:val="center"/>
            <w:hideMark/>
          </w:tcPr>
          <w:p w:rsidR="00AB3DFA" w:rsidRPr="00AB3DFA" w:rsidRDefault="00AB3DFA" w:rsidP="00AB3DFA">
            <w:pPr>
              <w:jc w:val="center"/>
              <w:rPr>
                <w:rFonts w:ascii="GHEA Mariam" w:hAnsi="GHEA Mariam" w:cs="Calibri"/>
                <w:bCs/>
                <w:sz w:val="22"/>
                <w:szCs w:val="22"/>
                <w:lang w:eastAsia="en-US"/>
              </w:rPr>
            </w:pPr>
            <w:r w:rsidRPr="00AB3DFA">
              <w:rPr>
                <w:rFonts w:ascii="GHEA Mariam" w:hAnsi="GHEA Mariam" w:cs="Calibri"/>
                <w:bCs/>
                <w:sz w:val="22"/>
                <w:szCs w:val="22"/>
                <w:lang w:eastAsia="en-US"/>
              </w:rPr>
              <w:t>30,423.0</w:t>
            </w:r>
          </w:p>
        </w:tc>
      </w:tr>
      <w:tr w:rsidR="00AB3DFA" w:rsidRPr="00AB3DFA" w:rsidTr="00ED24BC">
        <w:trPr>
          <w:trHeight w:val="262"/>
        </w:trPr>
        <w:tc>
          <w:tcPr>
            <w:tcW w:w="568" w:type="dxa"/>
            <w:tcBorders>
              <w:top w:val="nil"/>
              <w:left w:val="single" w:sz="8" w:space="0" w:color="auto"/>
              <w:bottom w:val="single" w:sz="4" w:space="0" w:color="auto"/>
              <w:right w:val="single" w:sz="4" w:space="0" w:color="auto"/>
            </w:tcBorders>
            <w:shd w:val="clear" w:color="auto" w:fill="auto"/>
            <w:vAlign w:val="center"/>
            <w:hideMark/>
          </w:tcPr>
          <w:p w:rsidR="00AB3DFA" w:rsidRPr="00AB3DFA" w:rsidRDefault="00AB3DFA" w:rsidP="00AB3DFA">
            <w:pPr>
              <w:rPr>
                <w:rFonts w:ascii="GHEA Mariam" w:hAnsi="GHEA Mariam" w:cs="Calibri"/>
                <w:sz w:val="22"/>
                <w:szCs w:val="22"/>
                <w:lang w:eastAsia="en-US"/>
              </w:rPr>
            </w:pPr>
            <w:r w:rsidRPr="00AB3DFA">
              <w:rPr>
                <w:rFonts w:ascii="Calibri" w:hAnsi="Calibri" w:cs="Calibri"/>
                <w:sz w:val="22"/>
                <w:szCs w:val="22"/>
                <w:lang w:eastAsia="en-US"/>
              </w:rPr>
              <w:t> </w:t>
            </w:r>
          </w:p>
        </w:tc>
        <w:tc>
          <w:tcPr>
            <w:tcW w:w="567" w:type="dxa"/>
            <w:tcBorders>
              <w:top w:val="nil"/>
              <w:left w:val="nil"/>
              <w:bottom w:val="single" w:sz="4" w:space="0" w:color="auto"/>
              <w:right w:val="single" w:sz="4" w:space="0" w:color="auto"/>
            </w:tcBorders>
            <w:shd w:val="clear" w:color="auto" w:fill="auto"/>
            <w:vAlign w:val="center"/>
            <w:hideMark/>
          </w:tcPr>
          <w:p w:rsidR="00AB3DFA" w:rsidRPr="00AB3DFA" w:rsidRDefault="00AB3DFA" w:rsidP="00AB3DFA">
            <w:pPr>
              <w:rPr>
                <w:rFonts w:ascii="GHEA Mariam" w:hAnsi="GHEA Mariam" w:cs="Calibri"/>
                <w:sz w:val="22"/>
                <w:szCs w:val="22"/>
                <w:lang w:eastAsia="en-US"/>
              </w:rPr>
            </w:pPr>
            <w:r w:rsidRPr="00AB3DFA">
              <w:rPr>
                <w:rFonts w:ascii="Calibri" w:hAnsi="Calibri" w:cs="Calibri"/>
                <w:sz w:val="22"/>
                <w:szCs w:val="22"/>
                <w:lang w:eastAsia="en-US"/>
              </w:rPr>
              <w:t> </w:t>
            </w:r>
          </w:p>
        </w:tc>
        <w:tc>
          <w:tcPr>
            <w:tcW w:w="567" w:type="dxa"/>
            <w:tcBorders>
              <w:top w:val="nil"/>
              <w:left w:val="nil"/>
              <w:bottom w:val="single" w:sz="4" w:space="0" w:color="auto"/>
              <w:right w:val="single" w:sz="4" w:space="0" w:color="auto"/>
            </w:tcBorders>
            <w:shd w:val="clear" w:color="auto" w:fill="auto"/>
            <w:vAlign w:val="center"/>
            <w:hideMark/>
          </w:tcPr>
          <w:p w:rsidR="00AB3DFA" w:rsidRPr="00AB3DFA" w:rsidRDefault="00AB3DFA" w:rsidP="00AB3DFA">
            <w:pPr>
              <w:rPr>
                <w:rFonts w:ascii="GHEA Mariam" w:hAnsi="GHEA Mariam" w:cs="Calibri"/>
                <w:sz w:val="22"/>
                <w:szCs w:val="22"/>
                <w:lang w:eastAsia="en-US"/>
              </w:rPr>
            </w:pPr>
            <w:r w:rsidRPr="00AB3DFA">
              <w:rPr>
                <w:rFonts w:ascii="Calibri" w:hAnsi="Calibri" w:cs="Calibri"/>
                <w:sz w:val="22"/>
                <w:szCs w:val="22"/>
                <w:lang w:eastAsia="en-US"/>
              </w:rPr>
              <w:t> </w:t>
            </w:r>
          </w:p>
        </w:tc>
        <w:tc>
          <w:tcPr>
            <w:tcW w:w="741" w:type="dxa"/>
            <w:tcBorders>
              <w:top w:val="nil"/>
              <w:left w:val="nil"/>
              <w:bottom w:val="single" w:sz="4" w:space="0" w:color="auto"/>
              <w:right w:val="single" w:sz="4" w:space="0" w:color="auto"/>
            </w:tcBorders>
            <w:shd w:val="clear" w:color="auto" w:fill="auto"/>
            <w:vAlign w:val="center"/>
            <w:hideMark/>
          </w:tcPr>
          <w:p w:rsidR="00AB3DFA" w:rsidRPr="00AB3DFA" w:rsidRDefault="00AB3DFA" w:rsidP="00AB3DFA">
            <w:pPr>
              <w:rPr>
                <w:rFonts w:ascii="GHEA Mariam" w:hAnsi="GHEA Mariam" w:cs="Calibri"/>
                <w:sz w:val="22"/>
                <w:szCs w:val="22"/>
                <w:lang w:eastAsia="en-US"/>
              </w:rPr>
            </w:pPr>
            <w:r w:rsidRPr="00AB3DFA">
              <w:rPr>
                <w:rFonts w:ascii="Calibri" w:hAnsi="Calibri" w:cs="Calibri"/>
                <w:sz w:val="22"/>
                <w:szCs w:val="22"/>
                <w:lang w:eastAsia="en-US"/>
              </w:rPr>
              <w:t> </w:t>
            </w:r>
          </w:p>
        </w:tc>
        <w:tc>
          <w:tcPr>
            <w:tcW w:w="960" w:type="dxa"/>
            <w:tcBorders>
              <w:top w:val="nil"/>
              <w:left w:val="nil"/>
              <w:bottom w:val="single" w:sz="4" w:space="0" w:color="auto"/>
              <w:right w:val="single" w:sz="4" w:space="0" w:color="auto"/>
            </w:tcBorders>
            <w:shd w:val="clear" w:color="auto" w:fill="auto"/>
            <w:vAlign w:val="center"/>
            <w:hideMark/>
          </w:tcPr>
          <w:p w:rsidR="00AB3DFA" w:rsidRPr="00AB3DFA" w:rsidRDefault="00AB3DFA" w:rsidP="00AB3DFA">
            <w:pPr>
              <w:rPr>
                <w:rFonts w:ascii="GHEA Mariam" w:hAnsi="GHEA Mariam" w:cs="Calibri"/>
                <w:sz w:val="22"/>
                <w:szCs w:val="22"/>
                <w:lang w:eastAsia="en-US"/>
              </w:rPr>
            </w:pPr>
            <w:r w:rsidRPr="00AB3DFA">
              <w:rPr>
                <w:rFonts w:ascii="Calibri" w:hAnsi="Calibri" w:cs="Calibri"/>
                <w:sz w:val="22"/>
                <w:szCs w:val="22"/>
                <w:lang w:eastAsia="en-US"/>
              </w:rPr>
              <w:t> </w:t>
            </w:r>
          </w:p>
        </w:tc>
        <w:tc>
          <w:tcPr>
            <w:tcW w:w="3685" w:type="dxa"/>
            <w:tcBorders>
              <w:top w:val="nil"/>
              <w:left w:val="nil"/>
              <w:bottom w:val="single" w:sz="4" w:space="0" w:color="auto"/>
              <w:right w:val="single" w:sz="4" w:space="0" w:color="auto"/>
            </w:tcBorders>
            <w:shd w:val="clear" w:color="auto" w:fill="auto"/>
            <w:vAlign w:val="center"/>
            <w:hideMark/>
          </w:tcPr>
          <w:p w:rsidR="00AB3DFA" w:rsidRPr="00AB3DFA" w:rsidRDefault="00AB3DFA" w:rsidP="00AB3DFA">
            <w:pPr>
              <w:rPr>
                <w:rFonts w:ascii="GHEA Mariam" w:hAnsi="GHEA Mariam" w:cs="Calibri"/>
                <w:sz w:val="22"/>
                <w:szCs w:val="22"/>
                <w:lang w:eastAsia="en-US"/>
              </w:rPr>
            </w:pPr>
            <w:r w:rsidRPr="00AB3DFA">
              <w:rPr>
                <w:rFonts w:ascii="GHEA Mariam" w:hAnsi="GHEA Mariam" w:cs="Calibri"/>
                <w:sz w:val="22"/>
                <w:szCs w:val="22"/>
                <w:lang w:eastAsia="en-US"/>
              </w:rPr>
              <w:t>այդ թվում՝</w:t>
            </w:r>
          </w:p>
        </w:tc>
        <w:tc>
          <w:tcPr>
            <w:tcW w:w="2835" w:type="dxa"/>
            <w:tcBorders>
              <w:top w:val="nil"/>
              <w:left w:val="nil"/>
              <w:bottom w:val="single" w:sz="4" w:space="0" w:color="auto"/>
              <w:right w:val="single" w:sz="8" w:space="0" w:color="auto"/>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p>
        </w:tc>
      </w:tr>
      <w:tr w:rsidR="00AB3DFA" w:rsidRPr="00AB3DFA" w:rsidTr="00ED24BC">
        <w:trPr>
          <w:trHeight w:val="502"/>
        </w:trPr>
        <w:tc>
          <w:tcPr>
            <w:tcW w:w="568" w:type="dxa"/>
            <w:tcBorders>
              <w:top w:val="nil"/>
              <w:left w:val="single" w:sz="8" w:space="0" w:color="auto"/>
              <w:bottom w:val="single" w:sz="4"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bCs/>
                <w:sz w:val="22"/>
                <w:szCs w:val="22"/>
                <w:lang w:eastAsia="en-US"/>
              </w:rPr>
            </w:pPr>
            <w:r w:rsidRPr="00AB3DFA">
              <w:rPr>
                <w:rFonts w:ascii="GHEA Mariam" w:hAnsi="GHEA Mariam" w:cs="Calibri"/>
                <w:bCs/>
                <w:sz w:val="22"/>
                <w:szCs w:val="22"/>
                <w:lang w:eastAsia="en-US"/>
              </w:rPr>
              <w:t>01</w:t>
            </w:r>
          </w:p>
        </w:tc>
        <w:tc>
          <w:tcPr>
            <w:tcW w:w="567" w:type="dxa"/>
            <w:tcBorders>
              <w:top w:val="nil"/>
              <w:left w:val="nil"/>
              <w:bottom w:val="single" w:sz="4"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bCs/>
                <w:sz w:val="22"/>
                <w:szCs w:val="22"/>
                <w:lang w:eastAsia="en-US"/>
              </w:rPr>
            </w:pPr>
            <w:r w:rsidRPr="00AB3DFA">
              <w:rPr>
                <w:rFonts w:ascii="Calibri" w:hAnsi="Calibri" w:cs="Calibri"/>
                <w:bCs/>
                <w:sz w:val="22"/>
                <w:szCs w:val="22"/>
                <w:lang w:eastAsia="en-US"/>
              </w:rPr>
              <w:t> </w:t>
            </w:r>
          </w:p>
        </w:tc>
        <w:tc>
          <w:tcPr>
            <w:tcW w:w="567" w:type="dxa"/>
            <w:tcBorders>
              <w:top w:val="nil"/>
              <w:left w:val="nil"/>
              <w:bottom w:val="single" w:sz="4"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bCs/>
                <w:sz w:val="22"/>
                <w:szCs w:val="22"/>
                <w:lang w:eastAsia="en-US"/>
              </w:rPr>
            </w:pPr>
            <w:r w:rsidRPr="00AB3DFA">
              <w:rPr>
                <w:rFonts w:ascii="Calibri" w:hAnsi="Calibri" w:cs="Calibri"/>
                <w:bCs/>
                <w:sz w:val="22"/>
                <w:szCs w:val="22"/>
                <w:lang w:eastAsia="en-US"/>
              </w:rPr>
              <w:t> </w:t>
            </w:r>
          </w:p>
        </w:tc>
        <w:tc>
          <w:tcPr>
            <w:tcW w:w="741" w:type="dxa"/>
            <w:tcBorders>
              <w:top w:val="nil"/>
              <w:left w:val="nil"/>
              <w:bottom w:val="single" w:sz="4"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bCs/>
                <w:sz w:val="22"/>
                <w:szCs w:val="22"/>
                <w:lang w:eastAsia="en-US"/>
              </w:rPr>
            </w:pPr>
            <w:r w:rsidRPr="00AB3DFA">
              <w:rPr>
                <w:rFonts w:ascii="Calibri" w:hAnsi="Calibri" w:cs="Calibri"/>
                <w:bCs/>
                <w:sz w:val="22"/>
                <w:szCs w:val="22"/>
                <w:lang w:eastAsia="en-US"/>
              </w:rPr>
              <w:t> </w:t>
            </w:r>
          </w:p>
        </w:tc>
        <w:tc>
          <w:tcPr>
            <w:tcW w:w="960" w:type="dxa"/>
            <w:tcBorders>
              <w:top w:val="nil"/>
              <w:left w:val="nil"/>
              <w:bottom w:val="single" w:sz="4"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bCs/>
                <w:sz w:val="22"/>
                <w:szCs w:val="22"/>
                <w:lang w:eastAsia="en-US"/>
              </w:rPr>
            </w:pPr>
            <w:r w:rsidRPr="00AB3DFA">
              <w:rPr>
                <w:rFonts w:ascii="Calibri" w:hAnsi="Calibri" w:cs="Calibri"/>
                <w:bCs/>
                <w:sz w:val="22"/>
                <w:szCs w:val="22"/>
                <w:lang w:eastAsia="en-US"/>
              </w:rPr>
              <w:t> </w:t>
            </w:r>
          </w:p>
        </w:tc>
        <w:tc>
          <w:tcPr>
            <w:tcW w:w="3685" w:type="dxa"/>
            <w:tcBorders>
              <w:top w:val="nil"/>
              <w:left w:val="nil"/>
              <w:bottom w:val="single" w:sz="4" w:space="0" w:color="auto"/>
              <w:right w:val="single" w:sz="4" w:space="0" w:color="auto"/>
            </w:tcBorders>
            <w:shd w:val="clear" w:color="auto" w:fill="auto"/>
            <w:vAlign w:val="center"/>
            <w:hideMark/>
          </w:tcPr>
          <w:p w:rsidR="00AB3DFA" w:rsidRPr="00AB3DFA" w:rsidRDefault="00AB3DFA" w:rsidP="00AB3DFA">
            <w:pPr>
              <w:rPr>
                <w:rFonts w:ascii="GHEA Mariam" w:hAnsi="GHEA Mariam" w:cs="Calibri"/>
                <w:bCs/>
                <w:sz w:val="22"/>
                <w:szCs w:val="22"/>
                <w:lang w:eastAsia="en-US"/>
              </w:rPr>
            </w:pPr>
            <w:r w:rsidRPr="00AB3DFA">
              <w:rPr>
                <w:rFonts w:ascii="GHEA Mariam" w:hAnsi="GHEA Mariam" w:cs="Calibri"/>
                <w:bCs/>
                <w:sz w:val="22"/>
                <w:szCs w:val="22"/>
                <w:lang w:eastAsia="en-US"/>
              </w:rPr>
              <w:t>ԸՆԴՀԱՆՈՒՐ  ԲՆՈՒՅԹԻ  ՀԱՆՐԱՅԻՆ ԾԱՌԱՅՈՒԹՅՈՒՆՆԵՐ</w:t>
            </w:r>
          </w:p>
        </w:tc>
        <w:tc>
          <w:tcPr>
            <w:tcW w:w="2835" w:type="dxa"/>
            <w:tcBorders>
              <w:top w:val="nil"/>
              <w:left w:val="nil"/>
              <w:bottom w:val="single" w:sz="4" w:space="0" w:color="auto"/>
              <w:right w:val="single" w:sz="8" w:space="0" w:color="auto"/>
            </w:tcBorders>
            <w:shd w:val="clear" w:color="auto" w:fill="auto"/>
            <w:vAlign w:val="center"/>
            <w:hideMark/>
          </w:tcPr>
          <w:p w:rsidR="00AB3DFA" w:rsidRPr="00AB3DFA" w:rsidRDefault="00AB3DFA" w:rsidP="00AB3DFA">
            <w:pPr>
              <w:jc w:val="center"/>
              <w:rPr>
                <w:rFonts w:ascii="GHEA Mariam" w:hAnsi="GHEA Mariam" w:cs="Calibri"/>
                <w:bCs/>
                <w:sz w:val="22"/>
                <w:szCs w:val="22"/>
                <w:lang w:eastAsia="en-US"/>
              </w:rPr>
            </w:pPr>
            <w:r w:rsidRPr="00AB3DFA">
              <w:rPr>
                <w:rFonts w:ascii="GHEA Mariam" w:hAnsi="GHEA Mariam" w:cs="Calibri"/>
                <w:bCs/>
                <w:sz w:val="22"/>
                <w:szCs w:val="22"/>
                <w:lang w:eastAsia="en-US"/>
              </w:rPr>
              <w:t>30,423.0</w:t>
            </w:r>
          </w:p>
        </w:tc>
      </w:tr>
      <w:tr w:rsidR="00AB3DFA" w:rsidRPr="00AB3DFA" w:rsidTr="00ED24BC">
        <w:trPr>
          <w:trHeight w:val="251"/>
        </w:trPr>
        <w:tc>
          <w:tcPr>
            <w:tcW w:w="568" w:type="dxa"/>
            <w:tcBorders>
              <w:top w:val="nil"/>
              <w:left w:val="single" w:sz="8" w:space="0" w:color="auto"/>
              <w:bottom w:val="single" w:sz="4"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r w:rsidRPr="00AB3DFA">
              <w:rPr>
                <w:rFonts w:ascii="Calibri" w:hAnsi="Calibri" w:cs="Calibri"/>
                <w:sz w:val="22"/>
                <w:szCs w:val="22"/>
                <w:lang w:eastAsia="en-US"/>
              </w:rPr>
              <w:t> </w:t>
            </w:r>
          </w:p>
        </w:tc>
        <w:tc>
          <w:tcPr>
            <w:tcW w:w="567" w:type="dxa"/>
            <w:tcBorders>
              <w:top w:val="nil"/>
              <w:left w:val="nil"/>
              <w:bottom w:val="single" w:sz="4"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r w:rsidRPr="00AB3DFA">
              <w:rPr>
                <w:rFonts w:ascii="Calibri" w:hAnsi="Calibri" w:cs="Calibri"/>
                <w:sz w:val="22"/>
                <w:szCs w:val="22"/>
                <w:lang w:eastAsia="en-US"/>
              </w:rPr>
              <w:t> </w:t>
            </w:r>
          </w:p>
        </w:tc>
        <w:tc>
          <w:tcPr>
            <w:tcW w:w="567" w:type="dxa"/>
            <w:tcBorders>
              <w:top w:val="nil"/>
              <w:left w:val="nil"/>
              <w:bottom w:val="single" w:sz="4"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r w:rsidRPr="00AB3DFA">
              <w:rPr>
                <w:rFonts w:ascii="Calibri" w:hAnsi="Calibri" w:cs="Calibri"/>
                <w:sz w:val="22"/>
                <w:szCs w:val="22"/>
                <w:lang w:eastAsia="en-US"/>
              </w:rPr>
              <w:t> </w:t>
            </w:r>
          </w:p>
        </w:tc>
        <w:tc>
          <w:tcPr>
            <w:tcW w:w="741" w:type="dxa"/>
            <w:tcBorders>
              <w:top w:val="nil"/>
              <w:left w:val="nil"/>
              <w:bottom w:val="single" w:sz="4"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r w:rsidRPr="00AB3DFA">
              <w:rPr>
                <w:rFonts w:ascii="Calibri" w:hAnsi="Calibri" w:cs="Calibri"/>
                <w:sz w:val="22"/>
                <w:szCs w:val="22"/>
                <w:lang w:eastAsia="en-US"/>
              </w:rPr>
              <w:t> </w:t>
            </w:r>
          </w:p>
        </w:tc>
        <w:tc>
          <w:tcPr>
            <w:tcW w:w="960" w:type="dxa"/>
            <w:tcBorders>
              <w:top w:val="nil"/>
              <w:left w:val="nil"/>
              <w:bottom w:val="single" w:sz="4"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r w:rsidRPr="00AB3DFA">
              <w:rPr>
                <w:rFonts w:ascii="Calibri" w:hAnsi="Calibri" w:cs="Calibri"/>
                <w:sz w:val="22"/>
                <w:szCs w:val="22"/>
                <w:lang w:eastAsia="en-US"/>
              </w:rPr>
              <w:t> </w:t>
            </w:r>
          </w:p>
        </w:tc>
        <w:tc>
          <w:tcPr>
            <w:tcW w:w="3685" w:type="dxa"/>
            <w:tcBorders>
              <w:top w:val="nil"/>
              <w:left w:val="nil"/>
              <w:bottom w:val="single" w:sz="4" w:space="0" w:color="auto"/>
              <w:right w:val="single" w:sz="4" w:space="0" w:color="auto"/>
            </w:tcBorders>
            <w:shd w:val="clear" w:color="auto" w:fill="auto"/>
            <w:vAlign w:val="center"/>
            <w:hideMark/>
          </w:tcPr>
          <w:p w:rsidR="00AB3DFA" w:rsidRPr="00AB3DFA" w:rsidRDefault="00AB3DFA" w:rsidP="00AB3DFA">
            <w:pPr>
              <w:rPr>
                <w:rFonts w:ascii="GHEA Mariam" w:hAnsi="GHEA Mariam" w:cs="Calibri"/>
                <w:sz w:val="22"/>
                <w:szCs w:val="22"/>
                <w:lang w:eastAsia="en-US"/>
              </w:rPr>
            </w:pPr>
            <w:r w:rsidRPr="00AB3DFA">
              <w:rPr>
                <w:rFonts w:ascii="GHEA Mariam" w:hAnsi="GHEA Mariam" w:cs="Calibri"/>
                <w:sz w:val="22"/>
                <w:szCs w:val="22"/>
                <w:lang w:eastAsia="en-US"/>
              </w:rPr>
              <w:t>այդ թվում՝</w:t>
            </w:r>
          </w:p>
        </w:tc>
        <w:tc>
          <w:tcPr>
            <w:tcW w:w="2835" w:type="dxa"/>
            <w:tcBorders>
              <w:top w:val="nil"/>
              <w:left w:val="nil"/>
              <w:bottom w:val="single" w:sz="4" w:space="0" w:color="auto"/>
              <w:right w:val="single" w:sz="8" w:space="0" w:color="auto"/>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p>
        </w:tc>
      </w:tr>
      <w:tr w:rsidR="00AB3DFA" w:rsidRPr="00AB3DFA" w:rsidTr="00ED24BC">
        <w:trPr>
          <w:trHeight w:val="1004"/>
        </w:trPr>
        <w:tc>
          <w:tcPr>
            <w:tcW w:w="568" w:type="dxa"/>
            <w:tcBorders>
              <w:top w:val="nil"/>
              <w:left w:val="single" w:sz="8" w:space="0" w:color="auto"/>
              <w:bottom w:val="single" w:sz="4"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r w:rsidRPr="00AB3DFA">
              <w:rPr>
                <w:rFonts w:ascii="Calibri" w:hAnsi="Calibri" w:cs="Calibri"/>
                <w:sz w:val="22"/>
                <w:szCs w:val="22"/>
                <w:lang w:eastAsia="en-US"/>
              </w:rPr>
              <w:t> </w:t>
            </w:r>
          </w:p>
        </w:tc>
        <w:tc>
          <w:tcPr>
            <w:tcW w:w="567" w:type="dxa"/>
            <w:tcBorders>
              <w:top w:val="nil"/>
              <w:left w:val="nil"/>
              <w:bottom w:val="single" w:sz="4"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r w:rsidRPr="00AB3DFA">
              <w:rPr>
                <w:rFonts w:ascii="GHEA Mariam" w:hAnsi="GHEA Mariam" w:cs="Calibri"/>
                <w:sz w:val="22"/>
                <w:szCs w:val="22"/>
                <w:lang w:eastAsia="en-US"/>
              </w:rPr>
              <w:t>01</w:t>
            </w:r>
          </w:p>
        </w:tc>
        <w:tc>
          <w:tcPr>
            <w:tcW w:w="567" w:type="dxa"/>
            <w:tcBorders>
              <w:top w:val="nil"/>
              <w:left w:val="nil"/>
              <w:bottom w:val="single" w:sz="4"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r w:rsidRPr="00AB3DFA">
              <w:rPr>
                <w:rFonts w:ascii="Calibri" w:hAnsi="Calibri" w:cs="Calibri"/>
                <w:sz w:val="22"/>
                <w:szCs w:val="22"/>
                <w:lang w:eastAsia="en-US"/>
              </w:rPr>
              <w:t> </w:t>
            </w:r>
          </w:p>
        </w:tc>
        <w:tc>
          <w:tcPr>
            <w:tcW w:w="741" w:type="dxa"/>
            <w:tcBorders>
              <w:top w:val="nil"/>
              <w:left w:val="nil"/>
              <w:bottom w:val="single" w:sz="4"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r w:rsidRPr="00AB3DFA">
              <w:rPr>
                <w:rFonts w:ascii="Calibri" w:hAnsi="Calibri" w:cs="Calibri"/>
                <w:sz w:val="22"/>
                <w:szCs w:val="22"/>
                <w:lang w:eastAsia="en-US"/>
              </w:rPr>
              <w:t> </w:t>
            </w:r>
          </w:p>
        </w:tc>
        <w:tc>
          <w:tcPr>
            <w:tcW w:w="960" w:type="dxa"/>
            <w:tcBorders>
              <w:top w:val="nil"/>
              <w:left w:val="nil"/>
              <w:bottom w:val="single" w:sz="4"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r w:rsidRPr="00AB3DFA">
              <w:rPr>
                <w:rFonts w:ascii="Calibri" w:hAnsi="Calibri" w:cs="Calibri"/>
                <w:sz w:val="22"/>
                <w:szCs w:val="22"/>
                <w:lang w:eastAsia="en-US"/>
              </w:rPr>
              <w:t> </w:t>
            </w:r>
          </w:p>
        </w:tc>
        <w:tc>
          <w:tcPr>
            <w:tcW w:w="3685" w:type="dxa"/>
            <w:tcBorders>
              <w:top w:val="nil"/>
              <w:left w:val="nil"/>
              <w:bottom w:val="single" w:sz="4" w:space="0" w:color="auto"/>
              <w:right w:val="single" w:sz="4" w:space="0" w:color="auto"/>
            </w:tcBorders>
            <w:shd w:val="clear" w:color="auto" w:fill="auto"/>
            <w:vAlign w:val="center"/>
            <w:hideMark/>
          </w:tcPr>
          <w:p w:rsidR="00AB3DFA" w:rsidRPr="00AB3DFA" w:rsidRDefault="00AB3DFA" w:rsidP="00AB3DFA">
            <w:pPr>
              <w:rPr>
                <w:rFonts w:ascii="GHEA Mariam" w:hAnsi="GHEA Mariam" w:cs="Calibri"/>
                <w:sz w:val="22"/>
                <w:szCs w:val="22"/>
                <w:lang w:eastAsia="en-US"/>
              </w:rPr>
            </w:pPr>
            <w:r w:rsidRPr="00AB3DFA">
              <w:rPr>
                <w:rFonts w:ascii="GHEA Mariam" w:hAnsi="GHEA Mariam" w:cs="Calibri"/>
                <w:sz w:val="22"/>
                <w:szCs w:val="22"/>
                <w:lang w:eastAsia="en-US"/>
              </w:rPr>
              <w:t>Օրենսդիր և գործադիր մարմիններ, պետական կառավարում, ֆինանսական և</w:t>
            </w:r>
            <w:r w:rsidRPr="00AB3DFA">
              <w:rPr>
                <w:rFonts w:ascii="GHEA Mariam" w:hAnsi="GHEA Mariam" w:cs="Calibri"/>
                <w:sz w:val="22"/>
                <w:szCs w:val="22"/>
                <w:lang w:eastAsia="en-US"/>
              </w:rPr>
              <w:br/>
              <w:t>հարկաբյուջետային հարաբերություններ, արտաքին հարաբերություններ</w:t>
            </w:r>
          </w:p>
        </w:tc>
        <w:tc>
          <w:tcPr>
            <w:tcW w:w="2835" w:type="dxa"/>
            <w:tcBorders>
              <w:top w:val="nil"/>
              <w:left w:val="nil"/>
              <w:bottom w:val="single" w:sz="4" w:space="0" w:color="auto"/>
              <w:right w:val="single" w:sz="8" w:space="0" w:color="auto"/>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r w:rsidRPr="00AB3DFA">
              <w:rPr>
                <w:rFonts w:ascii="GHEA Mariam" w:hAnsi="GHEA Mariam" w:cs="Calibri"/>
                <w:sz w:val="22"/>
                <w:szCs w:val="22"/>
                <w:lang w:eastAsia="en-US"/>
              </w:rPr>
              <w:t>30,423.0</w:t>
            </w:r>
          </w:p>
        </w:tc>
      </w:tr>
      <w:tr w:rsidR="00AB3DFA" w:rsidRPr="00AB3DFA" w:rsidTr="00ED24BC">
        <w:trPr>
          <w:trHeight w:val="251"/>
        </w:trPr>
        <w:tc>
          <w:tcPr>
            <w:tcW w:w="568" w:type="dxa"/>
            <w:tcBorders>
              <w:top w:val="nil"/>
              <w:left w:val="single" w:sz="8" w:space="0" w:color="auto"/>
              <w:bottom w:val="single" w:sz="4"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r w:rsidRPr="00AB3DFA">
              <w:rPr>
                <w:rFonts w:ascii="Calibri" w:hAnsi="Calibri" w:cs="Calibri"/>
                <w:sz w:val="22"/>
                <w:szCs w:val="22"/>
                <w:lang w:eastAsia="en-US"/>
              </w:rPr>
              <w:t> </w:t>
            </w:r>
          </w:p>
        </w:tc>
        <w:tc>
          <w:tcPr>
            <w:tcW w:w="567" w:type="dxa"/>
            <w:tcBorders>
              <w:top w:val="nil"/>
              <w:left w:val="nil"/>
              <w:bottom w:val="single" w:sz="4"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r w:rsidRPr="00AB3DFA">
              <w:rPr>
                <w:rFonts w:ascii="Calibri" w:hAnsi="Calibri" w:cs="Calibri"/>
                <w:sz w:val="22"/>
                <w:szCs w:val="22"/>
                <w:lang w:eastAsia="en-US"/>
              </w:rPr>
              <w:t> </w:t>
            </w:r>
          </w:p>
        </w:tc>
        <w:tc>
          <w:tcPr>
            <w:tcW w:w="567" w:type="dxa"/>
            <w:tcBorders>
              <w:top w:val="nil"/>
              <w:left w:val="nil"/>
              <w:bottom w:val="single" w:sz="4"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r w:rsidRPr="00AB3DFA">
              <w:rPr>
                <w:rFonts w:ascii="Calibri" w:hAnsi="Calibri" w:cs="Calibri"/>
                <w:sz w:val="22"/>
                <w:szCs w:val="22"/>
                <w:lang w:eastAsia="en-US"/>
              </w:rPr>
              <w:t> </w:t>
            </w:r>
          </w:p>
        </w:tc>
        <w:tc>
          <w:tcPr>
            <w:tcW w:w="741" w:type="dxa"/>
            <w:tcBorders>
              <w:top w:val="nil"/>
              <w:left w:val="nil"/>
              <w:bottom w:val="single" w:sz="4"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r w:rsidRPr="00AB3DFA">
              <w:rPr>
                <w:rFonts w:ascii="Calibri" w:hAnsi="Calibri" w:cs="Calibri"/>
                <w:sz w:val="22"/>
                <w:szCs w:val="22"/>
                <w:lang w:eastAsia="en-US"/>
              </w:rPr>
              <w:t> </w:t>
            </w:r>
          </w:p>
        </w:tc>
        <w:tc>
          <w:tcPr>
            <w:tcW w:w="960" w:type="dxa"/>
            <w:tcBorders>
              <w:top w:val="nil"/>
              <w:left w:val="nil"/>
              <w:bottom w:val="single" w:sz="4"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r w:rsidRPr="00AB3DFA">
              <w:rPr>
                <w:rFonts w:ascii="Calibri" w:hAnsi="Calibri" w:cs="Calibri"/>
                <w:sz w:val="22"/>
                <w:szCs w:val="22"/>
                <w:lang w:eastAsia="en-US"/>
              </w:rPr>
              <w:t> </w:t>
            </w:r>
          </w:p>
        </w:tc>
        <w:tc>
          <w:tcPr>
            <w:tcW w:w="3685" w:type="dxa"/>
            <w:tcBorders>
              <w:top w:val="nil"/>
              <w:left w:val="nil"/>
              <w:bottom w:val="single" w:sz="4" w:space="0" w:color="auto"/>
              <w:right w:val="single" w:sz="4" w:space="0" w:color="auto"/>
            </w:tcBorders>
            <w:shd w:val="clear" w:color="auto" w:fill="auto"/>
            <w:vAlign w:val="center"/>
            <w:hideMark/>
          </w:tcPr>
          <w:p w:rsidR="00AB3DFA" w:rsidRPr="00AB3DFA" w:rsidRDefault="00AB3DFA" w:rsidP="00AB3DFA">
            <w:pPr>
              <w:rPr>
                <w:rFonts w:ascii="GHEA Mariam" w:hAnsi="GHEA Mariam" w:cs="Calibri"/>
                <w:sz w:val="22"/>
                <w:szCs w:val="22"/>
                <w:lang w:eastAsia="en-US"/>
              </w:rPr>
            </w:pPr>
            <w:r w:rsidRPr="00AB3DFA">
              <w:rPr>
                <w:rFonts w:ascii="GHEA Mariam" w:hAnsi="GHEA Mariam" w:cs="Calibri"/>
                <w:sz w:val="22"/>
                <w:szCs w:val="22"/>
                <w:lang w:eastAsia="en-US"/>
              </w:rPr>
              <w:t>այդ թվում՝</w:t>
            </w:r>
          </w:p>
        </w:tc>
        <w:tc>
          <w:tcPr>
            <w:tcW w:w="2835" w:type="dxa"/>
            <w:tcBorders>
              <w:top w:val="nil"/>
              <w:left w:val="nil"/>
              <w:bottom w:val="single" w:sz="4" w:space="0" w:color="auto"/>
              <w:right w:val="single" w:sz="8" w:space="0" w:color="auto"/>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p>
        </w:tc>
      </w:tr>
      <w:tr w:rsidR="00AB3DFA" w:rsidRPr="00AB3DFA" w:rsidTr="00ED24BC">
        <w:trPr>
          <w:trHeight w:val="502"/>
        </w:trPr>
        <w:tc>
          <w:tcPr>
            <w:tcW w:w="568" w:type="dxa"/>
            <w:tcBorders>
              <w:top w:val="nil"/>
              <w:left w:val="single" w:sz="8" w:space="0" w:color="auto"/>
              <w:bottom w:val="single" w:sz="4"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r w:rsidRPr="00AB3DFA">
              <w:rPr>
                <w:rFonts w:ascii="Calibri" w:hAnsi="Calibri" w:cs="Calibri"/>
                <w:sz w:val="22"/>
                <w:szCs w:val="22"/>
                <w:lang w:eastAsia="en-US"/>
              </w:rPr>
              <w:t> </w:t>
            </w:r>
          </w:p>
        </w:tc>
        <w:tc>
          <w:tcPr>
            <w:tcW w:w="567" w:type="dxa"/>
            <w:tcBorders>
              <w:top w:val="nil"/>
              <w:left w:val="nil"/>
              <w:bottom w:val="single" w:sz="4"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r w:rsidRPr="00AB3DFA">
              <w:rPr>
                <w:rFonts w:ascii="Calibri" w:hAnsi="Calibri" w:cs="Calibri"/>
                <w:sz w:val="22"/>
                <w:szCs w:val="22"/>
                <w:lang w:eastAsia="en-US"/>
              </w:rPr>
              <w:t> </w:t>
            </w:r>
          </w:p>
        </w:tc>
        <w:tc>
          <w:tcPr>
            <w:tcW w:w="567" w:type="dxa"/>
            <w:tcBorders>
              <w:top w:val="nil"/>
              <w:left w:val="nil"/>
              <w:bottom w:val="single" w:sz="4"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r w:rsidRPr="00AB3DFA">
              <w:rPr>
                <w:rFonts w:ascii="GHEA Mariam" w:hAnsi="GHEA Mariam" w:cs="Calibri"/>
                <w:sz w:val="22"/>
                <w:szCs w:val="22"/>
                <w:lang w:eastAsia="en-US"/>
              </w:rPr>
              <w:t>01</w:t>
            </w:r>
          </w:p>
        </w:tc>
        <w:tc>
          <w:tcPr>
            <w:tcW w:w="741" w:type="dxa"/>
            <w:tcBorders>
              <w:top w:val="nil"/>
              <w:left w:val="nil"/>
              <w:bottom w:val="single" w:sz="4"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r w:rsidRPr="00AB3DFA">
              <w:rPr>
                <w:rFonts w:ascii="Calibri" w:hAnsi="Calibri" w:cs="Calibri"/>
                <w:sz w:val="22"/>
                <w:szCs w:val="22"/>
                <w:lang w:eastAsia="en-US"/>
              </w:rPr>
              <w:t> </w:t>
            </w:r>
          </w:p>
        </w:tc>
        <w:tc>
          <w:tcPr>
            <w:tcW w:w="960" w:type="dxa"/>
            <w:tcBorders>
              <w:top w:val="nil"/>
              <w:left w:val="nil"/>
              <w:bottom w:val="single" w:sz="4"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r w:rsidRPr="00AB3DFA">
              <w:rPr>
                <w:rFonts w:ascii="Calibri" w:hAnsi="Calibri" w:cs="Calibri"/>
                <w:sz w:val="22"/>
                <w:szCs w:val="22"/>
                <w:lang w:eastAsia="en-US"/>
              </w:rPr>
              <w:t> </w:t>
            </w:r>
          </w:p>
        </w:tc>
        <w:tc>
          <w:tcPr>
            <w:tcW w:w="3685" w:type="dxa"/>
            <w:tcBorders>
              <w:top w:val="nil"/>
              <w:left w:val="nil"/>
              <w:bottom w:val="single" w:sz="4" w:space="0" w:color="auto"/>
              <w:right w:val="single" w:sz="4" w:space="0" w:color="auto"/>
            </w:tcBorders>
            <w:shd w:val="clear" w:color="auto" w:fill="auto"/>
            <w:vAlign w:val="center"/>
            <w:hideMark/>
          </w:tcPr>
          <w:p w:rsidR="00AB3DFA" w:rsidRPr="00AB3DFA" w:rsidRDefault="00AB3DFA" w:rsidP="00AB3DFA">
            <w:pPr>
              <w:rPr>
                <w:rFonts w:ascii="GHEA Mariam" w:hAnsi="GHEA Mariam" w:cs="Calibri"/>
                <w:sz w:val="22"/>
                <w:szCs w:val="22"/>
                <w:lang w:eastAsia="en-US"/>
              </w:rPr>
            </w:pPr>
            <w:r w:rsidRPr="00AB3DFA">
              <w:rPr>
                <w:rFonts w:ascii="GHEA Mariam" w:hAnsi="GHEA Mariam" w:cs="Calibri"/>
                <w:sz w:val="22"/>
                <w:szCs w:val="22"/>
                <w:lang w:eastAsia="en-US"/>
              </w:rPr>
              <w:t>Օրենսդիր և գործադիր մարմիններ, պետական կառավարում</w:t>
            </w:r>
          </w:p>
        </w:tc>
        <w:tc>
          <w:tcPr>
            <w:tcW w:w="2835" w:type="dxa"/>
            <w:tcBorders>
              <w:top w:val="nil"/>
              <w:left w:val="nil"/>
              <w:bottom w:val="single" w:sz="4" w:space="0" w:color="auto"/>
              <w:right w:val="single" w:sz="8" w:space="0" w:color="auto"/>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r w:rsidRPr="00AB3DFA">
              <w:rPr>
                <w:rFonts w:ascii="GHEA Mariam" w:hAnsi="GHEA Mariam" w:cs="Calibri"/>
                <w:sz w:val="22"/>
                <w:szCs w:val="22"/>
                <w:lang w:eastAsia="en-US"/>
              </w:rPr>
              <w:t>30,423.0</w:t>
            </w:r>
          </w:p>
        </w:tc>
      </w:tr>
      <w:tr w:rsidR="00AB3DFA" w:rsidRPr="00AB3DFA" w:rsidTr="00ED24BC">
        <w:trPr>
          <w:trHeight w:val="251"/>
        </w:trPr>
        <w:tc>
          <w:tcPr>
            <w:tcW w:w="568" w:type="dxa"/>
            <w:tcBorders>
              <w:top w:val="nil"/>
              <w:left w:val="single" w:sz="8" w:space="0" w:color="auto"/>
              <w:bottom w:val="single" w:sz="4"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r w:rsidRPr="00AB3DFA">
              <w:rPr>
                <w:rFonts w:ascii="Calibri" w:hAnsi="Calibri" w:cs="Calibri"/>
                <w:sz w:val="22"/>
                <w:szCs w:val="22"/>
                <w:lang w:eastAsia="en-US"/>
              </w:rPr>
              <w:t> </w:t>
            </w:r>
          </w:p>
        </w:tc>
        <w:tc>
          <w:tcPr>
            <w:tcW w:w="567" w:type="dxa"/>
            <w:tcBorders>
              <w:top w:val="nil"/>
              <w:left w:val="nil"/>
              <w:bottom w:val="single" w:sz="4"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r w:rsidRPr="00AB3DFA">
              <w:rPr>
                <w:rFonts w:ascii="Calibri" w:hAnsi="Calibri" w:cs="Calibri"/>
                <w:sz w:val="22"/>
                <w:szCs w:val="22"/>
                <w:lang w:eastAsia="en-US"/>
              </w:rPr>
              <w:t> </w:t>
            </w:r>
          </w:p>
        </w:tc>
        <w:tc>
          <w:tcPr>
            <w:tcW w:w="567" w:type="dxa"/>
            <w:tcBorders>
              <w:top w:val="nil"/>
              <w:left w:val="nil"/>
              <w:bottom w:val="single" w:sz="4"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r w:rsidRPr="00AB3DFA">
              <w:rPr>
                <w:rFonts w:ascii="Calibri" w:hAnsi="Calibri" w:cs="Calibri"/>
                <w:sz w:val="22"/>
                <w:szCs w:val="22"/>
                <w:lang w:eastAsia="en-US"/>
              </w:rPr>
              <w:t> </w:t>
            </w:r>
          </w:p>
        </w:tc>
        <w:tc>
          <w:tcPr>
            <w:tcW w:w="741" w:type="dxa"/>
            <w:tcBorders>
              <w:top w:val="nil"/>
              <w:left w:val="nil"/>
              <w:bottom w:val="single" w:sz="4"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r w:rsidRPr="00AB3DFA">
              <w:rPr>
                <w:rFonts w:ascii="Calibri" w:hAnsi="Calibri" w:cs="Calibri"/>
                <w:sz w:val="22"/>
                <w:szCs w:val="22"/>
                <w:lang w:eastAsia="en-US"/>
              </w:rPr>
              <w:t> </w:t>
            </w:r>
          </w:p>
        </w:tc>
        <w:tc>
          <w:tcPr>
            <w:tcW w:w="960" w:type="dxa"/>
            <w:tcBorders>
              <w:top w:val="nil"/>
              <w:left w:val="nil"/>
              <w:bottom w:val="single" w:sz="4"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r w:rsidRPr="00AB3DFA">
              <w:rPr>
                <w:rFonts w:ascii="Calibri" w:hAnsi="Calibri" w:cs="Calibri"/>
                <w:sz w:val="22"/>
                <w:szCs w:val="22"/>
                <w:lang w:eastAsia="en-US"/>
              </w:rPr>
              <w:t> </w:t>
            </w:r>
          </w:p>
        </w:tc>
        <w:tc>
          <w:tcPr>
            <w:tcW w:w="3685" w:type="dxa"/>
            <w:tcBorders>
              <w:top w:val="nil"/>
              <w:left w:val="nil"/>
              <w:bottom w:val="single" w:sz="4" w:space="0" w:color="auto"/>
              <w:right w:val="single" w:sz="4" w:space="0" w:color="auto"/>
            </w:tcBorders>
            <w:shd w:val="clear" w:color="auto" w:fill="auto"/>
            <w:vAlign w:val="center"/>
            <w:hideMark/>
          </w:tcPr>
          <w:p w:rsidR="00AB3DFA" w:rsidRPr="00AB3DFA" w:rsidRDefault="00AB3DFA" w:rsidP="00AB3DFA">
            <w:pPr>
              <w:rPr>
                <w:rFonts w:ascii="GHEA Mariam" w:hAnsi="GHEA Mariam" w:cs="Calibri"/>
                <w:sz w:val="22"/>
                <w:szCs w:val="22"/>
                <w:lang w:eastAsia="en-US"/>
              </w:rPr>
            </w:pPr>
            <w:r w:rsidRPr="00AB3DFA">
              <w:rPr>
                <w:rFonts w:ascii="GHEA Mariam" w:hAnsi="GHEA Mariam" w:cs="Calibri"/>
                <w:sz w:val="22"/>
                <w:szCs w:val="22"/>
                <w:lang w:eastAsia="en-US"/>
              </w:rPr>
              <w:t>այդ թվում՝</w:t>
            </w:r>
          </w:p>
        </w:tc>
        <w:tc>
          <w:tcPr>
            <w:tcW w:w="2835" w:type="dxa"/>
            <w:tcBorders>
              <w:top w:val="nil"/>
              <w:left w:val="nil"/>
              <w:bottom w:val="single" w:sz="4" w:space="0" w:color="auto"/>
              <w:right w:val="single" w:sz="8" w:space="0" w:color="auto"/>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p>
        </w:tc>
      </w:tr>
      <w:tr w:rsidR="00AB3DFA" w:rsidRPr="00AB3DFA" w:rsidTr="00ED24BC">
        <w:trPr>
          <w:trHeight w:val="502"/>
        </w:trPr>
        <w:tc>
          <w:tcPr>
            <w:tcW w:w="568" w:type="dxa"/>
            <w:tcBorders>
              <w:top w:val="nil"/>
              <w:left w:val="single" w:sz="8" w:space="0" w:color="auto"/>
              <w:bottom w:val="single" w:sz="4"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r w:rsidRPr="00AB3DFA">
              <w:rPr>
                <w:rFonts w:ascii="Calibri" w:hAnsi="Calibri" w:cs="Calibri"/>
                <w:sz w:val="22"/>
                <w:szCs w:val="22"/>
                <w:lang w:eastAsia="en-US"/>
              </w:rPr>
              <w:t> </w:t>
            </w:r>
          </w:p>
        </w:tc>
        <w:tc>
          <w:tcPr>
            <w:tcW w:w="567" w:type="dxa"/>
            <w:tcBorders>
              <w:top w:val="nil"/>
              <w:left w:val="nil"/>
              <w:bottom w:val="single" w:sz="4"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r w:rsidRPr="00AB3DFA">
              <w:rPr>
                <w:rFonts w:ascii="Calibri" w:hAnsi="Calibri" w:cs="Calibri"/>
                <w:sz w:val="22"/>
                <w:szCs w:val="22"/>
                <w:lang w:eastAsia="en-US"/>
              </w:rPr>
              <w:t> </w:t>
            </w:r>
          </w:p>
        </w:tc>
        <w:tc>
          <w:tcPr>
            <w:tcW w:w="567" w:type="dxa"/>
            <w:tcBorders>
              <w:top w:val="nil"/>
              <w:left w:val="nil"/>
              <w:bottom w:val="single" w:sz="4"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r w:rsidRPr="00AB3DFA">
              <w:rPr>
                <w:rFonts w:ascii="Calibri" w:hAnsi="Calibri" w:cs="Calibri"/>
                <w:sz w:val="22"/>
                <w:szCs w:val="22"/>
                <w:lang w:eastAsia="en-US"/>
              </w:rPr>
              <w:t> </w:t>
            </w:r>
          </w:p>
        </w:tc>
        <w:tc>
          <w:tcPr>
            <w:tcW w:w="741" w:type="dxa"/>
            <w:tcBorders>
              <w:top w:val="nil"/>
              <w:left w:val="nil"/>
              <w:bottom w:val="single" w:sz="4"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r w:rsidRPr="00AB3DFA">
              <w:rPr>
                <w:rFonts w:ascii="GHEA Mariam" w:hAnsi="GHEA Mariam" w:cs="Calibri"/>
                <w:sz w:val="22"/>
                <w:szCs w:val="22"/>
                <w:lang w:eastAsia="en-US"/>
              </w:rPr>
              <w:t>1024</w:t>
            </w:r>
          </w:p>
        </w:tc>
        <w:tc>
          <w:tcPr>
            <w:tcW w:w="960" w:type="dxa"/>
            <w:tcBorders>
              <w:top w:val="nil"/>
              <w:left w:val="nil"/>
              <w:bottom w:val="single" w:sz="4"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r w:rsidRPr="00AB3DFA">
              <w:rPr>
                <w:rFonts w:ascii="Calibri" w:hAnsi="Calibri" w:cs="Calibri"/>
                <w:sz w:val="22"/>
                <w:szCs w:val="22"/>
                <w:lang w:eastAsia="en-US"/>
              </w:rPr>
              <w:t> </w:t>
            </w:r>
          </w:p>
        </w:tc>
        <w:tc>
          <w:tcPr>
            <w:tcW w:w="3685" w:type="dxa"/>
            <w:tcBorders>
              <w:top w:val="nil"/>
              <w:left w:val="nil"/>
              <w:bottom w:val="single" w:sz="4" w:space="0" w:color="auto"/>
              <w:right w:val="single" w:sz="4" w:space="0" w:color="auto"/>
            </w:tcBorders>
            <w:shd w:val="clear" w:color="auto" w:fill="auto"/>
            <w:vAlign w:val="center"/>
            <w:hideMark/>
          </w:tcPr>
          <w:p w:rsidR="00AB3DFA" w:rsidRPr="00AB3DFA" w:rsidRDefault="00AB3DFA" w:rsidP="00AB3DFA">
            <w:pPr>
              <w:rPr>
                <w:rFonts w:ascii="GHEA Mariam" w:hAnsi="GHEA Mariam" w:cs="Calibri"/>
                <w:sz w:val="22"/>
                <w:szCs w:val="22"/>
                <w:u w:val="single"/>
                <w:lang w:eastAsia="en-US"/>
              </w:rPr>
            </w:pPr>
            <w:r w:rsidRPr="00AB3DFA">
              <w:rPr>
                <w:rFonts w:ascii="GHEA Mariam" w:hAnsi="GHEA Mariam" w:cs="Calibri"/>
                <w:sz w:val="22"/>
                <w:szCs w:val="22"/>
                <w:u w:val="single"/>
                <w:lang w:eastAsia="en-US"/>
              </w:rPr>
              <w:t>ՀՀ Ազգային ժողովի լիազորությունների իրականացման ապահովում</w:t>
            </w:r>
          </w:p>
        </w:tc>
        <w:tc>
          <w:tcPr>
            <w:tcW w:w="2835" w:type="dxa"/>
            <w:tcBorders>
              <w:top w:val="nil"/>
              <w:left w:val="nil"/>
              <w:bottom w:val="single" w:sz="4" w:space="0" w:color="auto"/>
              <w:right w:val="single" w:sz="8" w:space="0" w:color="auto"/>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r w:rsidRPr="00AB3DFA">
              <w:rPr>
                <w:rFonts w:ascii="GHEA Mariam" w:hAnsi="GHEA Mariam" w:cs="Calibri"/>
                <w:sz w:val="22"/>
                <w:szCs w:val="22"/>
                <w:lang w:eastAsia="en-US"/>
              </w:rPr>
              <w:t>30,423.0</w:t>
            </w:r>
          </w:p>
        </w:tc>
      </w:tr>
      <w:tr w:rsidR="00AB3DFA" w:rsidRPr="00AB3DFA" w:rsidTr="00ED24BC">
        <w:trPr>
          <w:cantSplit/>
          <w:trHeight w:val="75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r w:rsidRPr="00AB3DFA">
              <w:rPr>
                <w:rFonts w:ascii="Calibri" w:hAnsi="Calibri" w:cs="Calibri"/>
                <w:sz w:val="22"/>
                <w:szCs w:val="22"/>
                <w:lang w:eastAsia="en-US"/>
              </w:rPr>
              <w:lastRenderedPageBreak/>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r w:rsidRPr="00AB3DFA">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r w:rsidRPr="00AB3DFA">
              <w:rPr>
                <w:rFonts w:ascii="Calibri" w:hAnsi="Calibri" w:cs="Calibri"/>
                <w:sz w:val="22"/>
                <w:szCs w:val="22"/>
                <w:lang w:eastAsia="en-US"/>
              </w:rPr>
              <w:t> </w:t>
            </w:r>
          </w:p>
        </w:tc>
        <w:tc>
          <w:tcPr>
            <w:tcW w:w="741" w:type="dxa"/>
            <w:tcBorders>
              <w:top w:val="single" w:sz="4" w:space="0" w:color="auto"/>
              <w:left w:val="nil"/>
              <w:bottom w:val="single" w:sz="4"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r w:rsidRPr="00AB3DFA">
              <w:rPr>
                <w:rFonts w:ascii="Calibri" w:hAnsi="Calibri" w:cs="Calibri"/>
                <w:sz w:val="22"/>
                <w:szCs w:val="22"/>
                <w:lang w:eastAsia="en-US"/>
              </w:rPr>
              <w:t> </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r w:rsidRPr="00AB3DFA">
              <w:rPr>
                <w:rFonts w:ascii="GHEA Mariam" w:hAnsi="GHEA Mariam" w:cs="Calibri"/>
                <w:sz w:val="22"/>
                <w:szCs w:val="22"/>
                <w:lang w:eastAsia="en-US"/>
              </w:rPr>
              <w:t>11001</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AB3DFA" w:rsidRPr="00AB3DFA" w:rsidRDefault="00AB3DFA" w:rsidP="00C7074F">
            <w:pPr>
              <w:rPr>
                <w:rFonts w:ascii="GHEA Mariam" w:hAnsi="GHEA Mariam" w:cs="Calibri"/>
                <w:sz w:val="22"/>
                <w:szCs w:val="22"/>
                <w:lang w:eastAsia="en-US"/>
              </w:rPr>
            </w:pPr>
            <w:r w:rsidRPr="00AB3DFA">
              <w:rPr>
                <w:rFonts w:ascii="GHEA Mariam" w:hAnsi="GHEA Mariam" w:cs="Calibri"/>
                <w:sz w:val="22"/>
                <w:szCs w:val="22"/>
                <w:lang w:eastAsia="en-US"/>
              </w:rPr>
              <w:t>ՀՀ Ազգային ժողովի գործունեության ապահովում՝ օրենսդրական</w:t>
            </w:r>
            <w:r w:rsidR="00C7074F">
              <w:rPr>
                <w:rFonts w:ascii="GHEA Mariam" w:hAnsi="GHEA Mariam" w:cs="Calibri"/>
                <w:sz w:val="22"/>
                <w:szCs w:val="22"/>
                <w:lang w:val="hy-AM" w:eastAsia="en-US"/>
              </w:rPr>
              <w:t xml:space="preserve">, </w:t>
            </w:r>
            <w:bookmarkStart w:id="0" w:name="_GoBack"/>
            <w:bookmarkEnd w:id="0"/>
            <w:r w:rsidRPr="00AB3DFA">
              <w:rPr>
                <w:rFonts w:ascii="GHEA Mariam" w:hAnsi="GHEA Mariam" w:cs="Calibri"/>
                <w:sz w:val="22"/>
                <w:szCs w:val="22"/>
                <w:lang w:eastAsia="en-US"/>
              </w:rPr>
              <w:t>վերլուծական և ներկայացուցչական ծառայություններ</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r w:rsidRPr="00AB3DFA">
              <w:rPr>
                <w:rFonts w:ascii="GHEA Mariam" w:hAnsi="GHEA Mariam" w:cs="Calibri"/>
                <w:sz w:val="22"/>
                <w:szCs w:val="22"/>
                <w:lang w:eastAsia="en-US"/>
              </w:rPr>
              <w:t>30,423.0</w:t>
            </w:r>
          </w:p>
        </w:tc>
      </w:tr>
      <w:tr w:rsidR="00AB3DFA" w:rsidRPr="00AB3DFA" w:rsidTr="00ED24BC">
        <w:trPr>
          <w:trHeight w:val="251"/>
        </w:trPr>
        <w:tc>
          <w:tcPr>
            <w:tcW w:w="568" w:type="dxa"/>
            <w:tcBorders>
              <w:top w:val="nil"/>
              <w:left w:val="single" w:sz="8" w:space="0" w:color="auto"/>
              <w:bottom w:val="single" w:sz="4"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r w:rsidRPr="00AB3DFA">
              <w:rPr>
                <w:rFonts w:ascii="Calibri" w:hAnsi="Calibri" w:cs="Calibri"/>
                <w:sz w:val="22"/>
                <w:szCs w:val="22"/>
                <w:lang w:eastAsia="en-US"/>
              </w:rPr>
              <w:t> </w:t>
            </w:r>
          </w:p>
        </w:tc>
        <w:tc>
          <w:tcPr>
            <w:tcW w:w="567" w:type="dxa"/>
            <w:tcBorders>
              <w:top w:val="nil"/>
              <w:left w:val="nil"/>
              <w:bottom w:val="single" w:sz="4"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r w:rsidRPr="00AB3DFA">
              <w:rPr>
                <w:rFonts w:ascii="Calibri" w:hAnsi="Calibri" w:cs="Calibri"/>
                <w:sz w:val="22"/>
                <w:szCs w:val="22"/>
                <w:lang w:eastAsia="en-US"/>
              </w:rPr>
              <w:t> </w:t>
            </w:r>
          </w:p>
        </w:tc>
        <w:tc>
          <w:tcPr>
            <w:tcW w:w="567" w:type="dxa"/>
            <w:tcBorders>
              <w:top w:val="nil"/>
              <w:left w:val="nil"/>
              <w:bottom w:val="single" w:sz="4"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r w:rsidRPr="00AB3DFA">
              <w:rPr>
                <w:rFonts w:ascii="Calibri" w:hAnsi="Calibri" w:cs="Calibri"/>
                <w:sz w:val="22"/>
                <w:szCs w:val="22"/>
                <w:lang w:eastAsia="en-US"/>
              </w:rPr>
              <w:t> </w:t>
            </w:r>
          </w:p>
        </w:tc>
        <w:tc>
          <w:tcPr>
            <w:tcW w:w="741" w:type="dxa"/>
            <w:tcBorders>
              <w:top w:val="nil"/>
              <w:left w:val="nil"/>
              <w:bottom w:val="single" w:sz="4"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r w:rsidRPr="00AB3DFA">
              <w:rPr>
                <w:rFonts w:ascii="Calibri" w:hAnsi="Calibri" w:cs="Calibri"/>
                <w:sz w:val="22"/>
                <w:szCs w:val="22"/>
                <w:lang w:eastAsia="en-US"/>
              </w:rPr>
              <w:t> </w:t>
            </w:r>
          </w:p>
        </w:tc>
        <w:tc>
          <w:tcPr>
            <w:tcW w:w="960" w:type="dxa"/>
            <w:tcBorders>
              <w:top w:val="nil"/>
              <w:left w:val="nil"/>
              <w:bottom w:val="single" w:sz="4"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r w:rsidRPr="00AB3DFA">
              <w:rPr>
                <w:rFonts w:ascii="Calibri" w:hAnsi="Calibri" w:cs="Calibri"/>
                <w:sz w:val="22"/>
                <w:szCs w:val="22"/>
                <w:lang w:eastAsia="en-US"/>
              </w:rPr>
              <w:t> </w:t>
            </w:r>
          </w:p>
        </w:tc>
        <w:tc>
          <w:tcPr>
            <w:tcW w:w="3685" w:type="dxa"/>
            <w:tcBorders>
              <w:top w:val="nil"/>
              <w:left w:val="nil"/>
              <w:bottom w:val="single" w:sz="4" w:space="0" w:color="auto"/>
              <w:right w:val="single" w:sz="4" w:space="0" w:color="auto"/>
            </w:tcBorders>
            <w:shd w:val="clear" w:color="auto" w:fill="auto"/>
            <w:vAlign w:val="center"/>
            <w:hideMark/>
          </w:tcPr>
          <w:p w:rsidR="00AB3DFA" w:rsidRPr="00AB3DFA" w:rsidRDefault="00AB3DFA" w:rsidP="00AB3DFA">
            <w:pPr>
              <w:rPr>
                <w:rFonts w:ascii="GHEA Mariam" w:hAnsi="GHEA Mariam" w:cs="Calibri"/>
                <w:sz w:val="22"/>
                <w:szCs w:val="22"/>
                <w:lang w:eastAsia="en-US"/>
              </w:rPr>
            </w:pPr>
            <w:r w:rsidRPr="00AB3DFA">
              <w:rPr>
                <w:rFonts w:ascii="GHEA Mariam" w:hAnsi="GHEA Mariam" w:cs="Calibri"/>
                <w:sz w:val="22"/>
                <w:szCs w:val="22"/>
                <w:lang w:eastAsia="en-US"/>
              </w:rPr>
              <w:t>այդ թվում՝</w:t>
            </w:r>
          </w:p>
        </w:tc>
        <w:tc>
          <w:tcPr>
            <w:tcW w:w="2835" w:type="dxa"/>
            <w:tcBorders>
              <w:top w:val="nil"/>
              <w:left w:val="nil"/>
              <w:bottom w:val="single" w:sz="4" w:space="0" w:color="auto"/>
              <w:right w:val="single" w:sz="8" w:space="0" w:color="auto"/>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p>
        </w:tc>
      </w:tr>
      <w:tr w:rsidR="00AB3DFA" w:rsidRPr="00AB3DFA" w:rsidTr="00ED24BC">
        <w:trPr>
          <w:trHeight w:val="251"/>
        </w:trPr>
        <w:tc>
          <w:tcPr>
            <w:tcW w:w="568" w:type="dxa"/>
            <w:tcBorders>
              <w:top w:val="nil"/>
              <w:left w:val="single" w:sz="8" w:space="0" w:color="auto"/>
              <w:bottom w:val="single" w:sz="4"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r w:rsidRPr="00AB3DFA">
              <w:rPr>
                <w:rFonts w:ascii="Calibri" w:hAnsi="Calibri" w:cs="Calibri"/>
                <w:sz w:val="22"/>
                <w:szCs w:val="22"/>
                <w:lang w:eastAsia="en-US"/>
              </w:rPr>
              <w:t> </w:t>
            </w:r>
          </w:p>
        </w:tc>
        <w:tc>
          <w:tcPr>
            <w:tcW w:w="567" w:type="dxa"/>
            <w:tcBorders>
              <w:top w:val="nil"/>
              <w:left w:val="nil"/>
              <w:bottom w:val="single" w:sz="4"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r w:rsidRPr="00AB3DFA">
              <w:rPr>
                <w:rFonts w:ascii="Calibri" w:hAnsi="Calibri" w:cs="Calibri"/>
                <w:sz w:val="22"/>
                <w:szCs w:val="22"/>
                <w:lang w:eastAsia="en-US"/>
              </w:rPr>
              <w:t> </w:t>
            </w:r>
          </w:p>
        </w:tc>
        <w:tc>
          <w:tcPr>
            <w:tcW w:w="567" w:type="dxa"/>
            <w:tcBorders>
              <w:top w:val="nil"/>
              <w:left w:val="nil"/>
              <w:bottom w:val="single" w:sz="4"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r w:rsidRPr="00AB3DFA">
              <w:rPr>
                <w:rFonts w:ascii="Calibri" w:hAnsi="Calibri" w:cs="Calibri"/>
                <w:sz w:val="22"/>
                <w:szCs w:val="22"/>
                <w:lang w:eastAsia="en-US"/>
              </w:rPr>
              <w:t> </w:t>
            </w:r>
          </w:p>
        </w:tc>
        <w:tc>
          <w:tcPr>
            <w:tcW w:w="741" w:type="dxa"/>
            <w:tcBorders>
              <w:top w:val="nil"/>
              <w:left w:val="nil"/>
              <w:bottom w:val="single" w:sz="4"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r w:rsidRPr="00AB3DFA">
              <w:rPr>
                <w:rFonts w:ascii="Calibri" w:hAnsi="Calibri" w:cs="Calibri"/>
                <w:sz w:val="22"/>
                <w:szCs w:val="22"/>
                <w:lang w:eastAsia="en-US"/>
              </w:rPr>
              <w:t> </w:t>
            </w:r>
          </w:p>
        </w:tc>
        <w:tc>
          <w:tcPr>
            <w:tcW w:w="960" w:type="dxa"/>
            <w:tcBorders>
              <w:top w:val="nil"/>
              <w:left w:val="nil"/>
              <w:bottom w:val="single" w:sz="4"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r w:rsidRPr="00AB3DFA">
              <w:rPr>
                <w:rFonts w:ascii="Calibri" w:hAnsi="Calibri" w:cs="Calibri"/>
                <w:sz w:val="22"/>
                <w:szCs w:val="22"/>
                <w:lang w:eastAsia="en-US"/>
              </w:rPr>
              <w:t> </w:t>
            </w:r>
          </w:p>
        </w:tc>
        <w:tc>
          <w:tcPr>
            <w:tcW w:w="3685" w:type="dxa"/>
            <w:tcBorders>
              <w:top w:val="nil"/>
              <w:left w:val="nil"/>
              <w:bottom w:val="single" w:sz="4" w:space="0" w:color="auto"/>
              <w:right w:val="single" w:sz="4" w:space="0" w:color="auto"/>
            </w:tcBorders>
            <w:shd w:val="clear" w:color="auto" w:fill="auto"/>
            <w:vAlign w:val="center"/>
            <w:hideMark/>
          </w:tcPr>
          <w:p w:rsidR="00AB3DFA" w:rsidRPr="00AB3DFA" w:rsidRDefault="00AB3DFA" w:rsidP="00AB3DFA">
            <w:pPr>
              <w:rPr>
                <w:rFonts w:ascii="GHEA Mariam" w:hAnsi="GHEA Mariam" w:cs="Calibri"/>
                <w:sz w:val="22"/>
                <w:szCs w:val="22"/>
                <w:lang w:eastAsia="en-US"/>
              </w:rPr>
            </w:pPr>
            <w:r w:rsidRPr="00AB3DFA">
              <w:rPr>
                <w:rFonts w:ascii="GHEA Mariam" w:hAnsi="GHEA Mariam" w:cs="Calibri"/>
                <w:sz w:val="22"/>
                <w:szCs w:val="22"/>
                <w:lang w:eastAsia="en-US"/>
              </w:rPr>
              <w:t>ՀՀ Ազգային ժողով</w:t>
            </w:r>
          </w:p>
        </w:tc>
        <w:tc>
          <w:tcPr>
            <w:tcW w:w="2835" w:type="dxa"/>
            <w:tcBorders>
              <w:top w:val="nil"/>
              <w:left w:val="nil"/>
              <w:bottom w:val="single" w:sz="4" w:space="0" w:color="auto"/>
              <w:right w:val="single" w:sz="8" w:space="0" w:color="auto"/>
            </w:tcBorders>
            <w:shd w:val="clear" w:color="auto" w:fill="auto"/>
            <w:vAlign w:val="center"/>
            <w:hideMark/>
          </w:tcPr>
          <w:p w:rsidR="00AB3DFA" w:rsidRPr="00AB3DFA" w:rsidRDefault="00AB3DFA" w:rsidP="00AB3DFA">
            <w:pPr>
              <w:jc w:val="center"/>
              <w:rPr>
                <w:rFonts w:ascii="GHEA Mariam" w:hAnsi="GHEA Mariam" w:cs="Calibri"/>
                <w:sz w:val="22"/>
                <w:szCs w:val="22"/>
                <w:lang w:eastAsia="en-US"/>
              </w:rPr>
            </w:pPr>
            <w:r w:rsidRPr="00AB3DFA">
              <w:rPr>
                <w:rFonts w:ascii="GHEA Mariam" w:hAnsi="GHEA Mariam" w:cs="Calibri"/>
                <w:sz w:val="22"/>
                <w:szCs w:val="22"/>
                <w:lang w:eastAsia="en-US"/>
              </w:rPr>
              <w:t>30,423.0</w:t>
            </w:r>
          </w:p>
        </w:tc>
      </w:tr>
      <w:tr w:rsidR="00AB3DFA" w:rsidRPr="00AB3DFA" w:rsidTr="00ED24BC">
        <w:trPr>
          <w:trHeight w:val="262"/>
        </w:trPr>
        <w:tc>
          <w:tcPr>
            <w:tcW w:w="568" w:type="dxa"/>
            <w:tcBorders>
              <w:top w:val="nil"/>
              <w:left w:val="single" w:sz="8" w:space="0" w:color="auto"/>
              <w:bottom w:val="single" w:sz="8"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iCs/>
                <w:sz w:val="22"/>
                <w:szCs w:val="22"/>
                <w:lang w:eastAsia="en-US"/>
              </w:rPr>
            </w:pPr>
            <w:r w:rsidRPr="00AB3DFA">
              <w:rPr>
                <w:rFonts w:ascii="Calibri" w:hAnsi="Calibri" w:cs="Calibri"/>
                <w:iCs/>
                <w:sz w:val="22"/>
                <w:szCs w:val="22"/>
                <w:lang w:eastAsia="en-US"/>
              </w:rPr>
              <w:t> </w:t>
            </w:r>
          </w:p>
        </w:tc>
        <w:tc>
          <w:tcPr>
            <w:tcW w:w="567" w:type="dxa"/>
            <w:tcBorders>
              <w:top w:val="nil"/>
              <w:left w:val="nil"/>
              <w:bottom w:val="single" w:sz="8"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iCs/>
                <w:sz w:val="22"/>
                <w:szCs w:val="22"/>
                <w:lang w:eastAsia="en-US"/>
              </w:rPr>
            </w:pPr>
            <w:r w:rsidRPr="00AB3DFA">
              <w:rPr>
                <w:rFonts w:ascii="Calibri" w:hAnsi="Calibri" w:cs="Calibri"/>
                <w:iCs/>
                <w:sz w:val="22"/>
                <w:szCs w:val="22"/>
                <w:lang w:eastAsia="en-US"/>
              </w:rPr>
              <w:t> </w:t>
            </w:r>
          </w:p>
        </w:tc>
        <w:tc>
          <w:tcPr>
            <w:tcW w:w="567" w:type="dxa"/>
            <w:tcBorders>
              <w:top w:val="nil"/>
              <w:left w:val="nil"/>
              <w:bottom w:val="single" w:sz="8"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iCs/>
                <w:sz w:val="22"/>
                <w:szCs w:val="22"/>
                <w:lang w:eastAsia="en-US"/>
              </w:rPr>
            </w:pPr>
            <w:r w:rsidRPr="00AB3DFA">
              <w:rPr>
                <w:rFonts w:ascii="Calibri" w:hAnsi="Calibri" w:cs="Calibri"/>
                <w:iCs/>
                <w:sz w:val="22"/>
                <w:szCs w:val="22"/>
                <w:lang w:eastAsia="en-US"/>
              </w:rPr>
              <w:t> </w:t>
            </w:r>
          </w:p>
        </w:tc>
        <w:tc>
          <w:tcPr>
            <w:tcW w:w="741" w:type="dxa"/>
            <w:tcBorders>
              <w:top w:val="nil"/>
              <w:left w:val="nil"/>
              <w:bottom w:val="single" w:sz="8"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iCs/>
                <w:sz w:val="22"/>
                <w:szCs w:val="22"/>
                <w:lang w:eastAsia="en-US"/>
              </w:rPr>
            </w:pPr>
            <w:r w:rsidRPr="00AB3DFA">
              <w:rPr>
                <w:rFonts w:ascii="Calibri" w:hAnsi="Calibri" w:cs="Calibri"/>
                <w:iCs/>
                <w:sz w:val="22"/>
                <w:szCs w:val="22"/>
                <w:lang w:eastAsia="en-US"/>
              </w:rPr>
              <w:t> </w:t>
            </w:r>
          </w:p>
        </w:tc>
        <w:tc>
          <w:tcPr>
            <w:tcW w:w="960" w:type="dxa"/>
            <w:tcBorders>
              <w:top w:val="nil"/>
              <w:left w:val="nil"/>
              <w:bottom w:val="single" w:sz="8" w:space="0" w:color="auto"/>
              <w:right w:val="single" w:sz="4" w:space="0" w:color="auto"/>
            </w:tcBorders>
            <w:shd w:val="clear" w:color="auto" w:fill="auto"/>
            <w:vAlign w:val="center"/>
            <w:hideMark/>
          </w:tcPr>
          <w:p w:rsidR="00AB3DFA" w:rsidRPr="00AB3DFA" w:rsidRDefault="00AB3DFA" w:rsidP="00AB3DFA">
            <w:pPr>
              <w:jc w:val="center"/>
              <w:rPr>
                <w:rFonts w:ascii="GHEA Mariam" w:hAnsi="GHEA Mariam" w:cs="Calibri"/>
                <w:iCs/>
                <w:sz w:val="22"/>
                <w:szCs w:val="22"/>
                <w:lang w:eastAsia="en-US"/>
              </w:rPr>
            </w:pPr>
            <w:r w:rsidRPr="00AB3DFA">
              <w:rPr>
                <w:rFonts w:ascii="Calibri" w:hAnsi="Calibri" w:cs="Calibri"/>
                <w:iCs/>
                <w:sz w:val="22"/>
                <w:szCs w:val="22"/>
                <w:lang w:eastAsia="en-US"/>
              </w:rPr>
              <w:t> </w:t>
            </w:r>
          </w:p>
        </w:tc>
        <w:tc>
          <w:tcPr>
            <w:tcW w:w="3685" w:type="dxa"/>
            <w:tcBorders>
              <w:top w:val="nil"/>
              <w:left w:val="nil"/>
              <w:bottom w:val="single" w:sz="8" w:space="0" w:color="auto"/>
              <w:right w:val="single" w:sz="4" w:space="0" w:color="auto"/>
            </w:tcBorders>
            <w:shd w:val="clear" w:color="auto" w:fill="auto"/>
            <w:vAlign w:val="center"/>
            <w:hideMark/>
          </w:tcPr>
          <w:p w:rsidR="00AB3DFA" w:rsidRPr="00AB3DFA" w:rsidRDefault="00AB3DFA" w:rsidP="00AB3DFA">
            <w:pPr>
              <w:rPr>
                <w:rFonts w:ascii="GHEA Mariam" w:hAnsi="GHEA Mariam" w:cs="Calibri"/>
                <w:iCs/>
                <w:sz w:val="22"/>
                <w:szCs w:val="22"/>
                <w:lang w:eastAsia="en-US"/>
              </w:rPr>
            </w:pPr>
            <w:r w:rsidRPr="00AB3DFA">
              <w:rPr>
                <w:rFonts w:ascii="GHEA Mariam" w:hAnsi="GHEA Mariam" w:cs="Calibri"/>
                <w:iCs/>
                <w:sz w:val="22"/>
                <w:szCs w:val="22"/>
                <w:lang w:eastAsia="en-US"/>
              </w:rPr>
              <w:t>Ներկայացուցչական ծախսեր</w:t>
            </w:r>
          </w:p>
        </w:tc>
        <w:tc>
          <w:tcPr>
            <w:tcW w:w="2835" w:type="dxa"/>
            <w:tcBorders>
              <w:top w:val="nil"/>
              <w:left w:val="nil"/>
              <w:bottom w:val="single" w:sz="8" w:space="0" w:color="auto"/>
              <w:right w:val="single" w:sz="8" w:space="0" w:color="auto"/>
            </w:tcBorders>
            <w:shd w:val="clear" w:color="auto" w:fill="auto"/>
            <w:vAlign w:val="center"/>
            <w:hideMark/>
          </w:tcPr>
          <w:p w:rsidR="00AB3DFA" w:rsidRPr="00AB3DFA" w:rsidRDefault="00AB3DFA" w:rsidP="00AB3DFA">
            <w:pPr>
              <w:jc w:val="center"/>
              <w:rPr>
                <w:rFonts w:ascii="GHEA Mariam" w:hAnsi="GHEA Mariam" w:cs="Calibri"/>
                <w:iCs/>
                <w:sz w:val="22"/>
                <w:szCs w:val="22"/>
                <w:lang w:eastAsia="en-US"/>
              </w:rPr>
            </w:pPr>
            <w:r w:rsidRPr="00AB3DFA">
              <w:rPr>
                <w:rFonts w:ascii="GHEA Mariam" w:hAnsi="GHEA Mariam" w:cs="Calibri"/>
                <w:iCs/>
                <w:sz w:val="22"/>
                <w:szCs w:val="22"/>
                <w:lang w:eastAsia="en-US"/>
              </w:rPr>
              <w:t>30,423.0</w:t>
            </w:r>
          </w:p>
        </w:tc>
      </w:tr>
    </w:tbl>
    <w:p w:rsidR="00AB3DFA" w:rsidRDefault="00AB3DFA" w:rsidP="00AB3DFA">
      <w:pPr>
        <w:pStyle w:val="mechtex"/>
        <w:jc w:val="left"/>
        <w:rPr>
          <w:rFonts w:ascii="Arial" w:hAnsi="Arial" w:cs="Arial"/>
          <w:lang w:val="hy-AM"/>
        </w:rPr>
      </w:pPr>
    </w:p>
    <w:p w:rsidR="00ED24BC" w:rsidRDefault="00ED24BC" w:rsidP="00AB3DFA">
      <w:pPr>
        <w:pStyle w:val="mechtex"/>
        <w:jc w:val="left"/>
        <w:rPr>
          <w:rFonts w:ascii="Arial" w:hAnsi="Arial" w:cs="Arial"/>
          <w:lang w:val="hy-AM"/>
        </w:rPr>
      </w:pPr>
    </w:p>
    <w:p w:rsidR="00ED24BC" w:rsidRDefault="00ED24BC" w:rsidP="00AB3DFA">
      <w:pPr>
        <w:pStyle w:val="mechtex"/>
        <w:jc w:val="left"/>
        <w:rPr>
          <w:rFonts w:ascii="Arial" w:hAnsi="Arial" w:cs="Arial"/>
          <w:lang w:val="hy-AM"/>
        </w:rPr>
      </w:pPr>
    </w:p>
    <w:p w:rsidR="00ED24BC" w:rsidRPr="00F31FB5" w:rsidRDefault="00ED24BC" w:rsidP="000F77BF">
      <w:pPr>
        <w:pStyle w:val="mechtex"/>
        <w:jc w:val="left"/>
        <w:rPr>
          <w:rFonts w:ascii="GHEA Mariam" w:hAnsi="GHEA Mariam" w:cs="Arial Armenian"/>
          <w:sz w:val="24"/>
          <w:szCs w:val="24"/>
          <w:lang w:val="hy-AM"/>
        </w:rPr>
      </w:pPr>
      <w:r w:rsidRPr="00F31FB5">
        <w:rPr>
          <w:rFonts w:ascii="GHEA Mariam" w:hAnsi="GHEA Mariam" w:cs="Sylfaen"/>
          <w:sz w:val="24"/>
          <w:szCs w:val="24"/>
          <w:lang w:val="hy-AM"/>
        </w:rPr>
        <w:t>ՀԱՅԱՍՏԱՆԻ</w:t>
      </w:r>
      <w:r w:rsidR="008B159A">
        <w:rPr>
          <w:rFonts w:ascii="GHEA Mariam" w:hAnsi="GHEA Mariam" w:cs="Arial Armenian"/>
          <w:sz w:val="24"/>
          <w:szCs w:val="24"/>
          <w:lang w:val="hy-AM"/>
        </w:rPr>
        <w:t xml:space="preserve"> </w:t>
      </w:r>
      <w:r w:rsidRPr="00F31FB5">
        <w:rPr>
          <w:rFonts w:ascii="GHEA Mariam" w:hAnsi="GHEA Mariam" w:cs="Sylfaen"/>
          <w:sz w:val="24"/>
          <w:szCs w:val="24"/>
          <w:lang w:val="hy-AM"/>
        </w:rPr>
        <w:t>ՀԱՆՐԱՊԵՏՈՒԹՅԱՆ</w:t>
      </w:r>
    </w:p>
    <w:p w:rsidR="00ED24BC" w:rsidRPr="00F31FB5" w:rsidRDefault="00ED24BC" w:rsidP="000F77BF">
      <w:pPr>
        <w:pStyle w:val="mechtex"/>
        <w:jc w:val="left"/>
        <w:rPr>
          <w:rFonts w:ascii="GHEA Mariam" w:hAnsi="GHEA Mariam" w:cs="Sylfaen"/>
          <w:sz w:val="24"/>
          <w:szCs w:val="24"/>
          <w:lang w:val="hy-AM"/>
        </w:rPr>
      </w:pPr>
      <w:r w:rsidRPr="00F31FB5">
        <w:rPr>
          <w:rFonts w:ascii="GHEA Mariam" w:hAnsi="GHEA Mariam"/>
          <w:sz w:val="24"/>
          <w:szCs w:val="24"/>
          <w:lang w:val="hy-AM"/>
        </w:rPr>
        <w:t xml:space="preserve">  </w:t>
      </w:r>
      <w:r w:rsidRPr="00F31FB5">
        <w:rPr>
          <w:rFonts w:ascii="GHEA Mariam" w:hAnsi="GHEA Mariam" w:cs="Sylfaen"/>
          <w:sz w:val="24"/>
          <w:szCs w:val="24"/>
          <w:lang w:val="hy-AM"/>
        </w:rPr>
        <w:t>ՎԱՐՉԱՊԵՏԻ ԱՇԽԱՏԱԿԱԶՄԻ</w:t>
      </w:r>
    </w:p>
    <w:p w:rsidR="00ED24BC" w:rsidRPr="00AB3DFA" w:rsidRDefault="00ED24BC" w:rsidP="00AB3DFA">
      <w:pPr>
        <w:pStyle w:val="mechtex"/>
        <w:jc w:val="left"/>
        <w:rPr>
          <w:rFonts w:ascii="Arial" w:hAnsi="Arial" w:cs="Arial"/>
          <w:lang w:val="hy-AM"/>
        </w:rPr>
      </w:pPr>
      <w:r w:rsidRPr="00F31FB5">
        <w:rPr>
          <w:rFonts w:ascii="GHEA Mariam" w:hAnsi="GHEA Mariam" w:cs="Sylfaen"/>
          <w:sz w:val="24"/>
          <w:szCs w:val="24"/>
          <w:lang w:val="hy-AM"/>
        </w:rPr>
        <w:tab/>
      </w:r>
      <w:r w:rsidR="00D72F39">
        <w:rPr>
          <w:rFonts w:ascii="GHEA Mariam" w:hAnsi="GHEA Mariam" w:cs="Sylfaen"/>
          <w:sz w:val="24"/>
          <w:szCs w:val="24"/>
          <w:lang w:val="hy-AM"/>
        </w:rPr>
        <w:t xml:space="preserve">  </w:t>
      </w:r>
      <w:r w:rsidRPr="00F31FB5">
        <w:rPr>
          <w:rFonts w:ascii="GHEA Mariam" w:hAnsi="GHEA Mariam" w:cs="Sylfaen"/>
          <w:sz w:val="24"/>
          <w:szCs w:val="24"/>
          <w:lang w:val="hy-AM"/>
        </w:rPr>
        <w:t xml:space="preserve">    ՂԵԿԱՎԱՐ</w:t>
      </w:r>
      <w:r w:rsidRPr="00F31FB5">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t xml:space="preserve">           </w:t>
      </w:r>
      <w:r w:rsidRPr="000F77BF">
        <w:rPr>
          <w:rFonts w:ascii="GHEA Mariam" w:hAnsi="GHEA Mariam" w:cs="Arial Armenian"/>
          <w:spacing w:val="-8"/>
          <w:sz w:val="24"/>
          <w:szCs w:val="24"/>
          <w:lang w:val="hy-AM"/>
        </w:rPr>
        <w:t>Ա</w:t>
      </w:r>
      <w:r w:rsidRPr="000F77BF">
        <w:rPr>
          <w:rFonts w:ascii="GHEA Mariam" w:hAnsi="GHEA Mariam" w:cs="Sylfaen"/>
          <w:spacing w:val="-8"/>
          <w:sz w:val="24"/>
          <w:szCs w:val="24"/>
          <w:lang w:val="hy-AM"/>
        </w:rPr>
        <w:t>.</w:t>
      </w:r>
      <w:r w:rsidRPr="000F77BF">
        <w:rPr>
          <w:rFonts w:ascii="GHEA Mariam" w:hAnsi="GHEA Mariam" w:cs="Arial Armenian"/>
          <w:spacing w:val="-8"/>
          <w:sz w:val="24"/>
          <w:szCs w:val="24"/>
          <w:lang w:val="hy-AM"/>
        </w:rPr>
        <w:t xml:space="preserve"> Հ</w:t>
      </w:r>
      <w:r w:rsidRPr="000F77BF">
        <w:rPr>
          <w:rFonts w:ascii="GHEA Mariam" w:hAnsi="GHEA Mariam" w:cs="Arial Armenian"/>
          <w:spacing w:val="-8"/>
          <w:sz w:val="24"/>
          <w:szCs w:val="24"/>
          <w:lang w:val="ru-RU"/>
        </w:rPr>
        <w:t>Ա</w:t>
      </w:r>
      <w:r w:rsidRPr="000F77BF">
        <w:rPr>
          <w:rFonts w:ascii="GHEA Mariam" w:hAnsi="GHEA Mariam" w:cs="Arial Armenian"/>
          <w:spacing w:val="-8"/>
          <w:sz w:val="24"/>
          <w:szCs w:val="24"/>
          <w:lang w:val="hy-AM"/>
        </w:rPr>
        <w:t>ՐՈՒԹՅՈՒՆ</w:t>
      </w:r>
      <w:r w:rsidRPr="000F77BF">
        <w:rPr>
          <w:rFonts w:ascii="GHEA Mariam" w:hAnsi="GHEA Mariam" w:cs="Sylfaen"/>
          <w:spacing w:val="-8"/>
          <w:sz w:val="24"/>
          <w:szCs w:val="24"/>
          <w:lang w:val="hy-AM"/>
        </w:rPr>
        <w:t>ՅԱՆ</w:t>
      </w:r>
    </w:p>
    <w:sectPr w:rsidR="00ED24BC" w:rsidRPr="00AB3DFA" w:rsidSect="008B159A">
      <w:pgSz w:w="11909" w:h="16834" w:code="9"/>
      <w:pgMar w:top="156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1C03" w:rsidRDefault="007E1C03">
      <w:r>
        <w:separator/>
      </w:r>
    </w:p>
  </w:endnote>
  <w:endnote w:type="continuationSeparator" w:id="0">
    <w:p w:rsidR="007E1C03" w:rsidRDefault="007E1C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1C03" w:rsidRDefault="007E1C03">
      <w:r>
        <w:separator/>
      </w:r>
    </w:p>
  </w:footnote>
  <w:footnote w:type="continuationSeparator" w:id="0">
    <w:p w:rsidR="007E1C03" w:rsidRDefault="007E1C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7074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980912"/>
    <w:multiLevelType w:val="hybridMultilevel"/>
    <w:tmpl w:val="1F484DA4"/>
    <w:lvl w:ilvl="0" w:tplc="D7C06B0C">
      <w:start w:val="1"/>
      <w:numFmt w:val="decimal"/>
      <w:lvlText w:val="%1."/>
      <w:lvlJc w:val="left"/>
      <w:pPr>
        <w:ind w:left="3002" w:hanging="450"/>
      </w:pPr>
      <w:rPr>
        <w:rFonts w:hint="default"/>
      </w:r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1" w15:restartNumberingAfterBreak="0">
    <w:nsid w:val="6F9C7932"/>
    <w:multiLevelType w:val="hybridMultilevel"/>
    <w:tmpl w:val="85B4C36E"/>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65F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89"/>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659"/>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3FE"/>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8A4"/>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5F6"/>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1C03"/>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59A"/>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DFA"/>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74F"/>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B5B"/>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CE0"/>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4BC"/>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89EC50-FC93-4EED-8733-05D26240C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AB3DFA"/>
    <w:pPr>
      <w:ind w:left="720"/>
      <w:contextualSpacing/>
    </w:pPr>
  </w:style>
  <w:style w:type="character" w:customStyle="1" w:styleId="FooterChar">
    <w:name w:val="Footer Char"/>
    <w:link w:val="Footer"/>
    <w:locked/>
    <w:rsid w:val="00AB3DFA"/>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AB3DFA"/>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AB3DFA"/>
    <w:rPr>
      <w:sz w:val="24"/>
      <w:szCs w:val="24"/>
      <w:lang w:val="ru-RU" w:eastAsia="ru-RU"/>
    </w:rPr>
  </w:style>
  <w:style w:type="character" w:customStyle="1" w:styleId="mechtex0">
    <w:name w:val="mechtex Знак"/>
    <w:link w:val="mechtex"/>
    <w:locked/>
    <w:rsid w:val="00AB3DFA"/>
    <w:rPr>
      <w:rFonts w:ascii="Arial Armenian" w:hAnsi="Arial Armenian"/>
      <w:sz w:val="22"/>
      <w:lang w:eastAsia="ru-RU"/>
    </w:rPr>
  </w:style>
  <w:style w:type="character" w:customStyle="1" w:styleId="mechtexChar">
    <w:name w:val="mechtex Char"/>
    <w:rsid w:val="002F1659"/>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2005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4</Pages>
  <Words>509</Words>
  <Characters>2903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https:/mul2.gov.am/tasks/629042/oneclick/voroshum-EK900.docx?token=84aaf4c8c6e6c34e4e355cf79647829d</cp:keywords>
  <dc:description/>
  <cp:lastModifiedBy>Anna Aloyan</cp:lastModifiedBy>
  <cp:revision>8</cp:revision>
  <dcterms:created xsi:type="dcterms:W3CDTF">2022-06-29T10:51:00Z</dcterms:created>
  <dcterms:modified xsi:type="dcterms:W3CDTF">2022-06-29T11:53:00Z</dcterms:modified>
</cp:coreProperties>
</file>