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6B6547" w14:textId="77777777" w:rsidR="00883A3C" w:rsidRPr="00476BCF" w:rsidRDefault="00883A3C" w:rsidP="00C378BB">
      <w:pPr>
        <w:tabs>
          <w:tab w:val="left" w:pos="426"/>
        </w:tabs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76BCF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2819E855" w14:textId="50438F7F" w:rsidR="00AD1BF4" w:rsidRPr="00476BCF" w:rsidRDefault="00AC094D" w:rsidP="00C378BB">
      <w:pPr>
        <w:tabs>
          <w:tab w:val="left" w:pos="426"/>
        </w:tabs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76BCF">
        <w:rPr>
          <w:rFonts w:ascii="GHEA Grapalat" w:hAnsi="GHEA Grapalat"/>
          <w:b/>
          <w:sz w:val="24"/>
          <w:szCs w:val="24"/>
          <w:lang w:val="hy-AM"/>
        </w:rPr>
        <w:t>«ԾԽԱԽՈՏԱՅԻՆ ԱՐՏԱԴՐԱՏԵՍԱԿՆԵՐԻ,  ԾԽԱԽՈՏԱՅԻՆ ԱՐՏԱԴՐԱՏԵՍԱԿՆԵՐԻ ՓՈԽԱՐԻՆԻՉՆԵՐԻ և ԴՐԱՆՑ ՕԳՏԱԳՈՐԾՄԱՆ ԴԵՄ ՊԱՅՔԱՐԻ</w:t>
      </w:r>
      <w:r w:rsidR="005D1A9F">
        <w:rPr>
          <w:rFonts w:ascii="GHEA Grapalat" w:hAnsi="GHEA Grapalat"/>
          <w:b/>
          <w:sz w:val="24"/>
          <w:szCs w:val="24"/>
          <w:lang w:val="hy-AM"/>
        </w:rPr>
        <w:t xml:space="preserve"> ԾՐԱԳԻՐԸ ԵՎ </w:t>
      </w:r>
      <w:r w:rsidRPr="00476BCF">
        <w:rPr>
          <w:rFonts w:ascii="GHEA Grapalat" w:hAnsi="GHEA Grapalat"/>
          <w:b/>
          <w:sz w:val="24"/>
          <w:szCs w:val="24"/>
          <w:lang w:val="hy-AM"/>
        </w:rPr>
        <w:t xml:space="preserve"> 202</w:t>
      </w:r>
      <w:r w:rsidR="00C82C37">
        <w:rPr>
          <w:rFonts w:ascii="GHEA Grapalat" w:hAnsi="GHEA Grapalat"/>
          <w:b/>
          <w:sz w:val="24"/>
          <w:szCs w:val="24"/>
          <w:lang w:val="hy-AM"/>
        </w:rPr>
        <w:t>2</w:t>
      </w:r>
      <w:r w:rsidRPr="00476BCF">
        <w:rPr>
          <w:rFonts w:ascii="GHEA Grapalat" w:hAnsi="GHEA Grapalat"/>
          <w:b/>
          <w:sz w:val="24"/>
          <w:szCs w:val="24"/>
          <w:lang w:val="hy-AM"/>
        </w:rPr>
        <w:t>-202</w:t>
      </w:r>
      <w:r w:rsidR="00C82C37">
        <w:rPr>
          <w:rFonts w:ascii="GHEA Grapalat" w:hAnsi="GHEA Grapalat"/>
          <w:b/>
          <w:sz w:val="24"/>
          <w:szCs w:val="24"/>
          <w:lang w:val="hy-AM"/>
        </w:rPr>
        <w:t>6</w:t>
      </w:r>
      <w:r w:rsidRPr="00476BCF">
        <w:rPr>
          <w:rFonts w:ascii="GHEA Grapalat" w:hAnsi="GHEA Grapalat"/>
          <w:b/>
          <w:sz w:val="24"/>
          <w:szCs w:val="24"/>
          <w:lang w:val="hy-AM"/>
        </w:rPr>
        <w:t xml:space="preserve"> ԹՎԱԿԱՆՆԵՐԻ </w:t>
      </w:r>
      <w:r w:rsidR="00EC5598">
        <w:rPr>
          <w:rFonts w:ascii="GHEA Grapalat" w:hAnsi="GHEA Grapalat"/>
          <w:b/>
          <w:sz w:val="24"/>
          <w:szCs w:val="24"/>
          <w:lang w:val="hy-AM"/>
        </w:rPr>
        <w:t xml:space="preserve">ՄԻՋՈՑԱՌՈՒՄՆԵՐԻ </w:t>
      </w:r>
      <w:r w:rsidR="005D1A9F">
        <w:rPr>
          <w:rFonts w:ascii="GHEA Grapalat" w:hAnsi="GHEA Grapalat"/>
          <w:b/>
          <w:sz w:val="24"/>
          <w:szCs w:val="24"/>
          <w:lang w:val="hy-AM"/>
        </w:rPr>
        <w:t>ՑԱՆԿԸ</w:t>
      </w:r>
      <w:bookmarkStart w:id="0" w:name="_GoBack"/>
      <w:bookmarkEnd w:id="0"/>
      <w:r w:rsidR="00C378B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45FD1" w:rsidRPr="00476BCF">
        <w:rPr>
          <w:rFonts w:ascii="GHEA Grapalat" w:hAnsi="GHEA Grapalat"/>
          <w:b/>
          <w:sz w:val="24"/>
          <w:szCs w:val="24"/>
          <w:lang w:val="hy-AM"/>
        </w:rPr>
        <w:t>ՀԱՍՏԱՏԵԼՈՒ ՄԱՍԻՆ» ԿԱՌԱՎԱՐՈՒԹՅԱՆ ՈՐՈՇՄԱՆ</w:t>
      </w:r>
      <w:r w:rsidR="00045577" w:rsidRPr="00476BC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06EAB" w:rsidRPr="00476BCF">
        <w:rPr>
          <w:rFonts w:ascii="GHEA Grapalat" w:hAnsi="GHEA Grapalat"/>
          <w:b/>
          <w:sz w:val="24"/>
          <w:szCs w:val="24"/>
          <w:lang w:val="hy-AM"/>
        </w:rPr>
        <w:t>ՆԱԽԱԳԾԻ</w:t>
      </w:r>
    </w:p>
    <w:p w14:paraId="04F2DEF2" w14:textId="77777777" w:rsidR="00716FC9" w:rsidRPr="000802A1" w:rsidRDefault="00716FC9" w:rsidP="00C378BB">
      <w:pPr>
        <w:pStyle w:val="NormalWeb"/>
        <w:tabs>
          <w:tab w:val="left" w:pos="284"/>
          <w:tab w:val="left" w:pos="851"/>
        </w:tabs>
        <w:spacing w:before="0" w:beforeAutospacing="0" w:after="0" w:afterAutospacing="0" w:line="276" w:lineRule="auto"/>
        <w:jc w:val="both"/>
        <w:rPr>
          <w:rFonts w:ascii="GHEA Grapalat" w:hAnsi="GHEA Grapalat" w:cs="Sylfaen"/>
          <w:b/>
          <w:color w:val="000000"/>
          <w:spacing w:val="-8"/>
          <w:lang w:val="hy-AM" w:eastAsia="ru-RU"/>
        </w:rPr>
      </w:pPr>
    </w:p>
    <w:p w14:paraId="745FAA20" w14:textId="77777777" w:rsidR="00B605EE" w:rsidRDefault="00B605EE" w:rsidP="00C378BB">
      <w:pPr>
        <w:pStyle w:val="ListParagraph"/>
        <w:shd w:val="clear" w:color="auto" w:fill="FFFFFF"/>
        <w:spacing w:after="0"/>
        <w:ind w:left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82FA0">
        <w:rPr>
          <w:rFonts w:ascii="GHEA Grapalat" w:hAnsi="GHEA Grapalat"/>
          <w:b/>
          <w:sz w:val="24"/>
          <w:szCs w:val="24"/>
          <w:lang w:val="af-ZA"/>
        </w:rPr>
        <w:t xml:space="preserve">1. </w:t>
      </w:r>
      <w:r w:rsidRPr="00682FA0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682FA0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14:paraId="150E8104" w14:textId="77777777" w:rsidR="00716FC9" w:rsidRPr="000802A1" w:rsidRDefault="00716FC9" w:rsidP="00C378BB">
      <w:pPr>
        <w:spacing w:line="276" w:lineRule="auto"/>
        <w:ind w:firstLine="709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Համաձայն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Առողջապահական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համաշխարհային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կազմակերպության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(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ԱՀԿ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)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տվյալների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`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ծխախոտի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օգտագործման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հետևանքով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յուրաքանչյուր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տարի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մահանում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ավելի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քան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8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մլն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. 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մարդ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որից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ավելի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քան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1,2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մլն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.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չծխողներն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որոնք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ենթարկվում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երկրորդային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ծխի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ազդեցությանը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իսկ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7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մլն</w:t>
      </w:r>
      <w:r w:rsidRPr="000802A1">
        <w:rPr>
          <w:rFonts w:ascii="Cambria Math" w:eastAsia="MS Gothic" w:hAnsi="Cambria Math" w:cs="Cambria Math"/>
          <w:color w:val="000000" w:themeColor="text1"/>
          <w:sz w:val="24"/>
          <w:szCs w:val="24"/>
          <w:lang w:val="hy-AM"/>
        </w:rPr>
        <w:t>․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հանդիսանում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ծխողներ։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Աշխարհի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1,1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մլրդ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.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ծխողների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շուրջ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80% -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ապրում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ցածր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միջին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եկամուտ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ունեցող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երկրներում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687845CD" w14:textId="77777777" w:rsidR="00716FC9" w:rsidRPr="000802A1" w:rsidRDefault="00716FC9" w:rsidP="00C378BB">
      <w:pPr>
        <w:spacing w:line="276" w:lineRule="auto"/>
        <w:ind w:firstLine="709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Համաձայն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2016-2017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թթ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.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ԱՀԿ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մեթոդաբանությամբ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իրականացված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STEPS (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ՈՎՀ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ռիսկի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գործոնների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տարածվածություն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)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ազգային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հետազոտության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տվյալների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ՀՀ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18-69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տարեկան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բնակչության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28%-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ներկայումս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ծխում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որոնցից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27%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ծխախոտ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օգտագործում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ամեն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օր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Ներկայումս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ծխում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չափահաս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տղամարդկանց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51,7%-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իսկ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կանանց՝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միայն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1,8%-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691AB105" w14:textId="77777777" w:rsidR="00716FC9" w:rsidRPr="000802A1" w:rsidRDefault="00716FC9" w:rsidP="00C378BB">
      <w:pPr>
        <w:spacing w:line="276" w:lineRule="auto"/>
        <w:ind w:firstLine="709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Հայաստանում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բարձր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նաև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երկրորդային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ծխի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ազդեցությանը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ենթարկվող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բնակչության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թիվը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STEPS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հետազոտության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տվյալների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համաձայն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`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բնակչության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56,4%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նշել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ենթարկվում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երկրորդային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ծխի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ազդեցությանը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տանը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իսկ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26.6%`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աշխատավայրի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փակ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տարածքում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</w:t>
      </w:r>
    </w:p>
    <w:p w14:paraId="40060E11" w14:textId="77777777" w:rsidR="00716FC9" w:rsidRPr="000802A1" w:rsidRDefault="00716FC9" w:rsidP="00C378BB">
      <w:pPr>
        <w:spacing w:line="276" w:lineRule="auto"/>
        <w:ind w:firstLine="709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>2018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. </w:t>
      </w:r>
      <w:r w:rsidRPr="000802A1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«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Դպրոցահասակ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երեխաների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առողջության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վարքագիծը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Հայաստանում</w:t>
      </w:r>
      <w:r w:rsidRPr="000802A1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»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հետազոտության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տվյալների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համաձայն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Հայաստանում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17-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ամյա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դեռահասների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շրջանում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երբևիցե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կյանքում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1-2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օր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ծխախոտ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օգտագործել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տղաների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8%,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աղջիկների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3,5%,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իսկ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17-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ամյա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դեռահասների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շրջանում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նարգիլե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օգտագործել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տղաների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19%,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իսկ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աղջիկների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12%:   </w:t>
      </w:r>
    </w:p>
    <w:p w14:paraId="435688AE" w14:textId="77777777" w:rsidR="00716FC9" w:rsidRPr="000802A1" w:rsidRDefault="00716FC9" w:rsidP="00C378BB">
      <w:pPr>
        <w:spacing w:line="276" w:lineRule="auto"/>
        <w:ind w:firstLine="709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Ծխելը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հանդիսանում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ոչ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վարակիչ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հիվանդությունների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զարգացման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գործոններից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մեկը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Համաձայն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2018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.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վիճակագրական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տվյալների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`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Հայաստանի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բնակչության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շրջանում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առավել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տարածված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ոչ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վարակիչ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հիվանդություններից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մահացության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բեռը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կազմում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մոտ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80%,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ընդ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որում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մահացության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բուրգում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արյան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շրջանառության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համակարգի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հիվանդությունները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զբաղեցնում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առաջին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տեղը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` 55.2%,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որոնց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հաջորդում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չարորակ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նորագոյացությունները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` 20.2%,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շաքարային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դիաբետը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` 2,3%,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թոքերի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քրոնիկ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օբստրուկտիվ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հիվանդությունները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` 1.5%: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Հայաստանում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ամեն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տարի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ախտորոշվում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շնչափողի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բրոնխների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թոքի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չարորակ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նորագոյացությունների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մոտ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1500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նոր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դեպք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տղամարդկանց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շրջանում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թոքի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քաղցկեղով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հիվանդացությունը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մահացությունը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5-6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անգամ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բարձր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է՝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կանանց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համեմատությամբ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Թոքի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քաղցկեղի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80%-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պայմանավորված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տղամարդկանց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շրջանում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ծխախոտի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օգտագործման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բարձր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տարածվածությամբ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Թոքի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քաղցկեղի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ախտորոշմամբ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մարդկանց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միայն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12%-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ապրում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մինչև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5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տարի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Հայաստանում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ամեն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տարի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գրանցվում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ԱՇՀՀ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շուրջ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55 000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նոր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դեպք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որոնց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զարգացման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հիմնական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պատճառներից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մեկը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նույնպես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ծխելն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69C64144" w14:textId="77777777" w:rsidR="00716FC9" w:rsidRPr="000802A1" w:rsidRDefault="00716FC9" w:rsidP="00C378BB">
      <w:pPr>
        <w:spacing w:line="276" w:lineRule="auto"/>
        <w:ind w:firstLine="709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Ծխախոտի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օգտագործումը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առաջացնում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նաև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զգալի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տնտեսական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բեռ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ինչը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մասնավորապես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արտահայտվում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առողջապահական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նշանակալի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ծախսերի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տեսքով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`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կապված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ծխախոտի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օգտագործման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հետևանքով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առաջացած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հիվանդությունների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բուժման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>հետ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ինչպես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նաև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մարդկային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կապիտալի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կորստով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`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կապված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ծխախոտի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օգտագործման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հետևանքով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առաջացած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հիվանդացության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մահացության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հետ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75C2C789" w14:textId="77777777" w:rsidR="00716FC9" w:rsidRDefault="00716FC9" w:rsidP="00C378BB">
      <w:pPr>
        <w:spacing w:line="276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Առողջ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ապրելակերպի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ձևավորումը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կարևորագույն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առողջապահական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կարողություն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որի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ուղղությամբ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զգալի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բազմոլորտ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գործողություններ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անհրաժեշտ</w:t>
      </w:r>
      <w:r w:rsidRPr="000802A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</w:t>
      </w:r>
    </w:p>
    <w:p w14:paraId="4C6DB9F2" w14:textId="77777777" w:rsidR="00B605EE" w:rsidRPr="000802A1" w:rsidRDefault="00B605EE" w:rsidP="00C378BB">
      <w:pPr>
        <w:spacing w:line="276" w:lineRule="auto"/>
        <w:ind w:firstLine="709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 ընդունման</w:t>
      </w:r>
      <w:r w:rsidRPr="000802A1">
        <w:rPr>
          <w:rFonts w:ascii="GHEA Grapalat" w:hAnsi="GHEA Grapalat"/>
          <w:sz w:val="24"/>
          <w:szCs w:val="24"/>
          <w:lang w:val="hy-AM"/>
        </w:rPr>
        <w:t xml:space="preserve"> անհրաժեշտությունը պայմանավորված է 2020 թվականի փետրվարի 13-ին ընդունած</w:t>
      </w:r>
      <w:r w:rsidRPr="000802A1"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  <w:r w:rsidRPr="000802A1">
        <w:rPr>
          <w:rFonts w:ascii="GHEA Grapalat" w:hAnsi="GHEA Grapalat" w:cs="Sylfaen"/>
          <w:color w:val="222222"/>
          <w:sz w:val="24"/>
          <w:szCs w:val="24"/>
          <w:lang w:val="hy-AM"/>
        </w:rPr>
        <w:t>«</w:t>
      </w:r>
      <w:r w:rsidRPr="000802A1">
        <w:rPr>
          <w:rFonts w:ascii="GHEA Grapalat" w:hAnsi="GHEA Grapalat" w:cs="Sylfaen"/>
          <w:bCs/>
          <w:sz w:val="24"/>
          <w:szCs w:val="24"/>
          <w:lang w:val="hy-AM" w:eastAsia="hy-AM"/>
        </w:rPr>
        <w:t>Ծխախոտային</w:t>
      </w:r>
      <w:r w:rsidRPr="000802A1">
        <w:rPr>
          <w:rFonts w:ascii="GHEA Grapalat" w:hAnsi="GHEA Grapalat"/>
          <w:bCs/>
          <w:sz w:val="24"/>
          <w:szCs w:val="24"/>
          <w:lang w:val="af-ZA" w:eastAsia="hy-AM"/>
        </w:rPr>
        <w:t xml:space="preserve"> </w:t>
      </w:r>
      <w:r w:rsidRPr="000802A1">
        <w:rPr>
          <w:rFonts w:ascii="GHEA Grapalat" w:hAnsi="GHEA Grapalat" w:cs="Sylfaen"/>
          <w:bCs/>
          <w:sz w:val="24"/>
          <w:szCs w:val="24"/>
          <w:lang w:val="hy-AM" w:eastAsia="hy-AM"/>
        </w:rPr>
        <w:t>արտադրատեսակների</w:t>
      </w:r>
      <w:r w:rsidRPr="000802A1">
        <w:rPr>
          <w:rFonts w:ascii="GHEA Grapalat" w:hAnsi="GHEA Grapalat"/>
          <w:bCs/>
          <w:sz w:val="24"/>
          <w:szCs w:val="24"/>
          <w:lang w:val="af-ZA" w:eastAsia="hy-AM"/>
        </w:rPr>
        <w:t xml:space="preserve"> </w:t>
      </w:r>
      <w:r w:rsidRPr="000802A1">
        <w:rPr>
          <w:rFonts w:ascii="GHEA Grapalat" w:hAnsi="GHEA Grapalat" w:cs="Sylfaen"/>
          <w:bCs/>
          <w:sz w:val="24"/>
          <w:szCs w:val="24"/>
          <w:lang w:val="hy-AM" w:eastAsia="hy-AM"/>
        </w:rPr>
        <w:t>և</w:t>
      </w:r>
      <w:r w:rsidRPr="000802A1">
        <w:rPr>
          <w:rFonts w:ascii="GHEA Grapalat" w:hAnsi="GHEA Grapalat"/>
          <w:bCs/>
          <w:sz w:val="24"/>
          <w:szCs w:val="24"/>
          <w:lang w:val="af-ZA" w:eastAsia="hy-AM"/>
        </w:rPr>
        <w:t xml:space="preserve"> </w:t>
      </w:r>
      <w:r w:rsidRPr="000802A1">
        <w:rPr>
          <w:rFonts w:ascii="GHEA Grapalat" w:hAnsi="GHEA Grapalat" w:cs="Sylfaen"/>
          <w:bCs/>
          <w:sz w:val="24"/>
          <w:szCs w:val="24"/>
          <w:lang w:val="hy-AM" w:eastAsia="hy-AM"/>
        </w:rPr>
        <w:t>դրանց</w:t>
      </w:r>
      <w:r w:rsidRPr="000802A1">
        <w:rPr>
          <w:rFonts w:ascii="GHEA Grapalat" w:hAnsi="GHEA Grapalat"/>
          <w:bCs/>
          <w:sz w:val="24"/>
          <w:szCs w:val="24"/>
          <w:lang w:val="af-ZA" w:eastAsia="hy-AM"/>
        </w:rPr>
        <w:t xml:space="preserve"> </w:t>
      </w:r>
      <w:r w:rsidRPr="000802A1">
        <w:rPr>
          <w:rFonts w:ascii="GHEA Grapalat" w:hAnsi="GHEA Grapalat" w:cs="Sylfaen"/>
          <w:bCs/>
          <w:sz w:val="24"/>
          <w:szCs w:val="24"/>
          <w:lang w:val="hy-AM" w:eastAsia="hy-AM"/>
        </w:rPr>
        <w:t>փոխարինիչների</w:t>
      </w:r>
      <w:r w:rsidRPr="000802A1">
        <w:rPr>
          <w:rFonts w:ascii="GHEA Grapalat" w:hAnsi="GHEA Grapalat"/>
          <w:bCs/>
          <w:sz w:val="24"/>
          <w:szCs w:val="24"/>
          <w:lang w:val="af-ZA" w:eastAsia="hy-AM"/>
        </w:rPr>
        <w:t xml:space="preserve"> </w:t>
      </w:r>
      <w:r w:rsidRPr="000802A1">
        <w:rPr>
          <w:rFonts w:ascii="GHEA Grapalat" w:hAnsi="GHEA Grapalat" w:cs="Sylfaen"/>
          <w:bCs/>
          <w:sz w:val="24"/>
          <w:szCs w:val="24"/>
          <w:lang w:val="hy-AM" w:eastAsia="hy-AM"/>
        </w:rPr>
        <w:t>օգտագործման</w:t>
      </w:r>
      <w:r w:rsidRPr="000802A1">
        <w:rPr>
          <w:rFonts w:ascii="GHEA Grapalat" w:hAnsi="GHEA Grapalat"/>
          <w:bCs/>
          <w:sz w:val="24"/>
          <w:szCs w:val="24"/>
          <w:lang w:val="af-ZA" w:eastAsia="hy-AM"/>
        </w:rPr>
        <w:t xml:space="preserve"> </w:t>
      </w:r>
      <w:r w:rsidRPr="000802A1">
        <w:rPr>
          <w:rFonts w:ascii="GHEA Grapalat" w:hAnsi="GHEA Grapalat" w:cs="Sylfaen"/>
          <w:bCs/>
          <w:sz w:val="24"/>
          <w:szCs w:val="24"/>
          <w:lang w:val="hy-AM" w:eastAsia="hy-AM"/>
        </w:rPr>
        <w:t>հետևանքով</w:t>
      </w:r>
      <w:r w:rsidRPr="000802A1">
        <w:rPr>
          <w:rFonts w:ascii="GHEA Grapalat" w:hAnsi="GHEA Grapalat"/>
          <w:bCs/>
          <w:sz w:val="24"/>
          <w:szCs w:val="24"/>
          <w:lang w:val="af-ZA" w:eastAsia="hy-AM"/>
        </w:rPr>
        <w:t xml:space="preserve"> </w:t>
      </w:r>
      <w:r w:rsidRPr="000802A1">
        <w:rPr>
          <w:rFonts w:ascii="GHEA Grapalat" w:hAnsi="GHEA Grapalat" w:cs="Sylfaen"/>
          <w:bCs/>
          <w:sz w:val="24"/>
          <w:szCs w:val="24"/>
          <w:lang w:val="hy-AM" w:eastAsia="hy-AM"/>
        </w:rPr>
        <w:t>առողջությանը</w:t>
      </w:r>
      <w:r w:rsidRPr="000802A1">
        <w:rPr>
          <w:rFonts w:ascii="GHEA Grapalat" w:hAnsi="GHEA Grapalat"/>
          <w:bCs/>
          <w:sz w:val="24"/>
          <w:szCs w:val="24"/>
          <w:lang w:val="af-ZA" w:eastAsia="hy-AM"/>
        </w:rPr>
        <w:t xml:space="preserve"> </w:t>
      </w:r>
      <w:r w:rsidRPr="000802A1">
        <w:rPr>
          <w:rFonts w:ascii="GHEA Grapalat" w:hAnsi="GHEA Grapalat" w:cs="Sylfaen"/>
          <w:bCs/>
          <w:sz w:val="24"/>
          <w:szCs w:val="24"/>
          <w:lang w:val="hy-AM" w:eastAsia="hy-AM"/>
        </w:rPr>
        <w:t>հասցվող</w:t>
      </w:r>
      <w:r w:rsidRPr="000802A1">
        <w:rPr>
          <w:rFonts w:ascii="GHEA Grapalat" w:hAnsi="GHEA Grapalat"/>
          <w:bCs/>
          <w:sz w:val="24"/>
          <w:szCs w:val="24"/>
          <w:lang w:val="af-ZA" w:eastAsia="hy-AM"/>
        </w:rPr>
        <w:t xml:space="preserve"> </w:t>
      </w:r>
      <w:r w:rsidRPr="000802A1">
        <w:rPr>
          <w:rFonts w:ascii="GHEA Grapalat" w:hAnsi="GHEA Grapalat" w:cs="Sylfaen"/>
          <w:bCs/>
          <w:sz w:val="24"/>
          <w:szCs w:val="24"/>
          <w:lang w:val="hy-AM" w:eastAsia="hy-AM"/>
        </w:rPr>
        <w:t>վնասի</w:t>
      </w:r>
      <w:r w:rsidRPr="000802A1">
        <w:rPr>
          <w:rFonts w:ascii="GHEA Grapalat" w:hAnsi="GHEA Grapalat"/>
          <w:bCs/>
          <w:sz w:val="24"/>
          <w:szCs w:val="24"/>
          <w:lang w:val="af-ZA" w:eastAsia="hy-AM"/>
        </w:rPr>
        <w:t xml:space="preserve"> </w:t>
      </w:r>
      <w:r w:rsidRPr="000802A1">
        <w:rPr>
          <w:rFonts w:ascii="GHEA Grapalat" w:hAnsi="GHEA Grapalat" w:cs="Sylfaen"/>
          <w:bCs/>
          <w:sz w:val="24"/>
          <w:szCs w:val="24"/>
          <w:lang w:val="hy-AM" w:eastAsia="hy-AM"/>
        </w:rPr>
        <w:t>նվազեցման</w:t>
      </w:r>
      <w:r w:rsidRPr="000802A1">
        <w:rPr>
          <w:rFonts w:ascii="GHEA Grapalat" w:hAnsi="GHEA Grapalat"/>
          <w:bCs/>
          <w:sz w:val="24"/>
          <w:szCs w:val="24"/>
          <w:lang w:val="af-ZA" w:eastAsia="hy-AM"/>
        </w:rPr>
        <w:t xml:space="preserve"> </w:t>
      </w:r>
      <w:r w:rsidRPr="000802A1">
        <w:rPr>
          <w:rFonts w:ascii="GHEA Grapalat" w:hAnsi="GHEA Grapalat" w:cs="Sylfaen"/>
          <w:bCs/>
          <w:sz w:val="24"/>
          <w:szCs w:val="24"/>
          <w:lang w:val="hy-AM" w:eastAsia="hy-AM"/>
        </w:rPr>
        <w:t>և</w:t>
      </w:r>
      <w:r w:rsidRPr="000802A1">
        <w:rPr>
          <w:rFonts w:ascii="GHEA Grapalat" w:hAnsi="GHEA Grapalat"/>
          <w:bCs/>
          <w:sz w:val="24"/>
          <w:szCs w:val="24"/>
          <w:lang w:val="af-ZA" w:eastAsia="hy-AM"/>
        </w:rPr>
        <w:t xml:space="preserve"> </w:t>
      </w:r>
      <w:r w:rsidRPr="000802A1">
        <w:rPr>
          <w:rFonts w:ascii="GHEA Grapalat" w:hAnsi="GHEA Grapalat" w:cs="Sylfaen"/>
          <w:bCs/>
          <w:sz w:val="24"/>
          <w:szCs w:val="24"/>
          <w:lang w:val="hy-AM" w:eastAsia="hy-AM"/>
        </w:rPr>
        <w:t>կանխարգելման</w:t>
      </w:r>
      <w:r w:rsidRPr="000802A1">
        <w:rPr>
          <w:rFonts w:ascii="GHEA Grapalat" w:hAnsi="GHEA Grapalat"/>
          <w:bCs/>
          <w:sz w:val="24"/>
          <w:szCs w:val="24"/>
          <w:lang w:val="af-ZA" w:eastAsia="hy-AM"/>
        </w:rPr>
        <w:t xml:space="preserve"> </w:t>
      </w:r>
      <w:r w:rsidRPr="000802A1">
        <w:rPr>
          <w:rFonts w:ascii="GHEA Grapalat" w:hAnsi="GHEA Grapalat" w:cs="Sylfaen"/>
          <w:bCs/>
          <w:sz w:val="24"/>
          <w:szCs w:val="24"/>
          <w:lang w:val="hy-AM" w:eastAsia="hy-AM"/>
        </w:rPr>
        <w:t xml:space="preserve">մասին» օրենքի 8-րդ հոդվածի, 1-ին մասի, 1-ին կետով և </w:t>
      </w:r>
      <w:r w:rsidRPr="000802A1">
        <w:rPr>
          <w:rFonts w:ascii="GHEA Grapalat" w:hAnsi="GHEA Grapalat" w:cs="Sylfaen"/>
          <w:sz w:val="24"/>
          <w:szCs w:val="24"/>
          <w:lang w:val="hy-AM"/>
        </w:rPr>
        <w:t xml:space="preserve">ուղղված է </w:t>
      </w:r>
      <w:r w:rsidRPr="000802A1">
        <w:rPr>
          <w:rFonts w:ascii="GHEA Grapalat" w:hAnsi="GHEA Grapalat"/>
          <w:sz w:val="24"/>
          <w:szCs w:val="24"/>
          <w:lang w:val="hy-AM"/>
        </w:rPr>
        <w:t>ոչ վարակիչ հիվանդություններով (ՈՎՀ) պայմանավորված հիվանդացության և մահացության ցուցանիշների նվազեցման միջոցով հանրային առողջության պահպանմանը և ամրապնդմանը:</w:t>
      </w:r>
    </w:p>
    <w:p w14:paraId="28835767" w14:textId="77777777" w:rsidR="00716FC9" w:rsidRPr="000802A1" w:rsidRDefault="00716FC9" w:rsidP="00C378BB">
      <w:pPr>
        <w:spacing w:line="276" w:lineRule="auto"/>
        <w:rPr>
          <w:rFonts w:ascii="GHEA Grapalat" w:hAnsi="GHEA Grapalat"/>
          <w:b/>
          <w:sz w:val="24"/>
          <w:szCs w:val="24"/>
          <w:highlight w:val="yellow"/>
          <w:lang w:val="hy-AM"/>
        </w:rPr>
      </w:pPr>
    </w:p>
    <w:p w14:paraId="51BCBFC4" w14:textId="77777777" w:rsidR="00B605EE" w:rsidRDefault="00B605EE" w:rsidP="00C378BB">
      <w:pPr>
        <w:tabs>
          <w:tab w:val="left" w:pos="567"/>
          <w:tab w:val="left" w:pos="897"/>
        </w:tabs>
        <w:spacing w:line="276" w:lineRule="auto"/>
        <w:rPr>
          <w:rFonts w:ascii="GHEA Grapalat" w:hAnsi="GHEA Grapalat" w:cs="Courier New"/>
          <w:b/>
          <w:sz w:val="24"/>
          <w:szCs w:val="24"/>
          <w:lang w:val="hy-AM"/>
        </w:rPr>
      </w:pPr>
      <w:r>
        <w:rPr>
          <w:rFonts w:ascii="GHEA Grapalat" w:hAnsi="GHEA Grapalat" w:cs="Courier New"/>
          <w:b/>
          <w:sz w:val="24"/>
          <w:szCs w:val="24"/>
          <w:lang w:val="hy-AM"/>
        </w:rPr>
        <w:t xml:space="preserve">2. </w:t>
      </w:r>
      <w:r w:rsidRPr="00D73377">
        <w:rPr>
          <w:rFonts w:ascii="GHEA Grapalat" w:hAnsi="GHEA Grapalat" w:cs="Courier New"/>
          <w:b/>
          <w:sz w:val="24"/>
          <w:szCs w:val="24"/>
          <w:lang w:val="hy-AM"/>
        </w:rPr>
        <w:t>Առաջարկվող</w:t>
      </w:r>
      <w:r w:rsidRPr="007B5121">
        <w:rPr>
          <w:rFonts w:ascii="GHEA Grapalat" w:hAnsi="GHEA Grapalat" w:cs="Courier New"/>
          <w:b/>
          <w:sz w:val="24"/>
          <w:szCs w:val="24"/>
          <w:lang w:val="hy-AM"/>
        </w:rPr>
        <w:t xml:space="preserve"> կագավորումների բնույթը</w:t>
      </w:r>
    </w:p>
    <w:p w14:paraId="5115A8A1" w14:textId="77777777" w:rsidR="00716FC9" w:rsidRPr="000802A1" w:rsidRDefault="00B605EE" w:rsidP="00C378BB">
      <w:pPr>
        <w:tabs>
          <w:tab w:val="left" w:pos="567"/>
          <w:tab w:val="left" w:pos="897"/>
        </w:tabs>
        <w:spacing w:line="276" w:lineRule="auto"/>
        <w:rPr>
          <w:rFonts w:ascii="GHEA Grapalat" w:hAnsi="GHEA Grapalat"/>
          <w:color w:val="000000"/>
          <w:sz w:val="24"/>
          <w:szCs w:val="24"/>
          <w:lang w:val="hy-AM" w:eastAsia="x-none"/>
        </w:rPr>
      </w:pPr>
      <w:r w:rsidRPr="000802A1">
        <w:rPr>
          <w:rFonts w:ascii="GHEA Grapalat" w:hAnsi="GHEA Grapalat"/>
          <w:color w:val="000000"/>
          <w:sz w:val="24"/>
          <w:szCs w:val="24"/>
          <w:lang w:val="hy-AM" w:eastAsia="x-none"/>
        </w:rPr>
        <w:t xml:space="preserve"> </w:t>
      </w:r>
      <w:r w:rsidR="00716FC9" w:rsidRPr="000802A1">
        <w:rPr>
          <w:rFonts w:ascii="GHEA Grapalat" w:hAnsi="GHEA Grapalat"/>
          <w:color w:val="000000"/>
          <w:sz w:val="24"/>
          <w:szCs w:val="24"/>
          <w:lang w:val="hy-AM" w:eastAsia="x-none"/>
        </w:rPr>
        <w:t xml:space="preserve">Ծխախոտի համաճարակի տարածումը գլոբալ հիմնահարց է, որը մարդկանց առողջության համար հղի է լուրջ հետևանքներով, որը պահանջում է հնարավորինս լայն միջազգային համագործակցություն և բոլոր երկրների մասնակցություն արդյունավետ, անհրաժեշտ և համակողմանի գործողություններում։ </w:t>
      </w:r>
    </w:p>
    <w:p w14:paraId="46F30DF1" w14:textId="77777777" w:rsidR="00716FC9" w:rsidRPr="000802A1" w:rsidRDefault="00716FC9" w:rsidP="00C378BB">
      <w:pPr>
        <w:tabs>
          <w:tab w:val="left" w:pos="567"/>
          <w:tab w:val="left" w:pos="897"/>
        </w:tabs>
        <w:spacing w:line="276" w:lineRule="auto"/>
        <w:rPr>
          <w:rFonts w:ascii="GHEA Grapalat" w:hAnsi="GHEA Grapalat"/>
          <w:color w:val="000000"/>
          <w:sz w:val="24"/>
          <w:szCs w:val="24"/>
          <w:lang w:val="hy-AM" w:eastAsia="x-none"/>
        </w:rPr>
      </w:pPr>
      <w:r w:rsidRPr="000802A1">
        <w:rPr>
          <w:rFonts w:ascii="GHEA Grapalat" w:hAnsi="GHEA Grapalat"/>
          <w:color w:val="000000"/>
          <w:sz w:val="24"/>
          <w:szCs w:val="24"/>
          <w:lang w:val="hy-AM" w:eastAsia="x-none"/>
        </w:rPr>
        <w:t xml:space="preserve">Ծխախոտային արտադրատեսակների, ծխախոտային արտադրատեսակների փոխարինիչների բացասական ազդեցության նվազեցման և կանխարգելման հնգամյա ռազմավարական նպատակների, պետական կառավարման համակարգի մարմինների՝ օրենքով սահմանված լիազորությունների շրջանակում իրականացվելիք միջոցառումների, այդ թվում՝ միջգերատեսչական ձևաչափով իրականացվելիք միջոցառումների նկարագրերի, դրանց իրականացման ժամկետների, պատասխանատուների և այլ անհրաժեշտ տեղեկատվության  և լիազորությունների սահմանում օրենքի դրույթների կիրարկման գործընթացում։  </w:t>
      </w:r>
    </w:p>
    <w:p w14:paraId="756AAE24" w14:textId="77777777" w:rsidR="00716FC9" w:rsidRDefault="00716FC9" w:rsidP="00C378BB">
      <w:pPr>
        <w:tabs>
          <w:tab w:val="left" w:pos="567"/>
          <w:tab w:val="left" w:pos="897"/>
        </w:tabs>
        <w:spacing w:line="276" w:lineRule="auto"/>
        <w:rPr>
          <w:rFonts w:ascii="GHEA Grapalat" w:hAnsi="GHEA Grapalat"/>
          <w:color w:val="000000"/>
          <w:sz w:val="24"/>
          <w:szCs w:val="24"/>
          <w:lang w:val="hy-AM" w:eastAsia="x-none"/>
        </w:rPr>
      </w:pPr>
      <w:r w:rsidRPr="000802A1">
        <w:rPr>
          <w:rFonts w:ascii="GHEA Grapalat" w:hAnsi="GHEA Grapalat"/>
          <w:color w:val="000000"/>
          <w:sz w:val="24"/>
          <w:szCs w:val="24"/>
          <w:lang w:val="hy-AM" w:eastAsia="x-none"/>
        </w:rPr>
        <w:t>Համագործակցություն համապատասխան միջազգային կառույցների  հետ գիտատեխնիկական և իրավաբանական, տվյալների հավաքագրման, իրազեկման ոլորտներում լավագույն փորձի կիրարկման գործընթացում։ Արդյունավետ օրենսդրական, գործադիր, վարչական և/կամ այլ միջոցների և համապատասխան այլ մարմինների հետ համագործակցում  ծխախոտի օգտագործման, նիկոտինային կախվածության և ծխախոտի ծխի ազդեցության կանխման և նվազեցման համապատասխան քաղաքականության մշակման գործում։ Ծխախոտի դեմ պայքարի ոլորտում ազգային հետազոտությունների և գիտահետազոտական ծրագրերի համակարգմանն ուղղված միջոցոցառումների պլանավորում և անցկացում։</w:t>
      </w:r>
    </w:p>
    <w:p w14:paraId="6D2E76AB" w14:textId="77777777" w:rsidR="00B605EE" w:rsidRPr="00682FA0" w:rsidRDefault="00B605EE" w:rsidP="00C378BB">
      <w:pPr>
        <w:tabs>
          <w:tab w:val="left" w:pos="567"/>
          <w:tab w:val="left" w:pos="897"/>
        </w:tabs>
        <w:spacing w:line="276" w:lineRule="auto"/>
        <w:rPr>
          <w:rFonts w:ascii="GHEA Grapalat" w:hAnsi="GHEA Grapalat" w:cs="Courier New"/>
          <w:b/>
          <w:sz w:val="24"/>
          <w:szCs w:val="24"/>
          <w:lang w:val="hy-AM"/>
        </w:rPr>
      </w:pPr>
      <w:r w:rsidRPr="00682FA0"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r w:rsidRPr="00682FA0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A8B6779" w14:textId="77777777" w:rsidR="00B605EE" w:rsidRPr="00AD4FDD" w:rsidRDefault="00B605EE" w:rsidP="00C378BB">
      <w:pPr>
        <w:spacing w:line="276" w:lineRule="auto"/>
        <w:ind w:firstLine="708"/>
        <w:rPr>
          <w:rFonts w:ascii="GHEA Grapalat" w:hAnsi="GHEA Grapalat"/>
          <w:sz w:val="24"/>
          <w:szCs w:val="24"/>
          <w:lang w:val="hy-AM"/>
        </w:rPr>
      </w:pPr>
      <w:r w:rsidRPr="00682FA0">
        <w:rPr>
          <w:rFonts w:ascii="GHEA Grapalat" w:hAnsi="GHEA Grapalat"/>
          <w:sz w:val="24"/>
          <w:szCs w:val="24"/>
          <w:lang w:val="hy-AM"/>
        </w:rPr>
        <w:t>Նախագիծը մշակվել է Առողջապահության նախարարության աշխատակիցների կողմից:</w:t>
      </w:r>
    </w:p>
    <w:p w14:paraId="36AC9A22" w14:textId="77777777" w:rsidR="00DD576E" w:rsidRDefault="00DD576E" w:rsidP="00C378BB">
      <w:pPr>
        <w:tabs>
          <w:tab w:val="left" w:pos="567"/>
          <w:tab w:val="left" w:pos="897"/>
        </w:tabs>
        <w:spacing w:line="276" w:lineRule="auto"/>
        <w:rPr>
          <w:rFonts w:ascii="Calibri" w:hAnsi="Calibri" w:cs="Calibri"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Pr="00476CD4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  <w:r w:rsidR="00716FC9" w:rsidRPr="000802A1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14:paraId="16A1D129" w14:textId="77777777" w:rsidR="00716FC9" w:rsidRPr="000802A1" w:rsidRDefault="00DD576E" w:rsidP="00C378BB">
      <w:pPr>
        <w:tabs>
          <w:tab w:val="left" w:pos="567"/>
          <w:tab w:val="left" w:pos="897"/>
        </w:tabs>
        <w:spacing w:line="276" w:lineRule="auto"/>
        <w:rPr>
          <w:rFonts w:ascii="GHEA Grapalat" w:hAnsi="GHEA Grapalat"/>
          <w:color w:val="000000"/>
          <w:sz w:val="24"/>
          <w:szCs w:val="24"/>
          <w:lang w:val="hy-AM" w:eastAsia="x-none"/>
        </w:rPr>
      </w:pPr>
      <w:r>
        <w:rPr>
          <w:rFonts w:ascii="GHEA Grapalat" w:hAnsi="GHEA Grapalat"/>
          <w:color w:val="000000"/>
          <w:sz w:val="24"/>
          <w:szCs w:val="24"/>
          <w:lang w:val="hy-AM" w:eastAsia="x-none"/>
        </w:rPr>
        <w:t>Նախագծի ընդունմամբ</w:t>
      </w:r>
      <w:r w:rsidR="00716FC9" w:rsidRPr="000802A1">
        <w:rPr>
          <w:rFonts w:ascii="GHEA Grapalat" w:hAnsi="GHEA Grapalat"/>
          <w:color w:val="000000"/>
          <w:sz w:val="24"/>
          <w:szCs w:val="24"/>
          <w:lang w:val="hy-AM" w:eastAsia="x-none"/>
        </w:rPr>
        <w:t xml:space="preserve"> ակնկալվում է ներկա և ապագա սերունդներին պաշտպանել մարդկանց առողջության համար ծխախոտի օգտագործման և ծխախոտի ծխի ազդեցության քայքայիչ հետևանքներից, ինչպես նաև սոցիալական, բնապահպանական և տնտեսական </w:t>
      </w:r>
      <w:r w:rsidR="00716FC9" w:rsidRPr="000802A1">
        <w:rPr>
          <w:rFonts w:ascii="GHEA Grapalat" w:hAnsi="GHEA Grapalat"/>
          <w:color w:val="000000"/>
          <w:sz w:val="24"/>
          <w:szCs w:val="24"/>
          <w:lang w:val="hy-AM" w:eastAsia="x-none"/>
        </w:rPr>
        <w:lastRenderedPageBreak/>
        <w:t xml:space="preserve">հետևանքներից, որպեսզի մշտապես և էականորեն կրճատվի ծխախոտի օգտագործման և ծխախոտի ծխի ազդեցության տարածվածությունը, պաշտպանելով ծխախոտի ծխի երկրորդային ազդեցությունից և նվազեցնել ոչ վարակիչ հիվանդությունների հիվանդացության ցուցանիշները` կրճատելով ծխախոտի օգտագործումը։ </w:t>
      </w:r>
    </w:p>
    <w:p w14:paraId="58E1DE52" w14:textId="77777777" w:rsidR="00716FC9" w:rsidRDefault="00DD576E" w:rsidP="00C378BB">
      <w:pPr>
        <w:tabs>
          <w:tab w:val="left" w:pos="567"/>
          <w:tab w:val="left" w:pos="897"/>
        </w:tabs>
        <w:spacing w:line="276" w:lineRule="auto"/>
        <w:rPr>
          <w:rFonts w:ascii="GHEA Grapalat" w:hAnsi="GHEA Grapalat"/>
          <w:color w:val="000000"/>
          <w:sz w:val="24"/>
          <w:szCs w:val="24"/>
          <w:lang w:val="hy-AM" w:eastAsia="x-none"/>
        </w:rPr>
      </w:pPr>
      <w:r>
        <w:rPr>
          <w:rFonts w:ascii="GHEA Grapalat" w:hAnsi="GHEA Grapalat"/>
          <w:color w:val="000000"/>
          <w:sz w:val="24"/>
          <w:szCs w:val="24"/>
          <w:lang w:val="hy-AM" w:eastAsia="x-none"/>
        </w:rPr>
        <w:t>Բացի այդ, ա</w:t>
      </w:r>
      <w:r w:rsidR="00716FC9" w:rsidRPr="000802A1">
        <w:rPr>
          <w:rFonts w:ascii="GHEA Grapalat" w:hAnsi="GHEA Grapalat"/>
          <w:color w:val="000000"/>
          <w:sz w:val="24"/>
          <w:szCs w:val="24"/>
          <w:lang w:val="hy-AM" w:eastAsia="x-none"/>
        </w:rPr>
        <w:t xml:space="preserve">կնկալվում է բնակչության շրջանում իրազեկման բարձրացում՝ ծխախոտի օգտագործման և ծխախոտի ծխի ազդեցության` առողջության համար վտանգների մասին, ինչպես նաև ծխախոտի օգտագործումը դադարեցնելու և ծխախոտ չօգտագործելու դեպքում ապրելակերպի առավելությունների մասին։  </w:t>
      </w:r>
    </w:p>
    <w:p w14:paraId="6C1AD41E" w14:textId="6E030EDE" w:rsidR="00A7420A" w:rsidRDefault="00A7420A" w:rsidP="00C378BB">
      <w:pPr>
        <w:tabs>
          <w:tab w:val="left" w:pos="0"/>
          <w:tab w:val="left" w:pos="270"/>
        </w:tabs>
        <w:spacing w:line="276" w:lineRule="auto"/>
        <w:ind w:firstLine="0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 w:eastAsia="x-none"/>
        </w:rPr>
        <w:tab/>
      </w:r>
      <w:r w:rsidRPr="00F53F4C">
        <w:rPr>
          <w:rFonts w:ascii="GHEA Grapalat" w:hAnsi="GHEA Grapalat"/>
          <w:sz w:val="24"/>
          <w:szCs w:val="24"/>
          <w:lang w:val="hy-AM"/>
        </w:rPr>
        <w:t xml:space="preserve">5. </w:t>
      </w:r>
      <w:r w:rsidRPr="00F53F4C">
        <w:rPr>
          <w:rFonts w:ascii="GHEA Grapalat" w:hAnsi="GHEA Grapalat"/>
          <w:b/>
          <w:sz w:val="24"/>
          <w:szCs w:val="24"/>
          <w:lang w:val="hy-AM"/>
        </w:rPr>
        <w:t>Նախագծի ընդունման կապակցությամբ ֆինանսական միջոցների անհրաժեշտության և պետական բյուջեի եկամուտներում և ծախսերում սպասվելիք փոփոխությունների մասին</w:t>
      </w:r>
    </w:p>
    <w:p w14:paraId="5C48650E" w14:textId="77777777" w:rsidR="00F91406" w:rsidRPr="00AD4FDD" w:rsidRDefault="00F91406" w:rsidP="00C378BB">
      <w:pPr>
        <w:spacing w:line="276" w:lineRule="auto"/>
        <w:ind w:firstLine="708"/>
        <w:rPr>
          <w:rFonts w:ascii="GHEA Grapalat" w:hAnsi="GHEA Grapalat"/>
          <w:sz w:val="24"/>
          <w:szCs w:val="24"/>
          <w:lang w:val="hy-AM"/>
        </w:rPr>
      </w:pPr>
      <w:r w:rsidRPr="00682FA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Նա</w:t>
      </w:r>
      <w:r w:rsidRPr="00AD4FDD">
        <w:rPr>
          <w:rFonts w:ascii="GHEA Grapalat" w:hAnsi="GHEA Grapalat" w:cs="Sylfaen"/>
          <w:sz w:val="24"/>
          <w:szCs w:val="24"/>
          <w:lang w:val="hy-AM"/>
        </w:rPr>
        <w:t>խագծի</w:t>
      </w:r>
      <w:r w:rsidRPr="00AD4FDD">
        <w:rPr>
          <w:rFonts w:ascii="GHEA Grapalat" w:hAnsi="GHEA Grapalat"/>
          <w:sz w:val="24"/>
          <w:szCs w:val="24"/>
          <w:lang w:val="hy-AM"/>
        </w:rPr>
        <w:t xml:space="preserve"> ընդունման կապակցությամբ պետական կամ տեղական ինքնակառավարման մարմնի բյուջեում ծախuերի և եկամուտների էական ավելացում կամ նվազեցում չի նախատեսվում:</w:t>
      </w:r>
    </w:p>
    <w:p w14:paraId="6059A220" w14:textId="77777777" w:rsidR="00A7420A" w:rsidRDefault="00A7420A" w:rsidP="00C378BB">
      <w:pPr>
        <w:spacing w:line="276" w:lineRule="auto"/>
        <w:ind w:right="-7" w:firstLine="708"/>
        <w:rPr>
          <w:rFonts w:ascii="GHEA Grapalat" w:hAnsi="GHEA Grapalat"/>
          <w:b/>
          <w:sz w:val="24"/>
          <w:szCs w:val="24"/>
          <w:lang w:val="hy-AM" w:eastAsia="en-US"/>
        </w:rPr>
      </w:pP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6. </w:t>
      </w:r>
      <w:r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</w:t>
      </w:r>
    </w:p>
    <w:p w14:paraId="69AD8FDF" w14:textId="77777777" w:rsidR="00F85256" w:rsidRDefault="00A7420A" w:rsidP="00C378BB">
      <w:pPr>
        <w:tabs>
          <w:tab w:val="left" w:pos="567"/>
          <w:tab w:val="left" w:pos="897"/>
        </w:tabs>
        <w:spacing w:line="276" w:lineRule="auto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Սույն </w:t>
      </w:r>
      <w:r w:rsidR="00EC5598">
        <w:rPr>
          <w:rFonts w:ascii="GHEA Grapalat" w:hAnsi="GHEA Grapalat"/>
          <w:sz w:val="24"/>
          <w:szCs w:val="24"/>
          <w:lang w:val="hy-AM"/>
        </w:rPr>
        <w:t>նախագիծը</w:t>
      </w:r>
      <w:r>
        <w:rPr>
          <w:rFonts w:ascii="GHEA Grapalat" w:hAnsi="GHEA Grapalat"/>
          <w:sz w:val="24"/>
          <w:szCs w:val="24"/>
          <w:lang w:val="hy-AM"/>
        </w:rPr>
        <w:t xml:space="preserve"> բխում է Կառավարության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2021-2026թթ. Ծրագրից և համահունչ է վերջինիս 4.5-րդ բաժնով նախատեսված ուղղություններին ու նպատակներին:</w:t>
      </w:r>
    </w:p>
    <w:p w14:paraId="42754D95" w14:textId="77777777" w:rsidR="00F85256" w:rsidRDefault="00F85256" w:rsidP="00C378BB">
      <w:pPr>
        <w:tabs>
          <w:tab w:val="left" w:pos="284"/>
          <w:tab w:val="left" w:pos="851"/>
        </w:tabs>
        <w:spacing w:line="276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92E125D" w14:textId="77777777" w:rsidR="00F85256" w:rsidRDefault="00F85256" w:rsidP="00C378BB">
      <w:pPr>
        <w:tabs>
          <w:tab w:val="left" w:pos="284"/>
          <w:tab w:val="left" w:pos="851"/>
        </w:tabs>
        <w:spacing w:line="276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sectPr w:rsidR="00F85256" w:rsidSect="00C378BB">
      <w:pgSz w:w="11906" w:h="16838"/>
      <w:pgMar w:top="810" w:right="746" w:bottom="450" w:left="81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817D1"/>
    <w:multiLevelType w:val="hybridMultilevel"/>
    <w:tmpl w:val="2834A2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517EE2"/>
    <w:multiLevelType w:val="hybridMultilevel"/>
    <w:tmpl w:val="C4E2A4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302521"/>
    <w:multiLevelType w:val="hybridMultilevel"/>
    <w:tmpl w:val="BA5296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D71"/>
    <w:rsid w:val="00023523"/>
    <w:rsid w:val="00025421"/>
    <w:rsid w:val="00045577"/>
    <w:rsid w:val="00047B35"/>
    <w:rsid w:val="00054018"/>
    <w:rsid w:val="000561AF"/>
    <w:rsid w:val="000802A1"/>
    <w:rsid w:val="000A3F79"/>
    <w:rsid w:val="000C6DB3"/>
    <w:rsid w:val="000F64C4"/>
    <w:rsid w:val="00162994"/>
    <w:rsid w:val="00172896"/>
    <w:rsid w:val="00185E4D"/>
    <w:rsid w:val="001B4406"/>
    <w:rsid w:val="001C2864"/>
    <w:rsid w:val="001E7270"/>
    <w:rsid w:val="001F0B3A"/>
    <w:rsid w:val="002018E8"/>
    <w:rsid w:val="00212608"/>
    <w:rsid w:val="002251E4"/>
    <w:rsid w:val="0027360D"/>
    <w:rsid w:val="002778C3"/>
    <w:rsid w:val="002B224A"/>
    <w:rsid w:val="00327293"/>
    <w:rsid w:val="00394558"/>
    <w:rsid w:val="003C3763"/>
    <w:rsid w:val="003D296B"/>
    <w:rsid w:val="004253A8"/>
    <w:rsid w:val="00433E6B"/>
    <w:rsid w:val="00452084"/>
    <w:rsid w:val="004603FB"/>
    <w:rsid w:val="00462DC2"/>
    <w:rsid w:val="00472B90"/>
    <w:rsid w:val="00476BCF"/>
    <w:rsid w:val="00483480"/>
    <w:rsid w:val="004A03E7"/>
    <w:rsid w:val="004A5211"/>
    <w:rsid w:val="00501AF6"/>
    <w:rsid w:val="005253EE"/>
    <w:rsid w:val="00531F4E"/>
    <w:rsid w:val="005767FE"/>
    <w:rsid w:val="0057748F"/>
    <w:rsid w:val="005844E7"/>
    <w:rsid w:val="005A5BA4"/>
    <w:rsid w:val="005B1F2C"/>
    <w:rsid w:val="005C42A9"/>
    <w:rsid w:val="005D1A9F"/>
    <w:rsid w:val="005E2537"/>
    <w:rsid w:val="005E7799"/>
    <w:rsid w:val="006074B1"/>
    <w:rsid w:val="006454E3"/>
    <w:rsid w:val="006548C6"/>
    <w:rsid w:val="00660DC9"/>
    <w:rsid w:val="00673EA3"/>
    <w:rsid w:val="00682FA0"/>
    <w:rsid w:val="006A588B"/>
    <w:rsid w:val="006C7011"/>
    <w:rsid w:val="006E13FC"/>
    <w:rsid w:val="00702524"/>
    <w:rsid w:val="00716FC9"/>
    <w:rsid w:val="00743AF3"/>
    <w:rsid w:val="00745FD1"/>
    <w:rsid w:val="00752B8B"/>
    <w:rsid w:val="0077048E"/>
    <w:rsid w:val="007974E7"/>
    <w:rsid w:val="007E699D"/>
    <w:rsid w:val="008202A8"/>
    <w:rsid w:val="008227D9"/>
    <w:rsid w:val="008304CA"/>
    <w:rsid w:val="00830C88"/>
    <w:rsid w:val="00867BED"/>
    <w:rsid w:val="00883A3C"/>
    <w:rsid w:val="008C0AB2"/>
    <w:rsid w:val="0093485E"/>
    <w:rsid w:val="00935CBB"/>
    <w:rsid w:val="00A42542"/>
    <w:rsid w:val="00A63EE5"/>
    <w:rsid w:val="00A7420A"/>
    <w:rsid w:val="00A94AE0"/>
    <w:rsid w:val="00AC094D"/>
    <w:rsid w:val="00AD1BF4"/>
    <w:rsid w:val="00B40B2E"/>
    <w:rsid w:val="00B415CF"/>
    <w:rsid w:val="00B5736B"/>
    <w:rsid w:val="00B605EE"/>
    <w:rsid w:val="00B648A2"/>
    <w:rsid w:val="00BB19C1"/>
    <w:rsid w:val="00C001CF"/>
    <w:rsid w:val="00C325F0"/>
    <w:rsid w:val="00C378BB"/>
    <w:rsid w:val="00C72D71"/>
    <w:rsid w:val="00C82C37"/>
    <w:rsid w:val="00CF2FA6"/>
    <w:rsid w:val="00D00473"/>
    <w:rsid w:val="00D06EAB"/>
    <w:rsid w:val="00D83D83"/>
    <w:rsid w:val="00DD0FEC"/>
    <w:rsid w:val="00DD576E"/>
    <w:rsid w:val="00DE4878"/>
    <w:rsid w:val="00DF1203"/>
    <w:rsid w:val="00E74601"/>
    <w:rsid w:val="00E9541C"/>
    <w:rsid w:val="00E95B09"/>
    <w:rsid w:val="00EB32D5"/>
    <w:rsid w:val="00EC5598"/>
    <w:rsid w:val="00EF33EA"/>
    <w:rsid w:val="00F12989"/>
    <w:rsid w:val="00F32E4A"/>
    <w:rsid w:val="00F60702"/>
    <w:rsid w:val="00F85256"/>
    <w:rsid w:val="00F91406"/>
    <w:rsid w:val="00FA6E84"/>
    <w:rsid w:val="00FB0DFD"/>
    <w:rsid w:val="00FF0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3A7DA9"/>
  <w15:docId w15:val="{7734B424-14AE-4052-8FCB-BE1151883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25F0"/>
    <w:pPr>
      <w:spacing w:after="0" w:line="240" w:lineRule="auto"/>
      <w:ind w:firstLine="851"/>
      <w:jc w:val="both"/>
    </w:pPr>
    <w:rPr>
      <w:rFonts w:ascii="Times Armenian" w:eastAsia="Times New Roman" w:hAnsi="Times Armenian" w:cs="Times New Roman"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 webb"/>
    <w:basedOn w:val="Normal"/>
    <w:link w:val="NormalWebChar"/>
    <w:unhideWhenUsed/>
    <w:qFormat/>
    <w:rsid w:val="00E9541C"/>
    <w:pPr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  <w:lang w:val="x-none" w:eastAsia="x-none"/>
    </w:rPr>
  </w:style>
  <w:style w:type="paragraph" w:styleId="BodyTextIndent3">
    <w:name w:val="Body Text Indent 3"/>
    <w:basedOn w:val="Normal"/>
    <w:link w:val="BodyTextIndent3Char"/>
    <w:unhideWhenUsed/>
    <w:rsid w:val="00E9541C"/>
    <w:pPr>
      <w:spacing w:after="120" w:line="276" w:lineRule="auto"/>
      <w:ind w:left="283" w:firstLine="0"/>
      <w:jc w:val="left"/>
    </w:pPr>
    <w:rPr>
      <w:rFonts w:ascii="Calibri" w:eastAsia="Calibri" w:hAnsi="Calibri"/>
      <w:sz w:val="16"/>
      <w:szCs w:val="16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rsid w:val="00E9541C"/>
    <w:rPr>
      <w:rFonts w:ascii="Calibri" w:eastAsia="Calibri" w:hAnsi="Calibri" w:cs="Times New Roman"/>
      <w:sz w:val="16"/>
      <w:szCs w:val="16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 webb Char"/>
    <w:link w:val="NormalWeb"/>
    <w:locked/>
    <w:rsid w:val="00E9541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E9541C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FontStyle12">
    <w:name w:val="Font Style12"/>
    <w:uiPriority w:val="99"/>
    <w:rsid w:val="00C001CF"/>
    <w:rPr>
      <w:rFonts w:ascii="Sylfaen" w:hAnsi="Sylfaen" w:cs="Sylfaen" w:hint="default"/>
      <w:sz w:val="22"/>
      <w:szCs w:val="22"/>
    </w:rPr>
  </w:style>
  <w:style w:type="character" w:styleId="Strong">
    <w:name w:val="Strong"/>
    <w:uiPriority w:val="22"/>
    <w:qFormat/>
    <w:rsid w:val="00DD57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445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919</Words>
  <Characters>5239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 Abrahamyan</dc:creator>
  <cp:keywords>https://mul2.gov.am/tasks/634111/oneclick/HIMNAVORUM.docx?token=9d513afc871dbf799a8fb293184fd328</cp:keywords>
  <cp:lastModifiedBy>MOH</cp:lastModifiedBy>
  <cp:revision>3</cp:revision>
  <dcterms:created xsi:type="dcterms:W3CDTF">2022-06-24T09:02:00Z</dcterms:created>
  <dcterms:modified xsi:type="dcterms:W3CDTF">2022-06-24T09:45:00Z</dcterms:modified>
</cp:coreProperties>
</file>