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D0FBC" w:rsidRDefault="001D0FBC" w:rsidP="00391147">
      <w:pPr>
        <w:spacing w:after="0" w:line="360" w:lineRule="auto"/>
        <w:jc w:val="center"/>
        <w:rPr>
          <w:rFonts w:ascii="GHEA Grapalat" w:hAnsi="GHEA Grapalat" w:cs="Sylfaen"/>
          <w:b/>
          <w:bCs w:val="0"/>
          <w:i w:val="0"/>
          <w:sz w:val="24"/>
          <w:szCs w:val="24"/>
          <w:lang w:val="hy-AM"/>
        </w:rPr>
      </w:pPr>
    </w:p>
    <w:p w:rsidR="0054113F" w:rsidRPr="006D3A30" w:rsidRDefault="00391147" w:rsidP="00391147">
      <w:pPr>
        <w:spacing w:after="0" w:line="360" w:lineRule="auto"/>
        <w:jc w:val="center"/>
        <w:rPr>
          <w:rFonts w:ascii="GHEA Grapalat" w:hAnsi="GHEA Grapalat"/>
          <w:b/>
          <w:bCs w:val="0"/>
          <w:i w:val="0"/>
          <w:color w:val="000000"/>
          <w:sz w:val="24"/>
          <w:szCs w:val="24"/>
          <w:lang w:val="hy-AM"/>
        </w:rPr>
      </w:pPr>
      <w:r w:rsidRPr="006D3A30">
        <w:rPr>
          <w:rFonts w:ascii="GHEA Grapalat" w:hAnsi="GHEA Grapalat" w:cs="Sylfaen"/>
          <w:b/>
          <w:bCs w:val="0"/>
          <w:i w:val="0"/>
          <w:sz w:val="24"/>
          <w:szCs w:val="24"/>
          <w:lang w:val="hy-AM"/>
        </w:rPr>
        <w:t>Հ</w:t>
      </w:r>
      <w:r w:rsidR="0054113F" w:rsidRPr="006D3A30">
        <w:rPr>
          <w:rFonts w:ascii="GHEA Grapalat" w:hAnsi="GHEA Grapalat"/>
          <w:b/>
          <w:bCs w:val="0"/>
          <w:i w:val="0"/>
          <w:color w:val="000000"/>
          <w:sz w:val="24"/>
          <w:szCs w:val="24"/>
          <w:lang w:val="hy-AM"/>
        </w:rPr>
        <w:t>ԻՄՆԱՎՈՐՈՒՄ</w:t>
      </w:r>
    </w:p>
    <w:p w:rsidR="00257E27" w:rsidRPr="006A0CF9" w:rsidRDefault="00257E27" w:rsidP="00257E27">
      <w:pPr>
        <w:pStyle w:val="ad"/>
        <w:shd w:val="clear" w:color="auto" w:fill="FFFFFF"/>
        <w:spacing w:before="0" w:beforeAutospacing="0" w:after="0" w:afterAutospacing="0" w:line="276" w:lineRule="auto"/>
        <w:ind w:firstLine="383"/>
        <w:jc w:val="center"/>
        <w:rPr>
          <w:rFonts w:ascii="GHEA Grapalat" w:hAnsi="GHEA Grapalat"/>
          <w:b/>
          <w:bCs/>
          <w:color w:val="000000" w:themeColor="text1"/>
          <w:lang w:val="hy-AM"/>
        </w:rPr>
      </w:pPr>
      <w:r>
        <w:rPr>
          <w:rFonts w:ascii="GHEA Grapalat" w:hAnsi="GHEA Grapalat"/>
          <w:b/>
          <w:bCs/>
          <w:color w:val="000000" w:themeColor="text1"/>
          <w:lang w:val="hy-AM"/>
        </w:rPr>
        <w:t>«</w:t>
      </w:r>
      <w:r w:rsidRPr="006A0CF9">
        <w:rPr>
          <w:rFonts w:ascii="GHEA Grapalat" w:hAnsi="GHEA Grapalat"/>
          <w:b/>
          <w:bCs/>
          <w:color w:val="000000" w:themeColor="text1"/>
          <w:lang w:val="hy-AM"/>
        </w:rPr>
        <w:t>ՊԵՏԱԿԱՆ ԳՈՒՅՔԸ ՄԱՍՆԱՎՈՐԵՑՆԵԼՈՒ ՄԱՍԻՆ</w:t>
      </w:r>
      <w:r>
        <w:rPr>
          <w:rFonts w:ascii="GHEA Grapalat" w:hAnsi="GHEA Grapalat"/>
          <w:b/>
          <w:bCs/>
          <w:color w:val="000000" w:themeColor="text1"/>
          <w:lang w:val="hy-AM"/>
        </w:rPr>
        <w:t>»</w:t>
      </w:r>
    </w:p>
    <w:p w:rsidR="0054113F" w:rsidRDefault="0054113F" w:rsidP="002512F2">
      <w:pPr>
        <w:shd w:val="clear" w:color="auto" w:fill="FFFFFF"/>
        <w:spacing w:after="0" w:line="360" w:lineRule="auto"/>
        <w:ind w:firstLine="375"/>
        <w:jc w:val="center"/>
        <w:rPr>
          <w:rFonts w:ascii="GHEA Grapalat" w:hAnsi="GHEA Grapalat"/>
          <w:b/>
          <w:bCs w:val="0"/>
          <w:i w:val="0"/>
          <w:color w:val="000000"/>
          <w:sz w:val="24"/>
          <w:szCs w:val="24"/>
          <w:lang w:val="hy-AM"/>
        </w:rPr>
      </w:pPr>
      <w:r w:rsidRPr="006D3A30">
        <w:rPr>
          <w:rFonts w:ascii="GHEA Grapalat" w:hAnsi="GHEA Grapalat"/>
          <w:b/>
          <w:bCs w:val="0"/>
          <w:i w:val="0"/>
          <w:color w:val="000000"/>
          <w:sz w:val="24"/>
          <w:szCs w:val="24"/>
          <w:lang w:val="hy-AM"/>
        </w:rPr>
        <w:t>ՀՀ ԿԱՌԱՎԱՐՈՒԹՅԱՆ ՈՐՈՇՄԱՆ ՆԱԽԱԳԾԻ</w:t>
      </w:r>
    </w:p>
    <w:p w:rsidR="001D0FBC" w:rsidRPr="006D3A30" w:rsidRDefault="001D0FBC" w:rsidP="002512F2">
      <w:pPr>
        <w:shd w:val="clear" w:color="auto" w:fill="FFFFFF"/>
        <w:spacing w:after="0" w:line="360" w:lineRule="auto"/>
        <w:ind w:firstLine="375"/>
        <w:jc w:val="center"/>
        <w:rPr>
          <w:rFonts w:ascii="GHEA Grapalat" w:hAnsi="GHEA Grapalat" w:cs="Sylfaen"/>
          <w:b/>
          <w:bCs w:val="0"/>
          <w:i w:val="0"/>
          <w:color w:val="000000"/>
          <w:sz w:val="24"/>
          <w:szCs w:val="24"/>
          <w:shd w:val="clear" w:color="auto" w:fill="FFFFFF"/>
          <w:lang w:val="hy-AM"/>
        </w:rPr>
      </w:pPr>
    </w:p>
    <w:tbl>
      <w:tblPr>
        <w:tblW w:w="10774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10207"/>
      </w:tblGrid>
      <w:tr w:rsidR="0054113F" w:rsidRPr="00455217" w:rsidTr="00262BFE">
        <w:trPr>
          <w:trHeight w:val="41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113F" w:rsidRPr="006D3A30" w:rsidRDefault="0054113F" w:rsidP="00126AED">
            <w:pPr>
              <w:spacing w:after="0" w:line="360" w:lineRule="auto"/>
              <w:ind w:firstLine="45"/>
              <w:jc w:val="both"/>
              <w:rPr>
                <w:rFonts w:ascii="GHEA Grapalat" w:hAnsi="GHEA Grapalat"/>
                <w:bCs w:val="0"/>
                <w:i w:val="0"/>
                <w:kern w:val="16"/>
                <w:sz w:val="24"/>
                <w:szCs w:val="24"/>
                <w:lang w:val="hy-AM"/>
              </w:rPr>
            </w:pPr>
            <w:r w:rsidRPr="006D3A30">
              <w:rPr>
                <w:rFonts w:ascii="GHEA Grapalat" w:hAnsi="GHEA Grapalat"/>
                <w:bCs w:val="0"/>
                <w:i w:val="0"/>
                <w:kern w:val="16"/>
                <w:sz w:val="24"/>
                <w:szCs w:val="24"/>
                <w:lang w:val="hy-AM"/>
              </w:rPr>
              <w:t>1.</w:t>
            </w:r>
          </w:p>
        </w:tc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113F" w:rsidRPr="006D3A30" w:rsidRDefault="0054113F" w:rsidP="00126AED">
            <w:pPr>
              <w:tabs>
                <w:tab w:val="left" w:pos="10620"/>
              </w:tabs>
              <w:spacing w:after="0" w:line="360" w:lineRule="auto"/>
              <w:rPr>
                <w:rFonts w:ascii="GHEA Grapalat" w:hAnsi="GHEA Grapalat"/>
                <w:b/>
                <w:bCs w:val="0"/>
                <w:i w:val="0"/>
                <w:kern w:val="16"/>
                <w:sz w:val="24"/>
                <w:szCs w:val="24"/>
                <w:lang w:val="hy-AM"/>
              </w:rPr>
            </w:pPr>
            <w:r w:rsidRPr="006D3A30">
              <w:rPr>
                <w:rFonts w:ascii="GHEA Grapalat" w:hAnsi="GHEA Grapalat"/>
                <w:b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>Կարգավորման</w:t>
            </w:r>
            <w:r w:rsidRPr="006D3A30">
              <w:rPr>
                <w:rFonts w:ascii="GHEA Grapalat" w:hAnsi="GHEA Grapalat"/>
                <w:b/>
                <w:i w:val="0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6D3A30">
              <w:rPr>
                <w:rFonts w:ascii="GHEA Grapalat" w:hAnsi="GHEA Grapalat"/>
                <w:b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>ենթակա</w:t>
            </w:r>
            <w:r w:rsidRPr="006D3A30">
              <w:rPr>
                <w:rFonts w:ascii="GHEA Grapalat" w:hAnsi="GHEA Grapalat"/>
                <w:b/>
                <w:i w:val="0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6D3A30">
              <w:rPr>
                <w:rFonts w:ascii="GHEA Grapalat" w:hAnsi="GHEA Grapalat"/>
                <w:b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>ոլորտի</w:t>
            </w:r>
            <w:r w:rsidRPr="006D3A30">
              <w:rPr>
                <w:rFonts w:ascii="GHEA Grapalat" w:hAnsi="GHEA Grapalat"/>
                <w:b/>
                <w:i w:val="0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6D3A30">
              <w:rPr>
                <w:rFonts w:ascii="GHEA Grapalat" w:hAnsi="GHEA Grapalat"/>
                <w:b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>կամ</w:t>
            </w:r>
            <w:r w:rsidRPr="006D3A30">
              <w:rPr>
                <w:rFonts w:ascii="GHEA Grapalat" w:hAnsi="GHEA Grapalat"/>
                <w:b/>
                <w:i w:val="0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6D3A30">
              <w:rPr>
                <w:rFonts w:ascii="GHEA Grapalat" w:hAnsi="GHEA Grapalat"/>
                <w:b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>խնդրի</w:t>
            </w:r>
            <w:r w:rsidRPr="006D3A30">
              <w:rPr>
                <w:rFonts w:ascii="GHEA Grapalat" w:hAnsi="GHEA Grapalat"/>
                <w:b/>
                <w:i w:val="0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6D3A30">
              <w:rPr>
                <w:rFonts w:ascii="GHEA Grapalat" w:hAnsi="GHEA Grapalat"/>
                <w:b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>սահմանումը, առկա իրավիճակը և անհրաժեշտությունը</w:t>
            </w:r>
          </w:p>
        </w:tc>
      </w:tr>
      <w:tr w:rsidR="0054113F" w:rsidRPr="00455217" w:rsidTr="00262BFE">
        <w:trPr>
          <w:trHeight w:val="41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113F" w:rsidRPr="006D3A30" w:rsidRDefault="0054113F" w:rsidP="00126AED">
            <w:pPr>
              <w:spacing w:after="0" w:line="360" w:lineRule="auto"/>
              <w:ind w:firstLine="45"/>
              <w:jc w:val="both"/>
              <w:rPr>
                <w:rFonts w:ascii="GHEA Grapalat" w:hAnsi="GHEA Grapalat"/>
                <w:bCs w:val="0"/>
                <w:i w:val="0"/>
                <w:kern w:val="16"/>
                <w:sz w:val="24"/>
                <w:szCs w:val="24"/>
                <w:lang w:val="hy-AM"/>
              </w:rPr>
            </w:pPr>
          </w:p>
        </w:tc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5102" w:rsidRPr="001D0FBC" w:rsidRDefault="00D3777E" w:rsidP="00D3777E">
            <w:pPr>
              <w:spacing w:after="0" w:line="360" w:lineRule="auto"/>
              <w:ind w:firstLine="540"/>
              <w:jc w:val="both"/>
              <w:rPr>
                <w:rFonts w:ascii="GHEA Grapalat" w:hAnsi="GHEA Grapalat" w:cs="Sylfaen"/>
                <w:i w:val="0"/>
                <w:sz w:val="24"/>
                <w:szCs w:val="24"/>
                <w:lang w:val="hy-AM"/>
              </w:rPr>
            </w:pPr>
            <w:r w:rsidRPr="001D0FBC">
              <w:rPr>
                <w:rFonts w:ascii="GHEA Grapalat" w:hAnsi="GHEA Grapalat" w:cs="Sylfaen"/>
                <w:i w:val="0"/>
                <w:sz w:val="24"/>
                <w:szCs w:val="24"/>
                <w:lang w:val="hy-AM"/>
              </w:rPr>
              <w:t xml:space="preserve">«Էրեբունի բժշկական կենտրոն» առողջապահական պետական փակ բաժնետիրական ընկերության բաժնետոմսերը մասնավորեցնելու մասին  </w:t>
            </w:r>
            <w:r w:rsidR="00257E27" w:rsidRPr="001D0FBC">
              <w:rPr>
                <w:rFonts w:ascii="GHEA Grapalat" w:hAnsi="GHEA Grapalat" w:cs="Sylfaen"/>
                <w:i w:val="0"/>
                <w:sz w:val="24"/>
                <w:szCs w:val="24"/>
                <w:lang w:val="hy-AM"/>
              </w:rPr>
              <w:t xml:space="preserve">ՀՀ կառավարության 2002թ. հունվարի 14-ի թիվ 31 </w:t>
            </w:r>
            <w:r w:rsidRPr="001D0FBC">
              <w:rPr>
                <w:rFonts w:ascii="GHEA Grapalat" w:hAnsi="GHEA Grapalat" w:cs="Sylfaen"/>
                <w:i w:val="0"/>
                <w:sz w:val="24"/>
                <w:szCs w:val="24"/>
                <w:lang w:val="hy-AM"/>
              </w:rPr>
              <w:t>որոշման համաձայն՝</w:t>
            </w:r>
            <w:r w:rsidR="00257E27" w:rsidRPr="001D0FBC">
              <w:rPr>
                <w:rFonts w:ascii="GHEA Grapalat" w:hAnsi="GHEA Grapalat" w:cs="Sylfaen"/>
                <w:i w:val="0"/>
                <w:sz w:val="24"/>
                <w:szCs w:val="24"/>
                <w:lang w:val="hy-AM"/>
              </w:rPr>
              <w:t xml:space="preserve"> </w:t>
            </w:r>
            <w:r w:rsidRPr="001D0FBC">
              <w:rPr>
                <w:rFonts w:ascii="GHEA Grapalat" w:hAnsi="GHEA Grapalat" w:cs="Sylfaen"/>
                <w:i w:val="0"/>
                <w:sz w:val="24"/>
                <w:szCs w:val="24"/>
                <w:lang w:val="hy-AM"/>
              </w:rPr>
              <w:t>Ընկերության գույքի կազմից առանձնացվել և Պետական գույքի կառավարման նախարարությանն է</w:t>
            </w:r>
            <w:r w:rsidR="00D17E00" w:rsidRPr="001D0FBC">
              <w:rPr>
                <w:rFonts w:ascii="GHEA Grapalat" w:hAnsi="GHEA Grapalat" w:cs="Sylfaen"/>
                <w:i w:val="0"/>
                <w:sz w:val="24"/>
                <w:szCs w:val="24"/>
                <w:lang w:val="hy-AM"/>
              </w:rPr>
              <w:t>ր</w:t>
            </w:r>
            <w:r w:rsidRPr="001D0FBC">
              <w:rPr>
                <w:rFonts w:ascii="GHEA Grapalat" w:hAnsi="GHEA Grapalat" w:cs="Sylfaen"/>
                <w:i w:val="0"/>
                <w:sz w:val="24"/>
                <w:szCs w:val="24"/>
                <w:lang w:val="hy-AM"/>
              </w:rPr>
              <w:t xml:space="preserve"> հանձնվել 55 անվանում հիմնական միջոցներ</w:t>
            </w:r>
            <w:r w:rsidR="008C7BB7" w:rsidRPr="001D0FBC">
              <w:rPr>
                <w:rFonts w:ascii="GHEA Grapalat" w:hAnsi="GHEA Grapalat" w:cs="Sylfaen"/>
                <w:i w:val="0"/>
                <w:sz w:val="24"/>
                <w:szCs w:val="24"/>
                <w:lang w:val="hy-AM"/>
              </w:rPr>
              <w:t xml:space="preserve"> (այսուհետ</w:t>
            </w:r>
            <w:r w:rsidR="001D0FBC" w:rsidRPr="001D0FBC">
              <w:rPr>
                <w:rFonts w:ascii="GHEA Grapalat" w:hAnsi="GHEA Grapalat" w:cs="Sylfaen"/>
                <w:i w:val="0"/>
                <w:sz w:val="24"/>
                <w:szCs w:val="24"/>
                <w:lang w:val="hy-AM"/>
              </w:rPr>
              <w:t xml:space="preserve"> նաև</w:t>
            </w:r>
            <w:r w:rsidR="008C7BB7" w:rsidRPr="001D0FBC">
              <w:rPr>
                <w:rFonts w:ascii="GHEA Grapalat" w:hAnsi="GHEA Grapalat" w:cs="Sylfaen"/>
                <w:i w:val="0"/>
                <w:sz w:val="24"/>
                <w:szCs w:val="24"/>
                <w:lang w:val="hy-AM"/>
              </w:rPr>
              <w:t>՝ Գույք)</w:t>
            </w:r>
            <w:r w:rsidRPr="001D0FBC">
              <w:rPr>
                <w:rFonts w:ascii="GHEA Grapalat" w:hAnsi="GHEA Grapalat" w:cs="Sylfaen"/>
                <w:i w:val="0"/>
                <w:sz w:val="24"/>
                <w:szCs w:val="24"/>
                <w:lang w:val="hy-AM"/>
              </w:rPr>
              <w:t>։</w:t>
            </w:r>
          </w:p>
          <w:p w:rsidR="008C7BB7" w:rsidRPr="001D0FBC" w:rsidRDefault="00D17E00" w:rsidP="008C7BB7">
            <w:pPr>
              <w:spacing w:after="0" w:line="360" w:lineRule="auto"/>
              <w:ind w:firstLine="540"/>
              <w:jc w:val="both"/>
              <w:rPr>
                <w:rFonts w:ascii="GHEA Grapalat" w:hAnsi="GHEA Grapalat" w:cs="Sylfaen"/>
                <w:i w:val="0"/>
                <w:sz w:val="24"/>
                <w:szCs w:val="24"/>
                <w:lang w:val="hy-AM"/>
              </w:rPr>
            </w:pPr>
            <w:r w:rsidRPr="001D0FBC">
              <w:rPr>
                <w:rFonts w:ascii="GHEA Grapalat" w:hAnsi="GHEA Grapalat" w:cs="Sylfaen"/>
                <w:i w:val="0"/>
                <w:sz w:val="24"/>
                <w:szCs w:val="24"/>
                <w:lang w:val="hy-AM"/>
              </w:rPr>
              <w:t>ՀՀ կառավարության 15.09.2005թ. թիվ 1834-Ն</w:t>
            </w:r>
            <w:r w:rsidR="008C7BB7" w:rsidRPr="001D0FBC">
              <w:rPr>
                <w:rFonts w:ascii="GHEA Grapalat" w:hAnsi="GHEA Grapalat" w:cs="Sylfaen"/>
                <w:i w:val="0"/>
                <w:sz w:val="24"/>
                <w:szCs w:val="24"/>
                <w:lang w:val="hy-AM"/>
              </w:rPr>
              <w:t xml:space="preserve"> (Գույքի մեկնարկային գինը սահմանվել էր դրա հաշվեկշռային մեթոդով գնահատված արժեքի 25 տոկոսի չափով)</w:t>
            </w:r>
            <w:r w:rsidRPr="001D0FBC">
              <w:rPr>
                <w:rFonts w:ascii="GHEA Grapalat" w:hAnsi="GHEA Grapalat" w:cs="Sylfaen"/>
                <w:i w:val="0"/>
                <w:sz w:val="24"/>
                <w:szCs w:val="24"/>
                <w:lang w:val="hy-AM"/>
              </w:rPr>
              <w:t xml:space="preserve"> </w:t>
            </w:r>
            <w:r w:rsidR="008C7BB7" w:rsidRPr="001D0FBC">
              <w:rPr>
                <w:rFonts w:ascii="GHEA Grapalat" w:hAnsi="GHEA Grapalat" w:cs="Sylfaen"/>
                <w:i w:val="0"/>
                <w:sz w:val="24"/>
                <w:szCs w:val="24"/>
                <w:lang w:val="hy-AM"/>
              </w:rPr>
              <w:t xml:space="preserve">և 22.06.2006թ. թիվ 882-Ն (Գույքի մեկնարկային գինը սահմանվել էր դրա հաշվեկշռային մեթոդով գնահատված արժեքի 15 տոկոսի չափով)  որոշումների համաձայն՝ Գույքը ներկայացվել էր մասնավորեցման՝ դասական աճուրդով, սակայն աճուրդները չէին կայացել՝ մասնակցության հայտ չլինլու պատճառով։ </w:t>
            </w:r>
          </w:p>
          <w:p w:rsidR="001D0FBC" w:rsidRPr="001D0FBC" w:rsidRDefault="008C7BB7" w:rsidP="001D0FBC">
            <w:pPr>
              <w:spacing w:after="0" w:line="360" w:lineRule="auto"/>
              <w:ind w:firstLine="540"/>
              <w:jc w:val="both"/>
              <w:rPr>
                <w:rFonts w:ascii="GHEA Grapalat" w:hAnsi="GHEA Grapalat" w:cs="Sylfaen"/>
                <w:i w:val="0"/>
                <w:sz w:val="24"/>
                <w:szCs w:val="24"/>
                <w:lang w:val="hy-AM"/>
              </w:rPr>
            </w:pPr>
            <w:r w:rsidRPr="001D0FBC">
              <w:rPr>
                <w:rFonts w:ascii="GHEA Grapalat" w:hAnsi="GHEA Grapalat" w:cs="Sylfaen"/>
                <w:i w:val="0"/>
                <w:sz w:val="24"/>
                <w:szCs w:val="24"/>
                <w:lang w:val="hy-AM"/>
              </w:rPr>
              <w:t>Հաշվի առնելով, որ «Պետական գույքի մասնավորեցման 2017-2020 թվականների ծրագրի մասին» ՀՀ օրենքի 5-րդ հոդվածի համաձայն՝ մասնավորեցման ծրագրի մաս են հանդիսանում մասնավորեցման նախապատրաստման աշխատանքների արդյունքում ՀՀ կառավարության որոշումներով առանձնացված գույքի տարրերը՝ Գույքը</w:t>
            </w:r>
            <w:r w:rsidR="001D0FBC" w:rsidRPr="001D0FBC">
              <w:rPr>
                <w:rFonts w:ascii="GHEA Grapalat" w:hAnsi="GHEA Grapalat" w:cs="Sylfaen"/>
                <w:i w:val="0"/>
                <w:sz w:val="24"/>
                <w:szCs w:val="24"/>
                <w:lang w:val="hy-AM"/>
              </w:rPr>
              <w:t xml:space="preserve"> ենթակա է մասնավորեցման՝ «Պետական գույքի մասնավորեցման (սեփականաշնորհման) մասին» ՀՀ օրենքով սահմանված ձևերով</w:t>
            </w:r>
            <w:r w:rsidRPr="001D0FBC">
              <w:rPr>
                <w:rFonts w:ascii="GHEA Grapalat" w:hAnsi="GHEA Grapalat" w:cs="Sylfaen"/>
                <w:i w:val="0"/>
                <w:sz w:val="24"/>
                <w:szCs w:val="24"/>
                <w:lang w:val="hy-AM"/>
              </w:rPr>
              <w:t>։</w:t>
            </w:r>
          </w:p>
          <w:p w:rsidR="001D0FBC" w:rsidRPr="001D0FBC" w:rsidRDefault="001D0FBC" w:rsidP="001D0FBC">
            <w:pPr>
              <w:spacing w:after="0" w:line="360" w:lineRule="auto"/>
              <w:ind w:firstLine="540"/>
              <w:jc w:val="both"/>
              <w:rPr>
                <w:rFonts w:ascii="GHEA Grapalat" w:hAnsi="GHEA Grapalat" w:cs="Sylfaen"/>
                <w:i w:val="0"/>
                <w:sz w:val="24"/>
                <w:szCs w:val="24"/>
                <w:lang w:val="hy-AM"/>
              </w:rPr>
            </w:pPr>
            <w:r w:rsidRPr="001D0FBC">
              <w:rPr>
                <w:rFonts w:ascii="GHEA Grapalat" w:hAnsi="GHEA Grapalat" w:cs="Sylfaen"/>
                <w:i w:val="0"/>
                <w:sz w:val="24"/>
                <w:szCs w:val="24"/>
                <w:lang w:val="hy-AM"/>
              </w:rPr>
              <w:t xml:space="preserve">Սույն նախագծով առաջարկվում է </w:t>
            </w:r>
            <w:r>
              <w:rPr>
                <w:rFonts w:ascii="GHEA Grapalat" w:hAnsi="GHEA Grapalat" w:cs="Sylfaen"/>
                <w:i w:val="0"/>
                <w:sz w:val="24"/>
                <w:szCs w:val="24"/>
                <w:lang w:val="hy-AM"/>
              </w:rPr>
              <w:t xml:space="preserve">55 անվանում </w:t>
            </w:r>
            <w:r w:rsidRPr="001D0FBC">
              <w:rPr>
                <w:rFonts w:ascii="GHEA Grapalat" w:hAnsi="GHEA Grapalat" w:cs="Sylfaen"/>
                <w:i w:val="0"/>
                <w:sz w:val="24"/>
                <w:szCs w:val="24"/>
                <w:lang w:val="hy-AM"/>
              </w:rPr>
              <w:t>(</w:t>
            </w:r>
            <w:r>
              <w:rPr>
                <w:rFonts w:ascii="GHEA Grapalat" w:hAnsi="GHEA Grapalat" w:cs="Sylfaen"/>
                <w:i w:val="0"/>
                <w:sz w:val="24"/>
                <w:szCs w:val="24"/>
                <w:lang w:val="hy-AM"/>
              </w:rPr>
              <w:t>161 հատ</w:t>
            </w:r>
            <w:r w:rsidRPr="001D0FBC">
              <w:rPr>
                <w:rFonts w:ascii="GHEA Grapalat" w:hAnsi="GHEA Grapalat" w:cs="Sylfaen"/>
                <w:i w:val="0"/>
                <w:sz w:val="24"/>
                <w:szCs w:val="24"/>
                <w:lang w:val="hy-AM"/>
              </w:rPr>
              <w:t>)</w:t>
            </w:r>
            <w:r>
              <w:rPr>
                <w:rFonts w:ascii="GHEA Grapalat" w:hAnsi="GHEA Grapalat" w:cs="Sylfaen"/>
                <w:i w:val="0"/>
                <w:sz w:val="24"/>
                <w:szCs w:val="24"/>
                <w:lang w:val="hy-AM"/>
              </w:rPr>
              <w:t xml:space="preserve"> հիմնական միջոցները</w:t>
            </w:r>
            <w:r w:rsidRPr="001D0FBC">
              <w:rPr>
                <w:rFonts w:ascii="GHEA Grapalat" w:hAnsi="GHEA Grapalat" w:cs="Sylfaen"/>
                <w:i w:val="0"/>
                <w:sz w:val="24"/>
                <w:szCs w:val="24"/>
                <w:lang w:val="hy-AM"/>
              </w:rPr>
              <w:t xml:space="preserve"> ներկայացնել մասնավորեցման` աճուրդային եղանակով,</w:t>
            </w:r>
            <w:r>
              <w:rPr>
                <w:rFonts w:ascii="GHEA Grapalat" w:hAnsi="GHEA Grapalat" w:cs="Sylfaen"/>
                <w:i w:val="0"/>
                <w:sz w:val="24"/>
                <w:szCs w:val="24"/>
                <w:lang w:val="hy-AM"/>
              </w:rPr>
              <w:t xml:space="preserve"> որպես մեկ գույքային միավոր,</w:t>
            </w:r>
            <w:r w:rsidRPr="001D0FBC">
              <w:rPr>
                <w:rFonts w:ascii="GHEA Grapalat" w:hAnsi="GHEA Grapalat" w:cs="Sylfaen"/>
                <w:i w:val="0"/>
                <w:sz w:val="24"/>
                <w:szCs w:val="24"/>
                <w:lang w:val="hy-AM"/>
              </w:rPr>
              <w:t xml:space="preserve"> վաճառքի մեկնարկային գին սահմանելով գնահատված արժեքի 100 տոկոսը՝ 2,955.7 հազ.դրամ:</w:t>
            </w:r>
          </w:p>
          <w:p w:rsidR="001D0FBC" w:rsidRDefault="001D0FBC" w:rsidP="001D0FBC">
            <w:pPr>
              <w:spacing w:after="0" w:line="360" w:lineRule="auto"/>
              <w:ind w:firstLine="540"/>
              <w:jc w:val="both"/>
              <w:rPr>
                <w:rFonts w:ascii="GHEA Grapalat" w:hAnsi="GHEA Grapalat" w:cs="Sylfaen"/>
                <w:i w:val="0"/>
                <w:sz w:val="24"/>
                <w:szCs w:val="24"/>
                <w:lang w:val="hy-AM"/>
              </w:rPr>
            </w:pPr>
            <w:r w:rsidRPr="001D0FBC">
              <w:rPr>
                <w:rFonts w:ascii="GHEA Grapalat" w:hAnsi="GHEA Grapalat" w:cs="Sylfaen"/>
                <w:i w:val="0"/>
                <w:sz w:val="24"/>
                <w:szCs w:val="24"/>
                <w:lang w:val="hy-AM"/>
              </w:rPr>
              <w:lastRenderedPageBreak/>
              <w:t xml:space="preserve">Գույքն ի սկզբանե պահատվության է հանձնված </w:t>
            </w:r>
            <w:r>
              <w:rPr>
                <w:rFonts w:ascii="GHEA Grapalat" w:hAnsi="GHEA Grapalat" w:cs="Sylfaen"/>
                <w:i w:val="0"/>
                <w:sz w:val="24"/>
                <w:szCs w:val="24"/>
                <w:lang w:val="hy-AM"/>
              </w:rPr>
              <w:t xml:space="preserve">եղել </w:t>
            </w:r>
            <w:r w:rsidRPr="001D0FBC">
              <w:rPr>
                <w:rFonts w:ascii="GHEA Grapalat" w:hAnsi="GHEA Grapalat" w:cs="Sylfaen"/>
                <w:i w:val="0"/>
                <w:sz w:val="24"/>
                <w:szCs w:val="24"/>
                <w:lang w:val="hy-AM"/>
              </w:rPr>
              <w:t xml:space="preserve">«Էրեբունի բժշկական կենտրոն» ՓԲԸ-ին և գտնվում է Ընկերության տարածքում։  </w:t>
            </w:r>
          </w:p>
          <w:p w:rsidR="00310BE6" w:rsidRPr="00310BE6" w:rsidRDefault="00310BE6" w:rsidP="001D0FBC">
            <w:pPr>
              <w:spacing w:after="0" w:line="360" w:lineRule="auto"/>
              <w:ind w:firstLine="540"/>
              <w:jc w:val="both"/>
              <w:rPr>
                <w:rFonts w:ascii="GHEA Grapalat" w:hAnsi="GHEA Grapalat" w:cs="Sylfaen"/>
                <w:i w:val="0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i w:val="0"/>
                <w:sz w:val="24"/>
                <w:szCs w:val="24"/>
                <w:lang w:val="hy-AM"/>
              </w:rPr>
              <w:t xml:space="preserve">Պետական գույքի կառավարման կոմիտեն դեռևս 2020թ. գրությամբ դիմել էր ՀՀ առողջապահության նախարարություն՝ Գույքի առավել արդյունավետ տնօրինման վերաբերյալ </w:t>
            </w:r>
            <w:r w:rsidRPr="00310BE6">
              <w:rPr>
                <w:rFonts w:ascii="GHEA Grapalat" w:hAnsi="GHEA Grapalat" w:cs="Sylfaen"/>
                <w:i w:val="0"/>
                <w:sz w:val="24"/>
                <w:szCs w:val="24"/>
                <w:lang w:val="hy-AM"/>
              </w:rPr>
              <w:t>(</w:t>
            </w:r>
            <w:r>
              <w:rPr>
                <w:rFonts w:ascii="GHEA Grapalat" w:hAnsi="GHEA Grapalat" w:cs="Sylfaen"/>
                <w:i w:val="0"/>
                <w:sz w:val="24"/>
                <w:szCs w:val="24"/>
                <w:lang w:val="hy-AM"/>
              </w:rPr>
              <w:t>մարզային որևէ բուժհաստատության ամրացնելու կամ որպես պահեստամասեր օգտագործելու նպատակով</w:t>
            </w:r>
            <w:r w:rsidRPr="00310BE6">
              <w:rPr>
                <w:rFonts w:ascii="GHEA Grapalat" w:hAnsi="GHEA Grapalat" w:cs="Sylfaen"/>
                <w:i w:val="0"/>
                <w:sz w:val="24"/>
                <w:szCs w:val="24"/>
                <w:lang w:val="hy-AM"/>
              </w:rPr>
              <w:t>)</w:t>
            </w:r>
            <w:r>
              <w:rPr>
                <w:rFonts w:ascii="GHEA Grapalat" w:hAnsi="GHEA Grapalat" w:cs="Sylfaen"/>
                <w:i w:val="0"/>
                <w:sz w:val="24"/>
                <w:szCs w:val="24"/>
                <w:lang w:val="hy-AM"/>
              </w:rPr>
              <w:t xml:space="preserve"> առաջարկություն ներկայացնելու համար։ </w:t>
            </w:r>
          </w:p>
          <w:p w:rsidR="006C7AF9" w:rsidRPr="001D0FBC" w:rsidRDefault="00B8445E" w:rsidP="008C7BB7">
            <w:pPr>
              <w:spacing w:after="0" w:line="360" w:lineRule="auto"/>
              <w:ind w:firstLine="540"/>
              <w:jc w:val="both"/>
              <w:rPr>
                <w:rFonts w:ascii="GHEA Grapalat" w:hAnsi="GHEA Grapalat" w:cs="Sylfaen"/>
                <w:i w:val="0"/>
                <w:sz w:val="24"/>
                <w:szCs w:val="24"/>
                <w:lang w:val="hy-AM"/>
              </w:rPr>
            </w:pPr>
            <w:r w:rsidRPr="001D0FBC">
              <w:rPr>
                <w:rFonts w:ascii="GHEA Grapalat" w:hAnsi="GHEA Grapalat" w:cs="Sylfaen"/>
                <w:i w:val="0"/>
                <w:sz w:val="24"/>
                <w:szCs w:val="24"/>
                <w:lang w:val="hy-AM"/>
              </w:rPr>
              <w:t xml:space="preserve">«Էրեբունի բժշկական կենտրոն» ՓԲԸ-ի գործադիր տնօրեն Մ.Մանուկյանի 20.02.2020թ. թիվ 02/388 գրության և ՀՀ առողջապահության նախարարության համապատասխան մասնագետի 25.02.2020թ. տրված </w:t>
            </w:r>
            <w:r w:rsidR="00346871">
              <w:rPr>
                <w:rFonts w:ascii="GHEA Grapalat" w:hAnsi="GHEA Grapalat" w:cs="Sylfaen"/>
                <w:i w:val="0"/>
                <w:sz w:val="24"/>
                <w:szCs w:val="24"/>
                <w:lang w:val="hy-AM"/>
              </w:rPr>
              <w:t>տեղեկանքի</w:t>
            </w:r>
            <w:r w:rsidRPr="001D0FBC">
              <w:rPr>
                <w:rFonts w:ascii="GHEA Grapalat" w:hAnsi="GHEA Grapalat" w:cs="Sylfaen"/>
                <w:i w:val="0"/>
                <w:sz w:val="24"/>
                <w:szCs w:val="24"/>
                <w:lang w:val="hy-AM"/>
              </w:rPr>
              <w:t xml:space="preserve"> համաձայն</w:t>
            </w:r>
            <w:r w:rsidR="001D0FBC">
              <w:rPr>
                <w:rFonts w:ascii="GHEA Grapalat" w:hAnsi="GHEA Grapalat" w:cs="Sylfaen"/>
                <w:i w:val="0"/>
                <w:sz w:val="24"/>
                <w:szCs w:val="24"/>
                <w:lang w:val="hy-AM"/>
              </w:rPr>
              <w:t>՝</w:t>
            </w:r>
            <w:r w:rsidRPr="001D0FBC">
              <w:rPr>
                <w:rFonts w:ascii="GHEA Grapalat" w:hAnsi="GHEA Grapalat" w:cs="Sylfaen"/>
                <w:i w:val="0"/>
                <w:sz w:val="24"/>
                <w:szCs w:val="24"/>
                <w:lang w:val="hy-AM"/>
              </w:rPr>
              <w:t xml:space="preserve"> </w:t>
            </w:r>
            <w:r w:rsidR="001D0FBC">
              <w:rPr>
                <w:rFonts w:ascii="GHEA Grapalat" w:hAnsi="GHEA Grapalat" w:cs="Sylfaen"/>
                <w:i w:val="0"/>
                <w:sz w:val="24"/>
                <w:szCs w:val="24"/>
                <w:lang w:val="hy-AM"/>
              </w:rPr>
              <w:t>55 անվանում հիմնական միջոցները</w:t>
            </w:r>
            <w:r w:rsidRPr="001D0FBC">
              <w:rPr>
                <w:rFonts w:ascii="GHEA Grapalat" w:hAnsi="GHEA Grapalat" w:cs="Sylfaen"/>
                <w:i w:val="0"/>
                <w:sz w:val="24"/>
                <w:szCs w:val="24"/>
                <w:lang w:val="hy-AM"/>
              </w:rPr>
              <w:t xml:space="preserve"> 1980-1990-ական թվականների արտադրության են, հնամաշ, անսարք, ապակոմպլեկտավորված և շահագործման համար ոչ պիտանի, ներկայումս կիրառվում են մի քանի սերունդ բարձր սարքավորումներ։</w:t>
            </w:r>
          </w:p>
          <w:p w:rsidR="00B8445E" w:rsidRPr="001D0FBC" w:rsidRDefault="00B8445E" w:rsidP="008C7BB7">
            <w:pPr>
              <w:spacing w:after="0" w:line="360" w:lineRule="auto"/>
              <w:ind w:firstLine="540"/>
              <w:jc w:val="both"/>
              <w:rPr>
                <w:rFonts w:ascii="GHEA Grapalat" w:hAnsi="GHEA Grapalat" w:cs="Sylfaen"/>
                <w:i w:val="0"/>
                <w:sz w:val="24"/>
                <w:szCs w:val="24"/>
                <w:lang w:val="hy-AM"/>
              </w:rPr>
            </w:pPr>
            <w:r w:rsidRPr="001D0FBC">
              <w:rPr>
                <w:rFonts w:ascii="GHEA Grapalat" w:hAnsi="GHEA Grapalat" w:cs="Sylfaen"/>
                <w:i w:val="0"/>
                <w:sz w:val="24"/>
                <w:szCs w:val="24"/>
                <w:lang w:val="hy-AM"/>
              </w:rPr>
              <w:t xml:space="preserve">ՀՀ կառավարության 1998թ. մարտի 27-ի թիվ 209 որոշմամբ հաստատված կարգով Գույքը ներկայացվել է շուկայական գնահատման։ </w:t>
            </w:r>
          </w:p>
          <w:p w:rsidR="00D3777E" w:rsidRPr="001D0FBC" w:rsidRDefault="00B8445E" w:rsidP="001D0FBC">
            <w:pPr>
              <w:spacing w:after="0" w:line="360" w:lineRule="auto"/>
              <w:ind w:firstLine="540"/>
              <w:jc w:val="both"/>
              <w:rPr>
                <w:rFonts w:ascii="GHEA Grapalat" w:hAnsi="GHEA Grapalat" w:cs="Sylfaen"/>
                <w:i w:val="0"/>
                <w:sz w:val="24"/>
                <w:szCs w:val="24"/>
                <w:lang w:val="hy-AM"/>
              </w:rPr>
            </w:pPr>
            <w:r w:rsidRPr="001D0FBC">
              <w:rPr>
                <w:rFonts w:ascii="GHEA Grapalat" w:hAnsi="GHEA Grapalat" w:cs="Sylfaen"/>
                <w:i w:val="0"/>
                <w:sz w:val="24"/>
                <w:szCs w:val="24"/>
                <w:lang w:val="hy-AM"/>
              </w:rPr>
              <w:t xml:space="preserve">Անկախ գնահատողի եզրակացության համաձայն՝ </w:t>
            </w:r>
            <w:r w:rsidR="001D0FBC">
              <w:rPr>
                <w:rFonts w:ascii="GHEA Grapalat" w:hAnsi="GHEA Grapalat" w:cs="Sylfaen"/>
                <w:i w:val="0"/>
                <w:sz w:val="24"/>
                <w:szCs w:val="24"/>
                <w:lang w:val="hy-AM"/>
              </w:rPr>
              <w:t xml:space="preserve">Գույքը </w:t>
            </w:r>
            <w:r w:rsidRPr="001D0FBC">
              <w:rPr>
                <w:rFonts w:ascii="GHEA Grapalat" w:hAnsi="GHEA Grapalat" w:cs="Sylfaen"/>
                <w:i w:val="0"/>
                <w:sz w:val="24"/>
                <w:szCs w:val="24"/>
                <w:lang w:val="hy-AM"/>
              </w:rPr>
              <w:t xml:space="preserve">գտնվում </w:t>
            </w:r>
            <w:r w:rsidR="001D0FBC">
              <w:rPr>
                <w:rFonts w:ascii="GHEA Grapalat" w:hAnsi="GHEA Grapalat" w:cs="Sylfaen"/>
                <w:i w:val="0"/>
                <w:sz w:val="24"/>
                <w:szCs w:val="24"/>
                <w:lang w:val="hy-AM"/>
              </w:rPr>
              <w:t>է</w:t>
            </w:r>
            <w:r w:rsidRPr="001D0FBC">
              <w:rPr>
                <w:rFonts w:ascii="GHEA Grapalat" w:hAnsi="GHEA Grapalat" w:cs="Sylfaen"/>
                <w:i w:val="0"/>
                <w:sz w:val="24"/>
                <w:szCs w:val="24"/>
                <w:lang w:val="hy-AM"/>
              </w:rPr>
              <w:t xml:space="preserve"> վնասված, անսարք, ապակոմպլեկտավորված, ոչ </w:t>
            </w:r>
            <w:r w:rsidR="001D0FBC">
              <w:rPr>
                <w:rFonts w:ascii="GHEA Grapalat" w:hAnsi="GHEA Grapalat" w:cs="Sylfaen"/>
                <w:i w:val="0"/>
                <w:sz w:val="24"/>
                <w:szCs w:val="24"/>
                <w:lang w:val="hy-AM"/>
              </w:rPr>
              <w:t>լր</w:t>
            </w:r>
            <w:r w:rsidRPr="001D0FBC">
              <w:rPr>
                <w:rFonts w:ascii="GHEA Grapalat" w:hAnsi="GHEA Grapalat" w:cs="Sylfaen"/>
                <w:i w:val="0"/>
                <w:sz w:val="24"/>
                <w:szCs w:val="24"/>
                <w:lang w:val="hy-AM"/>
              </w:rPr>
              <w:t>ա</w:t>
            </w:r>
            <w:r w:rsidR="001D0FBC">
              <w:rPr>
                <w:rFonts w:ascii="GHEA Grapalat" w:hAnsi="GHEA Grapalat" w:cs="Sylfaen"/>
                <w:i w:val="0"/>
                <w:sz w:val="24"/>
                <w:szCs w:val="24"/>
                <w:lang w:val="hy-AM"/>
              </w:rPr>
              <w:t>կ</w:t>
            </w:r>
            <w:r w:rsidRPr="001D0FBC">
              <w:rPr>
                <w:rFonts w:ascii="GHEA Grapalat" w:hAnsi="GHEA Grapalat" w:cs="Sylfaen"/>
                <w:i w:val="0"/>
                <w:sz w:val="24"/>
                <w:szCs w:val="24"/>
                <w:lang w:val="hy-AM"/>
              </w:rPr>
              <w:t xml:space="preserve">ազմ և հետագա օգտագործման համար ոչ պիտանի վիճակում։ Զննությամբ պարզվել է, որ </w:t>
            </w:r>
            <w:r w:rsidR="001D0FBC">
              <w:rPr>
                <w:rFonts w:ascii="GHEA Grapalat" w:hAnsi="GHEA Grapalat" w:cs="Sylfaen"/>
                <w:i w:val="0"/>
                <w:sz w:val="24"/>
                <w:szCs w:val="24"/>
                <w:lang w:val="hy-AM"/>
              </w:rPr>
              <w:t>ապրանքանյութական արժեքները</w:t>
            </w:r>
            <w:r w:rsidRPr="001D0FBC">
              <w:rPr>
                <w:rFonts w:ascii="GHEA Grapalat" w:hAnsi="GHEA Grapalat" w:cs="Sylfaen"/>
                <w:i w:val="0"/>
                <w:sz w:val="24"/>
                <w:szCs w:val="24"/>
                <w:lang w:val="hy-AM"/>
              </w:rPr>
              <w:t xml:space="preserve"> տեխնիկական և ֆիզիկական տվյալներով, ապրանքային տեսքով և որակական հատկանիշներով չեն կարող բավարարել արդի շուկայական պահանջները, որովհետև թե ֆիզիկապես, թե բարոյապես իրենց սպառել և արժեքազրկվել են, նրանց հետագա օգտագործման նպատակով վերանորոգումը ֆինանսապես նպատակահարմար չէ, տեխնիկապես անհնարին և տնտեսապես </w:t>
            </w:r>
            <w:r w:rsidR="001D0FBC" w:rsidRPr="001D0FBC">
              <w:rPr>
                <w:rFonts w:ascii="GHEA Grapalat" w:hAnsi="GHEA Grapalat" w:cs="Sylfaen"/>
                <w:i w:val="0"/>
                <w:sz w:val="24"/>
                <w:szCs w:val="24"/>
                <w:lang w:val="hy-AM"/>
              </w:rPr>
              <w:t>չհիմնավորված։</w:t>
            </w:r>
            <w:r w:rsidRPr="001D0FBC">
              <w:rPr>
                <w:rFonts w:ascii="GHEA Grapalat" w:hAnsi="GHEA Grapalat" w:cs="Sylfaen"/>
                <w:i w:val="0"/>
                <w:sz w:val="24"/>
                <w:szCs w:val="24"/>
                <w:lang w:val="hy-AM"/>
              </w:rPr>
              <w:t xml:space="preserve"> </w:t>
            </w:r>
          </w:p>
        </w:tc>
      </w:tr>
      <w:tr w:rsidR="0054113F" w:rsidRPr="00455217" w:rsidTr="00262BFE">
        <w:trPr>
          <w:trHeight w:val="41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113F" w:rsidRPr="006D3A30" w:rsidRDefault="0054113F" w:rsidP="00126AED">
            <w:pPr>
              <w:spacing w:after="0" w:line="360" w:lineRule="auto"/>
              <w:ind w:firstLine="45"/>
              <w:jc w:val="both"/>
              <w:rPr>
                <w:rFonts w:ascii="GHEA Grapalat" w:hAnsi="GHEA Grapalat"/>
                <w:b/>
                <w:bCs w:val="0"/>
                <w:i w:val="0"/>
                <w:kern w:val="16"/>
                <w:sz w:val="24"/>
                <w:szCs w:val="24"/>
                <w:lang w:val="hy-AM"/>
              </w:rPr>
            </w:pPr>
            <w:r w:rsidRPr="006D3A30">
              <w:rPr>
                <w:rFonts w:ascii="GHEA Grapalat" w:hAnsi="GHEA Grapalat"/>
                <w:b/>
                <w:bCs w:val="0"/>
                <w:i w:val="0"/>
                <w:kern w:val="16"/>
                <w:sz w:val="24"/>
                <w:szCs w:val="24"/>
                <w:lang w:val="hy-AM"/>
              </w:rPr>
              <w:lastRenderedPageBreak/>
              <w:t>2.</w:t>
            </w:r>
          </w:p>
        </w:tc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113F" w:rsidRPr="006D3A30" w:rsidRDefault="0054113F" w:rsidP="00126AED">
            <w:pPr>
              <w:spacing w:after="0" w:line="360" w:lineRule="auto"/>
              <w:jc w:val="both"/>
              <w:rPr>
                <w:rFonts w:ascii="GHEA Grapalat" w:hAnsi="GHEA Grapalat"/>
                <w:b/>
                <w:i w:val="0"/>
                <w:sz w:val="24"/>
                <w:szCs w:val="24"/>
                <w:lang w:val="af-ZA"/>
              </w:rPr>
            </w:pPr>
            <w:r w:rsidRPr="006D3A30">
              <w:rPr>
                <w:rFonts w:ascii="GHEA Grapalat" w:hAnsi="GHEA Grapalat"/>
                <w:b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>Իրավական</w:t>
            </w:r>
            <w:r w:rsidRPr="006D3A30">
              <w:rPr>
                <w:rFonts w:ascii="GHEA Grapalat" w:hAnsi="GHEA Grapalat"/>
                <w:b/>
                <w:i w:val="0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6D3A30">
              <w:rPr>
                <w:rFonts w:ascii="GHEA Grapalat" w:hAnsi="GHEA Grapalat"/>
                <w:b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>ակտի</w:t>
            </w:r>
            <w:r w:rsidRPr="006D3A30">
              <w:rPr>
                <w:rFonts w:ascii="GHEA Grapalat" w:hAnsi="GHEA Grapalat"/>
                <w:b/>
                <w:i w:val="0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6D3A30">
              <w:rPr>
                <w:rFonts w:ascii="GHEA Grapalat" w:hAnsi="GHEA Grapalat"/>
                <w:b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>նախագիծը</w:t>
            </w:r>
            <w:r w:rsidRPr="006D3A30">
              <w:rPr>
                <w:rFonts w:ascii="GHEA Grapalat" w:hAnsi="GHEA Grapalat"/>
                <w:b/>
                <w:i w:val="0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6D3A30">
              <w:rPr>
                <w:rFonts w:ascii="GHEA Grapalat" w:hAnsi="GHEA Grapalat"/>
                <w:b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>մշակող</w:t>
            </w:r>
            <w:r w:rsidRPr="006D3A30">
              <w:rPr>
                <w:rFonts w:ascii="GHEA Grapalat" w:hAnsi="GHEA Grapalat"/>
                <w:b/>
                <w:i w:val="0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6D3A30">
              <w:rPr>
                <w:rFonts w:ascii="GHEA Grapalat" w:hAnsi="GHEA Grapalat"/>
                <w:b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>պատասխանատու</w:t>
            </w:r>
            <w:r w:rsidRPr="006D3A30">
              <w:rPr>
                <w:rFonts w:ascii="GHEA Grapalat" w:hAnsi="GHEA Grapalat"/>
                <w:b/>
                <w:i w:val="0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6D3A30">
              <w:rPr>
                <w:rFonts w:ascii="GHEA Grapalat" w:hAnsi="GHEA Grapalat"/>
                <w:b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>մարմինը</w:t>
            </w:r>
          </w:p>
        </w:tc>
      </w:tr>
      <w:tr w:rsidR="0054113F" w:rsidRPr="00455217" w:rsidTr="00262BFE">
        <w:trPr>
          <w:trHeight w:val="41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113F" w:rsidRPr="006D3A30" w:rsidRDefault="0054113F" w:rsidP="00126AED">
            <w:pPr>
              <w:spacing w:after="0" w:line="360" w:lineRule="auto"/>
              <w:ind w:firstLine="45"/>
              <w:jc w:val="both"/>
              <w:rPr>
                <w:rFonts w:ascii="GHEA Grapalat" w:hAnsi="GHEA Grapalat"/>
                <w:bCs w:val="0"/>
                <w:i w:val="0"/>
                <w:kern w:val="16"/>
                <w:sz w:val="24"/>
                <w:szCs w:val="24"/>
                <w:lang w:val="af-ZA"/>
              </w:rPr>
            </w:pPr>
          </w:p>
        </w:tc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113F" w:rsidRPr="006D3A30" w:rsidRDefault="0054113F" w:rsidP="00126AED">
            <w:pPr>
              <w:spacing w:after="0" w:line="36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</w:pPr>
            <w:r w:rsidRPr="006D3A30">
              <w:rPr>
                <w:rFonts w:ascii="GHEA Grapalat" w:hAnsi="GHEA Grapalat"/>
                <w:i w:val="0"/>
                <w:sz w:val="24"/>
                <w:szCs w:val="24"/>
                <w:lang w:val="af-ZA"/>
              </w:rPr>
              <w:t>Նախագիծը մշակվել է Պետական գույքի կառավարման կոմիտեի կողմից</w:t>
            </w:r>
          </w:p>
        </w:tc>
      </w:tr>
      <w:tr w:rsidR="0054113F" w:rsidRPr="00455217" w:rsidTr="00262BFE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113F" w:rsidRPr="006D3A30" w:rsidRDefault="0054113F" w:rsidP="00126AED">
            <w:pPr>
              <w:spacing w:after="0" w:line="360" w:lineRule="auto"/>
              <w:ind w:firstLine="45"/>
              <w:jc w:val="both"/>
              <w:rPr>
                <w:rFonts w:ascii="GHEA Grapalat" w:hAnsi="GHEA Grapalat"/>
                <w:b/>
                <w:bCs w:val="0"/>
                <w:i w:val="0"/>
                <w:kern w:val="16"/>
                <w:sz w:val="24"/>
                <w:szCs w:val="24"/>
                <w:lang w:val="af-ZA"/>
              </w:rPr>
            </w:pPr>
            <w:r w:rsidRPr="006D3A30">
              <w:rPr>
                <w:rFonts w:ascii="GHEA Grapalat" w:hAnsi="GHEA Grapalat"/>
                <w:b/>
                <w:i w:val="0"/>
                <w:sz w:val="24"/>
                <w:szCs w:val="24"/>
                <w:lang w:val="hy-AM"/>
              </w:rPr>
              <w:t>3</w:t>
            </w:r>
            <w:r w:rsidRPr="006D3A30">
              <w:rPr>
                <w:rFonts w:ascii="GHEA Grapalat" w:hAnsi="GHEA Grapalat"/>
                <w:b/>
                <w:i w:val="0"/>
                <w:sz w:val="24"/>
                <w:szCs w:val="24"/>
                <w:lang w:val="af-ZA"/>
              </w:rPr>
              <w:t>.</w:t>
            </w:r>
          </w:p>
        </w:tc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113F" w:rsidRPr="006D3A30" w:rsidRDefault="0054113F" w:rsidP="00126AED">
            <w:pPr>
              <w:tabs>
                <w:tab w:val="left" w:pos="600"/>
              </w:tabs>
              <w:spacing w:after="0" w:line="360" w:lineRule="auto"/>
              <w:jc w:val="both"/>
              <w:rPr>
                <w:rFonts w:ascii="GHEA Grapalat" w:hAnsi="GHEA Grapalat"/>
                <w:b/>
                <w:i w:val="0"/>
                <w:sz w:val="24"/>
                <w:szCs w:val="24"/>
                <w:lang w:val="af-ZA"/>
              </w:rPr>
            </w:pPr>
            <w:r w:rsidRPr="006D3A30">
              <w:rPr>
                <w:rFonts w:ascii="GHEA Grapalat" w:hAnsi="GHEA Grapalat"/>
                <w:b/>
                <w:i w:val="0"/>
                <w:sz w:val="24"/>
                <w:szCs w:val="24"/>
                <w:lang w:val="hy-AM"/>
              </w:rPr>
              <w:t>Լրացուցիչ ֆինանսական միջոցների ա</w:t>
            </w:r>
            <w:r w:rsidR="005D3999">
              <w:rPr>
                <w:rFonts w:ascii="GHEA Grapalat" w:hAnsi="GHEA Grapalat"/>
                <w:b/>
                <w:i w:val="0"/>
                <w:sz w:val="24"/>
                <w:szCs w:val="24"/>
                <w:lang w:val="hy-AM"/>
              </w:rPr>
              <w:t>ն</w:t>
            </w:r>
            <w:r w:rsidRPr="006D3A30">
              <w:rPr>
                <w:rFonts w:ascii="GHEA Grapalat" w:hAnsi="GHEA Grapalat"/>
                <w:b/>
                <w:i w:val="0"/>
                <w:sz w:val="24"/>
                <w:szCs w:val="24"/>
                <w:lang w:val="hy-AM"/>
              </w:rPr>
              <w:t>հրաժեշտության և պ</w:t>
            </w:r>
            <w:r w:rsidRPr="006D3A30">
              <w:rPr>
                <w:rFonts w:ascii="GHEA Grapalat" w:hAnsi="GHEA Grapalat"/>
                <w:b/>
                <w:i w:val="0"/>
                <w:sz w:val="24"/>
                <w:szCs w:val="24"/>
                <w:lang w:val="af-ZA"/>
              </w:rPr>
              <w:t>ետական բյուջե</w:t>
            </w:r>
            <w:r w:rsidRPr="006D3A30">
              <w:rPr>
                <w:rFonts w:ascii="GHEA Grapalat" w:hAnsi="GHEA Grapalat"/>
                <w:b/>
                <w:i w:val="0"/>
                <w:sz w:val="24"/>
                <w:szCs w:val="24"/>
                <w:lang w:val="hy-AM"/>
              </w:rPr>
              <w:t>ի եկամուտներում և ծախսեր</w:t>
            </w:r>
            <w:r w:rsidRPr="006D3A30">
              <w:rPr>
                <w:rFonts w:ascii="GHEA Grapalat" w:hAnsi="GHEA Grapalat"/>
                <w:b/>
                <w:i w:val="0"/>
                <w:sz w:val="24"/>
                <w:szCs w:val="24"/>
                <w:lang w:val="af-ZA"/>
              </w:rPr>
              <w:t>ում</w:t>
            </w:r>
            <w:r w:rsidRPr="006D3A30">
              <w:rPr>
                <w:rFonts w:ascii="GHEA Grapalat" w:hAnsi="GHEA Grapalat"/>
                <w:b/>
                <w:i w:val="0"/>
                <w:sz w:val="24"/>
                <w:szCs w:val="24"/>
                <w:lang w:val="hy-AM"/>
              </w:rPr>
              <w:t xml:space="preserve"> սպասվելիք փոփոխությունների մասին</w:t>
            </w:r>
            <w:r w:rsidRPr="006D3A30">
              <w:rPr>
                <w:rFonts w:ascii="GHEA Grapalat" w:hAnsi="GHEA Grapalat"/>
                <w:b/>
                <w:i w:val="0"/>
                <w:sz w:val="24"/>
                <w:szCs w:val="24"/>
                <w:lang w:val="af-ZA"/>
              </w:rPr>
              <w:t xml:space="preserve"> </w:t>
            </w:r>
          </w:p>
        </w:tc>
      </w:tr>
      <w:tr w:rsidR="0054113F" w:rsidRPr="00455217" w:rsidTr="00360BAF">
        <w:trPr>
          <w:trHeight w:val="113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113F" w:rsidRPr="006D3A30" w:rsidRDefault="0054113F" w:rsidP="00126AED">
            <w:pPr>
              <w:spacing w:after="0" w:line="360" w:lineRule="auto"/>
              <w:ind w:firstLine="45"/>
              <w:jc w:val="both"/>
              <w:rPr>
                <w:rFonts w:ascii="GHEA Grapalat" w:hAnsi="GHEA Grapalat"/>
                <w:bCs w:val="0"/>
                <w:i w:val="0"/>
                <w:kern w:val="16"/>
                <w:sz w:val="24"/>
                <w:szCs w:val="24"/>
                <w:lang w:val="af-ZA"/>
              </w:rPr>
            </w:pPr>
          </w:p>
        </w:tc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113F" w:rsidRPr="006D3A30" w:rsidRDefault="00D42E67" w:rsidP="00455217">
            <w:pPr>
              <w:spacing w:after="0" w:line="360" w:lineRule="auto"/>
              <w:jc w:val="both"/>
              <w:rPr>
                <w:rFonts w:ascii="GHEA Grapalat" w:hAnsi="GHEA Grapalat"/>
                <w:i w:val="0"/>
                <w:sz w:val="24"/>
                <w:szCs w:val="24"/>
                <w:lang w:val="af-ZA"/>
              </w:rPr>
            </w:pPr>
            <w:r w:rsidRPr="00291C3B">
              <w:rPr>
                <w:rFonts w:ascii="GHEA Grapalat" w:hAnsi="GHEA Grapalat"/>
                <w:i w:val="0"/>
                <w:sz w:val="24"/>
                <w:szCs w:val="24"/>
                <w:lang w:val="af-ZA"/>
              </w:rPr>
              <w:t xml:space="preserve">«Պետական գույքը մասնավորեցնելու մասին» Հայաստանի Հանրապետության կառավարության որոշման նախագծի ընդունման կապակցությամբ նախատեսվում է պետական </w:t>
            </w:r>
            <w:r w:rsidR="00455217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բյուջեի </w:t>
            </w:r>
            <w:r w:rsidRPr="00291C3B">
              <w:rPr>
                <w:rFonts w:ascii="GHEA Grapalat" w:hAnsi="GHEA Grapalat"/>
                <w:i w:val="0"/>
                <w:sz w:val="24"/>
                <w:szCs w:val="24"/>
                <w:lang w:val="af-ZA"/>
              </w:rPr>
              <w:t xml:space="preserve">եկամուտների ավելացում: </w:t>
            </w:r>
          </w:p>
        </w:tc>
      </w:tr>
      <w:tr w:rsidR="0054113F" w:rsidRPr="00455217" w:rsidTr="00262BFE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113F" w:rsidRPr="006D3A30" w:rsidRDefault="0054113F" w:rsidP="00126AED">
            <w:pPr>
              <w:spacing w:after="0" w:line="360" w:lineRule="auto"/>
              <w:ind w:firstLine="45"/>
              <w:jc w:val="both"/>
              <w:rPr>
                <w:rFonts w:ascii="GHEA Grapalat" w:hAnsi="GHEA Grapalat"/>
                <w:b/>
                <w:bCs w:val="0"/>
                <w:i w:val="0"/>
                <w:kern w:val="16"/>
                <w:sz w:val="24"/>
                <w:szCs w:val="24"/>
                <w:lang w:val="hy-AM"/>
              </w:rPr>
            </w:pPr>
            <w:r w:rsidRPr="006D3A30">
              <w:rPr>
                <w:rFonts w:ascii="GHEA Grapalat" w:hAnsi="GHEA Grapalat"/>
                <w:b/>
                <w:bCs w:val="0"/>
                <w:i w:val="0"/>
                <w:kern w:val="16"/>
                <w:sz w:val="24"/>
                <w:szCs w:val="24"/>
                <w:lang w:val="hy-AM"/>
              </w:rPr>
              <w:lastRenderedPageBreak/>
              <w:t>4.</w:t>
            </w:r>
          </w:p>
        </w:tc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113F" w:rsidRPr="006D3A30" w:rsidRDefault="0054113F" w:rsidP="00126AED">
            <w:pPr>
              <w:spacing w:after="0" w:line="360" w:lineRule="auto"/>
              <w:jc w:val="both"/>
              <w:rPr>
                <w:rFonts w:ascii="GHEA Grapalat" w:hAnsi="GHEA Grapalat"/>
                <w:b/>
                <w:i w:val="0"/>
                <w:sz w:val="24"/>
                <w:szCs w:val="24"/>
                <w:lang w:val="af-ZA"/>
              </w:rPr>
            </w:pPr>
            <w:r w:rsidRPr="006D3A30">
              <w:rPr>
                <w:rFonts w:ascii="GHEA Grapalat" w:hAnsi="GHEA Grapalat"/>
                <w:b/>
                <w:i w:val="0"/>
                <w:sz w:val="24"/>
                <w:szCs w:val="24"/>
                <w:lang w:val="af-ZA"/>
              </w:rPr>
              <w:t>Նախագծի ընդունման առնչությամբ ընդունվելիք այլ իրավական ակտերի կամ դրանց ընդունման անհրաժեշտության բացակայության մասին տեղեկանք</w:t>
            </w:r>
          </w:p>
        </w:tc>
      </w:tr>
      <w:tr w:rsidR="0054113F" w:rsidRPr="00455217" w:rsidTr="00262BFE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113F" w:rsidRPr="006D3A30" w:rsidRDefault="0054113F" w:rsidP="00126AED">
            <w:pPr>
              <w:spacing w:after="0" w:line="360" w:lineRule="auto"/>
              <w:rPr>
                <w:rFonts w:ascii="GHEA Grapalat" w:hAnsi="GHEA Grapalat"/>
                <w:bCs w:val="0"/>
                <w:i w:val="0"/>
                <w:kern w:val="16"/>
                <w:sz w:val="24"/>
                <w:szCs w:val="24"/>
                <w:lang w:val="hy-AM"/>
              </w:rPr>
            </w:pPr>
          </w:p>
        </w:tc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113F" w:rsidRPr="006D3A30" w:rsidRDefault="0054113F" w:rsidP="00126AED">
            <w:pPr>
              <w:spacing w:after="0" w:line="360" w:lineRule="auto"/>
              <w:jc w:val="both"/>
              <w:rPr>
                <w:rFonts w:ascii="GHEA Grapalat" w:hAnsi="GHEA Grapalat"/>
                <w:i w:val="0"/>
                <w:sz w:val="24"/>
                <w:szCs w:val="24"/>
                <w:lang w:val="af-ZA"/>
              </w:rPr>
            </w:pPr>
            <w:r w:rsidRPr="006D3A30">
              <w:rPr>
                <w:rFonts w:ascii="GHEA Grapalat" w:hAnsi="GHEA Grapalat"/>
                <w:i w:val="0"/>
                <w:sz w:val="24"/>
                <w:szCs w:val="24"/>
                <w:lang w:val="af-ZA"/>
              </w:rPr>
              <w:t>Նախագծի ընդունումը այլ իրավական ակտերում փոփոխություններ կատարելու անհրաժեշտություն չի առաջացնի:</w:t>
            </w:r>
          </w:p>
        </w:tc>
      </w:tr>
      <w:tr w:rsidR="00056AB7" w:rsidRPr="00455217" w:rsidTr="00262BFE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6AB7" w:rsidRPr="006D3A30" w:rsidRDefault="00056AB7" w:rsidP="00056AB7">
            <w:pPr>
              <w:spacing w:after="0" w:line="360" w:lineRule="auto"/>
              <w:rPr>
                <w:rFonts w:ascii="GHEA Grapalat" w:hAnsi="GHEA Grapalat"/>
                <w:b/>
                <w:bCs w:val="0"/>
                <w:i w:val="0"/>
                <w:kern w:val="16"/>
                <w:sz w:val="24"/>
                <w:szCs w:val="24"/>
                <w:lang w:val="hy-AM"/>
              </w:rPr>
            </w:pPr>
            <w:r w:rsidRPr="006D3A30">
              <w:rPr>
                <w:rFonts w:ascii="GHEA Grapalat" w:hAnsi="GHEA Grapalat"/>
                <w:b/>
                <w:bCs w:val="0"/>
                <w:i w:val="0"/>
                <w:kern w:val="16"/>
                <w:sz w:val="24"/>
                <w:szCs w:val="24"/>
                <w:lang w:val="hy-AM"/>
              </w:rPr>
              <w:t>5.</w:t>
            </w:r>
          </w:p>
        </w:tc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6AB7" w:rsidRPr="006D3A30" w:rsidRDefault="00056AB7" w:rsidP="00056AB7">
            <w:pPr>
              <w:spacing w:after="0" w:line="360" w:lineRule="auto"/>
              <w:jc w:val="both"/>
              <w:rPr>
                <w:rFonts w:ascii="GHEA Grapalat" w:hAnsi="GHEA Grapalat"/>
                <w:b/>
                <w:i w:val="0"/>
                <w:color w:val="000000" w:themeColor="text1"/>
                <w:sz w:val="24"/>
                <w:szCs w:val="24"/>
                <w:lang w:val="hy-AM"/>
              </w:rPr>
            </w:pPr>
            <w:r w:rsidRPr="006D3A30">
              <w:rPr>
                <w:rFonts w:ascii="GHEA Grapalat" w:hAnsi="GHEA Grapalat"/>
                <w:b/>
                <w:i w:val="0"/>
                <w:color w:val="000000" w:themeColor="text1"/>
                <w:sz w:val="24"/>
                <w:szCs w:val="24"/>
                <w:lang w:val="hy-AM"/>
              </w:rPr>
              <w:t>Կապը ռազմավարական փաստաթղթերի հետ. Հայաստանի վերափոխման ռազմավարություն 2050, ՀՀ կառավարության 2021-2026թթ. ծրագիր, ոլորտային և /կամ այլ ռազմավարություններ</w:t>
            </w:r>
          </w:p>
        </w:tc>
      </w:tr>
      <w:tr w:rsidR="006D3D58" w:rsidRPr="00455217" w:rsidTr="0036273F">
        <w:trPr>
          <w:trHeight w:val="72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D58" w:rsidRPr="006D3A30" w:rsidRDefault="006D3D58" w:rsidP="006D3D58">
            <w:pPr>
              <w:spacing w:after="0" w:line="360" w:lineRule="auto"/>
              <w:rPr>
                <w:rFonts w:ascii="GHEA Grapalat" w:hAnsi="GHEA Grapalat"/>
                <w:bCs w:val="0"/>
                <w:i w:val="0"/>
                <w:kern w:val="16"/>
                <w:sz w:val="24"/>
                <w:szCs w:val="24"/>
                <w:lang w:val="hy-AM"/>
              </w:rPr>
            </w:pPr>
          </w:p>
        </w:tc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D58" w:rsidRPr="00644F66" w:rsidRDefault="006D3D58" w:rsidP="006D3D58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 w:eastAsia="ar-SA"/>
              </w:rPr>
            </w:pPr>
            <w:r w:rsidRPr="00644F66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 w:eastAsia="ar-SA"/>
              </w:rPr>
              <w:t xml:space="preserve">Նախագիծը բխում է  </w:t>
            </w:r>
            <w:r w:rsidRPr="001D0FBC">
              <w:rPr>
                <w:rFonts w:ascii="GHEA Grapalat" w:hAnsi="GHEA Grapalat" w:cs="Sylfaen"/>
                <w:i w:val="0"/>
                <w:sz w:val="24"/>
                <w:szCs w:val="24"/>
                <w:lang w:val="hy-AM"/>
              </w:rPr>
              <w:t xml:space="preserve">«Պետական գույքի մասնավորեցման 2017-2020 թվականների ծրագրի մասին» ՀՀ օրենքի </w:t>
            </w:r>
            <w:r>
              <w:rPr>
                <w:rFonts w:ascii="GHEA Grapalat" w:hAnsi="GHEA Grapalat" w:cs="Sylfaen"/>
                <w:i w:val="0"/>
                <w:sz w:val="24"/>
                <w:szCs w:val="24"/>
                <w:lang w:val="hy-AM"/>
              </w:rPr>
              <w:t>դրույթներից</w:t>
            </w:r>
            <w:r w:rsidRPr="00644F66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 w:eastAsia="ar-SA"/>
              </w:rPr>
              <w:t>։ Նպատակն է՝</w:t>
            </w:r>
          </w:p>
          <w:p w:rsidR="006D3D58" w:rsidRPr="00644F66" w:rsidRDefault="006D3D58" w:rsidP="006D3D58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 w:eastAsia="ar-SA"/>
              </w:rPr>
            </w:pPr>
            <w:r w:rsidRPr="00644F66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 w:eastAsia="ar-SA"/>
              </w:rPr>
              <w:t>1</w:t>
            </w:r>
            <w:r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 w:eastAsia="ar-SA"/>
              </w:rPr>
              <w:t>. գույքի արդյունավետ կառավարում</w:t>
            </w:r>
            <w:r w:rsidRPr="00644F66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 w:eastAsia="ar-SA"/>
              </w:rPr>
              <w:t>,</w:t>
            </w:r>
          </w:p>
          <w:p w:rsidR="006D3D58" w:rsidRPr="00644F66" w:rsidRDefault="006D3D58" w:rsidP="006D3D58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 w:eastAsia="ar-SA"/>
              </w:rPr>
            </w:pPr>
            <w:r w:rsidRPr="00644F66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 w:eastAsia="ar-SA"/>
              </w:rPr>
              <w:t>2. պետական գույքի մասնավորեցման շնորհիվ ՀՀ պետական բյուջե</w:t>
            </w:r>
            <w:bookmarkStart w:id="0" w:name="_GoBack"/>
            <w:bookmarkEnd w:id="0"/>
            <w:r w:rsidRPr="00644F66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 w:eastAsia="ar-SA"/>
              </w:rPr>
              <w:t>ի եկամուտների ավելացում և գույքի հա</w:t>
            </w:r>
            <w:r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 w:eastAsia="ar-SA"/>
              </w:rPr>
              <w:t>նրային օգտակարության բարձրացում</w:t>
            </w:r>
            <w:r w:rsidRPr="00644F66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 w:eastAsia="ar-SA"/>
              </w:rPr>
              <w:t>,</w:t>
            </w:r>
          </w:p>
          <w:p w:rsidR="006D3D58" w:rsidRPr="00644F66" w:rsidRDefault="006D3D58" w:rsidP="006D3D58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 w:eastAsia="ar-SA"/>
              </w:rPr>
            </w:pPr>
            <w:r w:rsidRPr="00644F66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 w:eastAsia="ar-SA"/>
              </w:rPr>
              <w:t>3. պետական գույքի կառավարման ոլորտում պետություն-մասնավոր հատված փոխշահավետ գործընկերության համար անհրաժեշտ պայմանների ստեղծում</w:t>
            </w:r>
            <w:r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 w:eastAsia="ar-SA"/>
              </w:rPr>
              <w:t xml:space="preserve"> և համագործակցություն։</w:t>
            </w:r>
          </w:p>
        </w:tc>
      </w:tr>
    </w:tbl>
    <w:p w:rsidR="0061389E" w:rsidRPr="006D3A30" w:rsidRDefault="0061389E" w:rsidP="00262BFE">
      <w:pPr>
        <w:rPr>
          <w:rFonts w:ascii="GHEA Grapalat" w:hAnsi="GHEA Grapalat"/>
          <w:lang w:val="hy-AM"/>
        </w:rPr>
      </w:pPr>
    </w:p>
    <w:sectPr w:rsidR="0061389E" w:rsidRPr="006D3A30" w:rsidSect="00616E00">
      <w:pgSz w:w="12240" w:h="15840"/>
      <w:pgMar w:top="993" w:right="616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TarumianHeghnar">
    <w:altName w:val="MV Boli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D922C1"/>
    <w:multiLevelType w:val="hybridMultilevel"/>
    <w:tmpl w:val="118CAD9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EBB300D"/>
    <w:multiLevelType w:val="hybridMultilevel"/>
    <w:tmpl w:val="CBD650EE"/>
    <w:lvl w:ilvl="0" w:tplc="2F705168">
      <w:start w:val="1"/>
      <w:numFmt w:val="decimal"/>
      <w:lvlText w:val="%1."/>
      <w:lvlJc w:val="left"/>
      <w:pPr>
        <w:ind w:left="117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95C2CA6"/>
    <w:multiLevelType w:val="hybridMultilevel"/>
    <w:tmpl w:val="016ABAB6"/>
    <w:lvl w:ilvl="0" w:tplc="C3AC3CE2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511D02AE"/>
    <w:multiLevelType w:val="hybridMultilevel"/>
    <w:tmpl w:val="118CAD9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113F"/>
    <w:rsid w:val="000002CD"/>
    <w:rsid w:val="00000998"/>
    <w:rsid w:val="00056AB7"/>
    <w:rsid w:val="000D0F05"/>
    <w:rsid w:val="00126AED"/>
    <w:rsid w:val="0018618A"/>
    <w:rsid w:val="001D0FBC"/>
    <w:rsid w:val="00213997"/>
    <w:rsid w:val="00243DF1"/>
    <w:rsid w:val="002512F2"/>
    <w:rsid w:val="00257E27"/>
    <w:rsid w:val="00262BFE"/>
    <w:rsid w:val="002D1676"/>
    <w:rsid w:val="00310BE6"/>
    <w:rsid w:val="00331EE9"/>
    <w:rsid w:val="00334926"/>
    <w:rsid w:val="00346871"/>
    <w:rsid w:val="00360BAF"/>
    <w:rsid w:val="0036273F"/>
    <w:rsid w:val="00391147"/>
    <w:rsid w:val="00455217"/>
    <w:rsid w:val="00465BED"/>
    <w:rsid w:val="004870B6"/>
    <w:rsid w:val="004B143B"/>
    <w:rsid w:val="004C5102"/>
    <w:rsid w:val="0054113F"/>
    <w:rsid w:val="00567FB6"/>
    <w:rsid w:val="0058443E"/>
    <w:rsid w:val="0059392F"/>
    <w:rsid w:val="005B0635"/>
    <w:rsid w:val="005D3999"/>
    <w:rsid w:val="0061389E"/>
    <w:rsid w:val="00616E00"/>
    <w:rsid w:val="00634E02"/>
    <w:rsid w:val="0064689F"/>
    <w:rsid w:val="00662CB1"/>
    <w:rsid w:val="00687148"/>
    <w:rsid w:val="006A34D9"/>
    <w:rsid w:val="006C7AF9"/>
    <w:rsid w:val="006D3A30"/>
    <w:rsid w:val="006D3D58"/>
    <w:rsid w:val="006E0B0C"/>
    <w:rsid w:val="006E729E"/>
    <w:rsid w:val="007E1E77"/>
    <w:rsid w:val="008C7BB7"/>
    <w:rsid w:val="009A01CC"/>
    <w:rsid w:val="00A4662C"/>
    <w:rsid w:val="00A5434A"/>
    <w:rsid w:val="00A91E32"/>
    <w:rsid w:val="00AC2DE2"/>
    <w:rsid w:val="00B743D0"/>
    <w:rsid w:val="00B8445E"/>
    <w:rsid w:val="00B974FD"/>
    <w:rsid w:val="00BC4423"/>
    <w:rsid w:val="00C6384B"/>
    <w:rsid w:val="00CA6DC4"/>
    <w:rsid w:val="00D037AA"/>
    <w:rsid w:val="00D17E00"/>
    <w:rsid w:val="00D341F3"/>
    <w:rsid w:val="00D3777E"/>
    <w:rsid w:val="00D42E67"/>
    <w:rsid w:val="00E37E75"/>
    <w:rsid w:val="00EC608C"/>
    <w:rsid w:val="00FE70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A18D12"/>
  <w15:chartTrackingRefBased/>
  <w15:docId w15:val="{672FCE56-97DE-4A29-9850-6C6BB17864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4113F"/>
    <w:pPr>
      <w:spacing w:after="200" w:line="276" w:lineRule="auto"/>
    </w:pPr>
    <w:rPr>
      <w:rFonts w:ascii="ArTarumianHeghnar" w:eastAsia="Calibri" w:hAnsi="ArTarumianHeghnar" w:cs="Cambria"/>
      <w:bCs/>
      <w:i/>
      <w:sz w:val="36"/>
      <w:szCs w:val="36"/>
      <w:lang w:val="ru-RU"/>
    </w:rPr>
  </w:style>
  <w:style w:type="paragraph" w:styleId="1">
    <w:name w:val="heading 1"/>
    <w:basedOn w:val="a"/>
    <w:next w:val="a"/>
    <w:link w:val="10"/>
    <w:qFormat/>
    <w:rsid w:val="0054113F"/>
    <w:pPr>
      <w:keepNext/>
      <w:spacing w:after="0" w:line="240" w:lineRule="auto"/>
      <w:jc w:val="center"/>
      <w:outlineLvl w:val="0"/>
    </w:pPr>
    <w:rPr>
      <w:rFonts w:ascii="Times Armenian" w:eastAsia="Times New Roman" w:hAnsi="Times Armenian" w:cs="Times New Roman"/>
      <w:bCs w:val="0"/>
      <w:i w:val="0"/>
      <w:sz w:val="24"/>
      <w:szCs w:val="20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4113F"/>
    <w:rPr>
      <w:rFonts w:ascii="Times Armenian" w:eastAsia="Times New Roman" w:hAnsi="Times Armenian" w:cs="Times New Roman"/>
      <w:sz w:val="24"/>
      <w:szCs w:val="20"/>
    </w:rPr>
  </w:style>
  <w:style w:type="paragraph" w:styleId="a3">
    <w:name w:val="header"/>
    <w:aliases w:val="h,Header Char Char Char Char,Header Char Char Char,Header Char Char"/>
    <w:basedOn w:val="a"/>
    <w:link w:val="a4"/>
    <w:unhideWhenUsed/>
    <w:rsid w:val="0054113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aliases w:val="h Знак,Header Char Char Char Char Знак,Header Char Char Char Знак,Header Char Char Знак"/>
    <w:basedOn w:val="a0"/>
    <w:link w:val="a3"/>
    <w:rsid w:val="0054113F"/>
    <w:rPr>
      <w:rFonts w:ascii="ArTarumianHeghnar" w:eastAsia="Calibri" w:hAnsi="ArTarumianHeghnar" w:cs="Cambria"/>
      <w:bCs/>
      <w:i/>
      <w:sz w:val="36"/>
      <w:szCs w:val="36"/>
      <w:lang w:val="ru-RU"/>
    </w:rPr>
  </w:style>
  <w:style w:type="paragraph" w:styleId="a5">
    <w:name w:val="footer"/>
    <w:basedOn w:val="a"/>
    <w:link w:val="a6"/>
    <w:uiPriority w:val="99"/>
    <w:unhideWhenUsed/>
    <w:rsid w:val="0054113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54113F"/>
    <w:rPr>
      <w:rFonts w:ascii="ArTarumianHeghnar" w:eastAsia="Calibri" w:hAnsi="ArTarumianHeghnar" w:cs="Cambria"/>
      <w:bCs/>
      <w:i/>
      <w:sz w:val="36"/>
      <w:szCs w:val="36"/>
      <w:lang w:val="ru-RU"/>
    </w:rPr>
  </w:style>
  <w:style w:type="character" w:styleId="a7">
    <w:name w:val="Hyperlink"/>
    <w:rsid w:val="0054113F"/>
    <w:rPr>
      <w:color w:val="0000FF"/>
      <w:u w:val="single"/>
    </w:rPr>
  </w:style>
  <w:style w:type="paragraph" w:styleId="a8">
    <w:name w:val="List Paragraph"/>
    <w:aliases w:val="Akapit z listą BS,List Paragraph 1"/>
    <w:basedOn w:val="a"/>
    <w:link w:val="a9"/>
    <w:uiPriority w:val="34"/>
    <w:qFormat/>
    <w:rsid w:val="0054113F"/>
    <w:pPr>
      <w:ind w:left="720"/>
      <w:contextualSpacing/>
    </w:pPr>
    <w:rPr>
      <w:rFonts w:ascii="Calibri" w:eastAsia="Times New Roman" w:hAnsi="Calibri" w:cs="Times New Roman"/>
      <w:bCs w:val="0"/>
      <w:i w:val="0"/>
      <w:sz w:val="22"/>
      <w:szCs w:val="22"/>
      <w:lang w:val="en-US"/>
    </w:rPr>
  </w:style>
  <w:style w:type="paragraph" w:styleId="aa">
    <w:name w:val="No Spacing"/>
    <w:uiPriority w:val="1"/>
    <w:qFormat/>
    <w:rsid w:val="0054113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b">
    <w:name w:val="Body Text Indent"/>
    <w:basedOn w:val="a"/>
    <w:link w:val="ac"/>
    <w:rsid w:val="0054113F"/>
    <w:pPr>
      <w:spacing w:after="120" w:line="240" w:lineRule="auto"/>
      <w:ind w:left="283"/>
    </w:pPr>
    <w:rPr>
      <w:rFonts w:ascii="Times New Roman" w:eastAsia="Times New Roman" w:hAnsi="Times New Roman" w:cs="Times New Roman"/>
      <w:bCs w:val="0"/>
      <w:i w:val="0"/>
      <w:sz w:val="24"/>
      <w:szCs w:val="24"/>
      <w:lang w:eastAsia="ru-RU"/>
    </w:rPr>
  </w:style>
  <w:style w:type="character" w:customStyle="1" w:styleId="ac">
    <w:name w:val="Основной текст с отступом Знак"/>
    <w:basedOn w:val="a0"/>
    <w:link w:val="ab"/>
    <w:rsid w:val="0054113F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norm">
    <w:name w:val="norm"/>
    <w:basedOn w:val="a"/>
    <w:link w:val="normChar"/>
    <w:rsid w:val="0054113F"/>
    <w:pPr>
      <w:suppressAutoHyphens/>
      <w:spacing w:after="0" w:line="480" w:lineRule="auto"/>
      <w:ind w:firstLine="709"/>
      <w:jc w:val="both"/>
    </w:pPr>
    <w:rPr>
      <w:rFonts w:ascii="Arial Armenian" w:eastAsia="Times New Roman" w:hAnsi="Arial Armenian" w:cs="Times New Roman"/>
      <w:bCs w:val="0"/>
      <w:i w:val="0"/>
      <w:sz w:val="22"/>
      <w:szCs w:val="24"/>
      <w:lang w:val="en-US" w:eastAsia="ar-SA"/>
    </w:rPr>
  </w:style>
  <w:style w:type="character" w:customStyle="1" w:styleId="normChar">
    <w:name w:val="norm Char"/>
    <w:link w:val="norm"/>
    <w:rsid w:val="0054113F"/>
    <w:rPr>
      <w:rFonts w:ascii="Arial Armenian" w:eastAsia="Times New Roman" w:hAnsi="Arial Armenian" w:cs="Times New Roman"/>
      <w:szCs w:val="24"/>
      <w:lang w:eastAsia="ar-SA"/>
    </w:rPr>
  </w:style>
  <w:style w:type="paragraph" w:styleId="ad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"/>
    <w:basedOn w:val="a"/>
    <w:uiPriority w:val="99"/>
    <w:unhideWhenUsed/>
    <w:qFormat/>
    <w:rsid w:val="0054113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Cs w:val="0"/>
      <w:i w:val="0"/>
      <w:sz w:val="24"/>
      <w:szCs w:val="24"/>
      <w:lang w:val="en-US"/>
    </w:rPr>
  </w:style>
  <w:style w:type="paragraph" w:styleId="ae">
    <w:name w:val="Body Text"/>
    <w:basedOn w:val="a"/>
    <w:link w:val="af"/>
    <w:uiPriority w:val="99"/>
    <w:unhideWhenUsed/>
    <w:rsid w:val="0054113F"/>
    <w:pPr>
      <w:spacing w:after="120"/>
    </w:pPr>
  </w:style>
  <w:style w:type="character" w:customStyle="1" w:styleId="af">
    <w:name w:val="Основной текст Знак"/>
    <w:basedOn w:val="a0"/>
    <w:link w:val="ae"/>
    <w:uiPriority w:val="99"/>
    <w:rsid w:val="0054113F"/>
    <w:rPr>
      <w:rFonts w:ascii="ArTarumianHeghnar" w:eastAsia="Calibri" w:hAnsi="ArTarumianHeghnar" w:cs="Cambria"/>
      <w:bCs/>
      <w:i/>
      <w:sz w:val="36"/>
      <w:szCs w:val="36"/>
      <w:lang w:val="ru-RU"/>
    </w:rPr>
  </w:style>
  <w:style w:type="table" w:styleId="af0">
    <w:name w:val="Table Grid"/>
    <w:basedOn w:val="a1"/>
    <w:uiPriority w:val="39"/>
    <w:rsid w:val="005411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1">
    <w:name w:val="Strong"/>
    <w:uiPriority w:val="22"/>
    <w:qFormat/>
    <w:rsid w:val="0054113F"/>
    <w:rPr>
      <w:b/>
      <w:bCs/>
    </w:rPr>
  </w:style>
  <w:style w:type="paragraph" w:styleId="af2">
    <w:name w:val="Balloon Text"/>
    <w:basedOn w:val="a"/>
    <w:link w:val="af3"/>
    <w:uiPriority w:val="99"/>
    <w:semiHidden/>
    <w:unhideWhenUsed/>
    <w:rsid w:val="0054113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3">
    <w:name w:val="Текст выноски Знак"/>
    <w:basedOn w:val="a0"/>
    <w:link w:val="af2"/>
    <w:uiPriority w:val="99"/>
    <w:semiHidden/>
    <w:rsid w:val="0054113F"/>
    <w:rPr>
      <w:rFonts w:ascii="Segoe UI" w:eastAsia="Calibri" w:hAnsi="Segoe UI" w:cs="Segoe UI"/>
      <w:bCs/>
      <w:i/>
      <w:sz w:val="18"/>
      <w:szCs w:val="18"/>
      <w:lang w:val="ru-RU"/>
    </w:rPr>
  </w:style>
  <w:style w:type="character" w:customStyle="1" w:styleId="a9">
    <w:name w:val="Абзац списка Знак"/>
    <w:aliases w:val="Akapit z listą BS Знак,List Paragraph 1 Знак"/>
    <w:link w:val="a8"/>
    <w:uiPriority w:val="34"/>
    <w:locked/>
    <w:rsid w:val="0054113F"/>
    <w:rPr>
      <w:rFonts w:ascii="Calibri" w:eastAsia="Times New Roman" w:hAnsi="Calibri" w:cs="Times New Roman"/>
    </w:rPr>
  </w:style>
  <w:style w:type="character" w:styleId="af4">
    <w:name w:val="Emphasis"/>
    <w:basedOn w:val="a0"/>
    <w:uiPriority w:val="20"/>
    <w:qFormat/>
    <w:rsid w:val="0054113F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32DF294-9E48-4153-81EE-9DB4CF65B2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</TotalTime>
  <Pages>3</Pages>
  <Words>623</Words>
  <Characters>3557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Grigoryan</dc:creator>
  <cp:keywords/>
  <dc:description/>
  <cp:lastModifiedBy>Anna Grigoryan</cp:lastModifiedBy>
  <cp:revision>23</cp:revision>
  <cp:lastPrinted>2022-06-09T07:18:00Z</cp:lastPrinted>
  <dcterms:created xsi:type="dcterms:W3CDTF">2022-04-06T06:16:00Z</dcterms:created>
  <dcterms:modified xsi:type="dcterms:W3CDTF">2022-06-09T12:17:00Z</dcterms:modified>
</cp:coreProperties>
</file>