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0AC0" w:rsidRDefault="00170AC0" w:rsidP="00170AC0">
      <w:pPr>
        <w:spacing w:line="276" w:lineRule="auto"/>
        <w:jc w:val="center"/>
        <w:rPr>
          <w:rFonts w:ascii="GHEA Grapalat" w:hAnsi="GHEA Grapalat" w:cs="GHEA Grapalat"/>
          <w:b/>
          <w:sz w:val="24"/>
          <w:szCs w:val="24"/>
          <w:lang w:val="en-US"/>
        </w:rPr>
      </w:pPr>
      <w:r>
        <w:rPr>
          <w:rFonts w:ascii="GHEA Grapalat" w:hAnsi="GHEA Grapalat" w:cs="GHEA Grapalat"/>
          <w:b/>
          <w:sz w:val="24"/>
          <w:szCs w:val="24"/>
          <w:lang w:val="hy-AM"/>
        </w:rPr>
        <w:t>ՀԻՄՆԱՎՈՐՈՒՄ</w:t>
      </w:r>
    </w:p>
    <w:p w:rsidR="00170AC0" w:rsidRDefault="00170AC0" w:rsidP="00170AC0">
      <w:pPr>
        <w:pStyle w:val="mechtex"/>
        <w:spacing w:line="276" w:lineRule="auto"/>
        <w:rPr>
          <w:rFonts w:ascii="GHEA Grapalat" w:hAnsi="GHEA Grapalat" w:cs="GHEA Grapalat"/>
          <w:b/>
          <w:bCs/>
          <w:sz w:val="24"/>
          <w:szCs w:val="24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Գույք </w:t>
      </w:r>
      <w:r>
        <w:rPr>
          <w:rFonts w:ascii="GHEA Grapalat" w:hAnsi="GHEA Grapalat" w:cs="Sylfaen"/>
          <w:b/>
          <w:sz w:val="24"/>
          <w:szCs w:val="24"/>
        </w:rPr>
        <w:t xml:space="preserve">հետ վերցնելու և </w:t>
      </w:r>
      <w:r>
        <w:rPr>
          <w:rFonts w:ascii="GHEA Grapalat" w:hAnsi="GHEA Grapalat" w:cs="Sylfaen"/>
          <w:b/>
          <w:sz w:val="24"/>
          <w:szCs w:val="24"/>
          <w:lang w:val="hy-AM"/>
        </w:rPr>
        <w:t>ամրացնելու մասին</w:t>
      </w: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»</w:t>
      </w:r>
    </w:p>
    <w:p w:rsidR="00170AC0" w:rsidRDefault="00170AC0" w:rsidP="00170AC0">
      <w:pPr>
        <w:pStyle w:val="mechtex"/>
        <w:spacing w:line="276" w:lineRule="auto"/>
        <w:rPr>
          <w:rFonts w:ascii="GHEA Grapalat" w:hAnsi="GHEA Grapalat" w:cs="GHEA Grapalat"/>
          <w:b/>
          <w:bCs/>
          <w:sz w:val="24"/>
          <w:szCs w:val="24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կառավարության որոշման նախագծի վերաբերյալ</w:t>
      </w:r>
    </w:p>
    <w:p w:rsidR="00170AC0" w:rsidRDefault="00170AC0" w:rsidP="00170AC0">
      <w:pPr>
        <w:pStyle w:val="mechtex"/>
        <w:spacing w:line="276" w:lineRule="auto"/>
        <w:ind w:left="270" w:firstLine="426"/>
        <w:rPr>
          <w:rFonts w:ascii="GHEA Grapalat" w:hAnsi="GHEA Grapalat" w:cs="GHEA Grapalat"/>
          <w:b/>
          <w:bCs/>
          <w:sz w:val="24"/>
          <w:szCs w:val="24"/>
        </w:rPr>
      </w:pPr>
    </w:p>
    <w:p w:rsidR="00170AC0" w:rsidRDefault="00170AC0" w:rsidP="00170AC0">
      <w:pPr>
        <w:pStyle w:val="NormalWeb"/>
        <w:numPr>
          <w:ilvl w:val="0"/>
          <w:numId w:val="1"/>
        </w:numPr>
        <w:ind w:left="1134"/>
        <w:jc w:val="both"/>
        <w:rPr>
          <w:rFonts w:ascii="GHEA Grapalat" w:hAnsi="GHEA Grapalat" w:cs="GHEA Grapalat"/>
          <w:lang w:val="pt-BR"/>
        </w:rPr>
      </w:pPr>
      <w:r>
        <w:rPr>
          <w:rFonts w:ascii="GHEA Grapalat" w:hAnsi="GHEA Grapalat" w:cs="GHEA Grapalat"/>
          <w:b/>
          <w:lang w:val="pt-BR"/>
        </w:rPr>
        <w:t>Ընթացիկ իրավիճակը և խնդիրները</w:t>
      </w:r>
      <w:r>
        <w:rPr>
          <w:rFonts w:ascii="GHEA Grapalat" w:hAnsi="GHEA Grapalat" w:cs="GHEA Grapalat"/>
          <w:lang w:val="pt-BR"/>
        </w:rPr>
        <w:t xml:space="preserve"> </w:t>
      </w:r>
    </w:p>
    <w:p w:rsidR="00170AC0" w:rsidRPr="00C54586" w:rsidRDefault="00170AC0" w:rsidP="00170AC0">
      <w:pPr>
        <w:ind w:firstLine="72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Ներկայումս Արտաքին գործերի նախարարության պաշտոնատար անձանց ծառայողական ավտոմեքենաները կարիք ունեն փոխարինման, քանի որ մաշվածության արդյունքում դրանց շահագործումը, պահպանումը և ընթացիկ վերանորոգումը դարձել են առավել ծախսատար</w:t>
      </w:r>
      <w:r w:rsidRPr="00C54586">
        <w:rPr>
          <w:rFonts w:ascii="GHEA Grapalat" w:hAnsi="GHEA Grapalat" w:cs="GHEA Grapalat"/>
          <w:sz w:val="24"/>
          <w:szCs w:val="24"/>
          <w:lang w:val="hy-AM"/>
        </w:rPr>
        <w:t xml:space="preserve">։ Ավտոմեքենաներից </w:t>
      </w:r>
      <w:r w:rsidRPr="00E86155">
        <w:rPr>
          <w:rFonts w:ascii="GHEA Grapalat" w:hAnsi="GHEA Grapalat" w:cs="GHEA Grapalat"/>
          <w:sz w:val="24"/>
          <w:szCs w:val="24"/>
          <w:lang w:val="hy-AM"/>
        </w:rPr>
        <w:t>մեկը (</w:t>
      </w:r>
      <w:r w:rsidR="000954F5" w:rsidRPr="00E86155">
        <w:rPr>
          <w:rFonts w:ascii="GHEA Grapalat" w:hAnsi="GHEA Grapalat"/>
          <w:sz w:val="24"/>
          <w:szCs w:val="24"/>
          <w:lang w:val="hy-AM"/>
        </w:rPr>
        <w:t>Mercedes-Benz S350L TD 4MATIC</w:t>
      </w:r>
      <w:r w:rsidRPr="00E86155">
        <w:rPr>
          <w:rFonts w:ascii="GHEA Grapalat" w:hAnsi="GHEA Grapalat" w:cs="GHEA Grapalat"/>
          <w:sz w:val="24"/>
          <w:szCs w:val="24"/>
          <w:lang w:val="hy-AM"/>
        </w:rPr>
        <w:t xml:space="preserve">) </w:t>
      </w:r>
      <w:r w:rsidRPr="00C54586">
        <w:rPr>
          <w:rFonts w:ascii="GHEA Grapalat" w:hAnsi="GHEA Grapalat" w:cs="GHEA Grapalat"/>
          <w:sz w:val="24"/>
          <w:szCs w:val="24"/>
          <w:lang w:val="hy-AM"/>
        </w:rPr>
        <w:t>վթարված է և ենթակա չէ շահագործման։</w:t>
      </w:r>
      <w:r w:rsidRPr="00C54586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70AC0" w:rsidRDefault="00170AC0" w:rsidP="00170AC0">
      <w:pPr>
        <w:spacing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Բացի այդ, անհրաժեշտ է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Արտաքին գործերի նախարարությունում</w:t>
      </w:r>
      <w:r>
        <w:rPr>
          <w:rFonts w:ascii="GHEA Grapalat" w:hAnsi="GHEA Grapalat" w:cs="Arial"/>
          <w:sz w:val="24"/>
          <w:szCs w:val="24"/>
          <w:lang w:val="hy-AM"/>
        </w:rPr>
        <w:t xml:space="preserve"> պահպանել ՀՀ կառավարության 17 փետրվարի 2005թ. </w:t>
      </w:r>
      <w:hyperlink r:id="rId5" w:history="1">
        <w:r w:rsidRPr="00335E1B">
          <w:rPr>
            <w:rStyle w:val="Hyperlink"/>
            <w:rFonts w:ascii="GHEA Grapalat" w:hAnsi="GHEA Grapalat" w:cs="Arial"/>
            <w:color w:val="auto"/>
            <w:sz w:val="24"/>
            <w:szCs w:val="24"/>
            <w:u w:val="none"/>
            <w:lang w:val="hy-AM"/>
          </w:rPr>
          <w:t>№ 194-Ն որոշմամբ</w:t>
        </w:r>
      </w:hyperlink>
      <w:r>
        <w:rPr>
          <w:rFonts w:ascii="GHEA Grapalat" w:hAnsi="GHEA Grapalat" w:cs="Arial"/>
          <w:sz w:val="24"/>
          <w:szCs w:val="24"/>
          <w:lang w:val="hy-AM"/>
        </w:rPr>
        <w:t xml:space="preserve"> հաստատված Հավելված 2-ում ամրագրված սահմանաքանակը (</w:t>
      </w:r>
      <w:r w:rsidR="000954F5" w:rsidRPr="00E86155">
        <w:rPr>
          <w:rFonts w:ascii="GHEA Grapalat" w:hAnsi="GHEA Grapalat" w:cs="Arial"/>
          <w:sz w:val="24"/>
          <w:szCs w:val="24"/>
          <w:lang w:val="en-US"/>
        </w:rPr>
        <w:t>16</w:t>
      </w:r>
      <w:r w:rsidRPr="00E86155">
        <w:rPr>
          <w:rFonts w:ascii="GHEA Grapalat" w:hAnsi="GHEA Grapalat" w:cs="Arial"/>
          <w:sz w:val="24"/>
          <w:szCs w:val="24"/>
          <w:lang w:val="hy-AM"/>
        </w:rPr>
        <w:t xml:space="preserve"> ավտոմեքենա),</w:t>
      </w:r>
      <w:bookmarkStart w:id="0" w:name="_GoBack"/>
      <w:bookmarkEnd w:id="0"/>
      <w:r w:rsidRPr="00E86155">
        <w:rPr>
          <w:rFonts w:ascii="GHEA Grapalat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 xml:space="preserve">հետևաբար առաջարկվում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Արտաքին գործերի նախարարությանն ամրացված հինգ միավոր տրանսպորտային միջոցները հետ վերցնել և ամրացնել </w:t>
      </w:r>
      <w:r w:rsidR="006F52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պետական գույքի կառավարման կոմիտեին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>
        <w:rPr>
          <w:rFonts w:ascii="GHEA Grapalat" w:hAnsi="GHEA Grapalat" w:cs="Arial Armenian"/>
          <w:sz w:val="24"/>
          <w:szCs w:val="24"/>
          <w:lang w:val="pt-BR"/>
        </w:rPr>
        <w:t>այլ գերատեսչությ</w:t>
      </w:r>
      <w:r>
        <w:rPr>
          <w:rFonts w:ascii="GHEA Grapalat" w:hAnsi="GHEA Grapalat" w:cs="Arial Armenian"/>
          <w:sz w:val="24"/>
          <w:szCs w:val="24"/>
          <w:lang w:val="hy-AM"/>
        </w:rPr>
        <w:t>ուններին</w:t>
      </w:r>
      <w:r>
        <w:rPr>
          <w:rFonts w:ascii="GHEA Grapalat" w:hAnsi="GHEA Grapalat" w:cs="Arial Armenian"/>
          <w:sz w:val="24"/>
          <w:szCs w:val="24"/>
          <w:lang w:val="pt-BR"/>
        </w:rPr>
        <w:t xml:space="preserve"> ամրացնելու կամ օտարման ներկայացնելու նպատակով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։ </w:t>
      </w:r>
    </w:p>
    <w:p w:rsidR="00170AC0" w:rsidRDefault="00170AC0" w:rsidP="00170AC0">
      <w:pPr>
        <w:spacing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70AC0" w:rsidRDefault="00170AC0" w:rsidP="00170AC0">
      <w:pPr>
        <w:pStyle w:val="NormalWeb"/>
        <w:numPr>
          <w:ilvl w:val="0"/>
          <w:numId w:val="1"/>
        </w:numPr>
        <w:ind w:left="1134"/>
        <w:jc w:val="both"/>
        <w:rPr>
          <w:rFonts w:ascii="GHEA Grapalat" w:hAnsi="GHEA Grapalat" w:cs="GHEA Grapalat"/>
          <w:b/>
          <w:lang w:val="hy-AM"/>
        </w:rPr>
      </w:pPr>
      <w:r>
        <w:rPr>
          <w:rFonts w:ascii="GHEA Grapalat" w:hAnsi="GHEA Grapalat" w:cs="GHEA Grapalat"/>
          <w:b/>
          <w:lang w:val="pt-BR"/>
        </w:rPr>
        <w:t>Կարգավորման նպատակը</w:t>
      </w:r>
      <w:r>
        <w:rPr>
          <w:rFonts w:ascii="GHEA Grapalat" w:hAnsi="GHEA Grapalat" w:cs="GHEA Grapalat"/>
          <w:b/>
          <w:lang w:val="hy-AM"/>
        </w:rPr>
        <w:t xml:space="preserve"> և ակնկալվող արդյունքը</w:t>
      </w:r>
    </w:p>
    <w:p w:rsidR="00170AC0" w:rsidRDefault="00170AC0" w:rsidP="00170AC0">
      <w:pPr>
        <w:pStyle w:val="NormalWeb"/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170AC0" w:rsidRDefault="00170AC0" w:rsidP="00170AC0">
      <w:pPr>
        <w:pStyle w:val="NormalWeb"/>
        <w:shd w:val="clear" w:color="auto" w:fill="FFFFFF"/>
        <w:autoSpaceDE w:val="0"/>
        <w:autoSpaceDN w:val="0"/>
        <w:adjustRightInd w:val="0"/>
        <w:spacing w:after="0"/>
        <w:ind w:left="0" w:firstLine="72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Նախագծի ընդունմամբ</w:t>
      </w:r>
      <w:r>
        <w:rPr>
          <w:rFonts w:ascii="GHEA Grapalat" w:hAnsi="GHEA Grapalat" w:cs="Sylfaen"/>
          <w:shd w:val="clear" w:color="auto" w:fill="FFFFFF"/>
          <w:lang w:val="hy-AM"/>
        </w:rPr>
        <w:t xml:space="preserve"> հնարավոր կլինի ապահովել հին ավտոմեքենաների</w:t>
      </w:r>
      <w:r>
        <w:rPr>
          <w:rFonts w:ascii="GHEA Grapalat" w:hAnsi="GHEA Grapalat"/>
          <w:shd w:val="clear" w:color="auto" w:fill="FFFFFF"/>
          <w:lang w:val="hy-AM"/>
        </w:rPr>
        <w:t xml:space="preserve"> օտարումը և օգտագործման համար պիտանի ավտոմեքենաների փոխանցումը այլ գերատեսչությունների, որոնք դրա կարիքն ունեն։ </w:t>
      </w:r>
    </w:p>
    <w:p w:rsidR="00170AC0" w:rsidRDefault="00170AC0" w:rsidP="00170AC0">
      <w:pPr>
        <w:pStyle w:val="NormalWeb"/>
        <w:shd w:val="clear" w:color="auto" w:fill="FFFFFF"/>
        <w:autoSpaceDE w:val="0"/>
        <w:autoSpaceDN w:val="0"/>
        <w:adjustRightInd w:val="0"/>
        <w:spacing w:after="0"/>
        <w:ind w:left="0"/>
        <w:jc w:val="both"/>
        <w:rPr>
          <w:rFonts w:ascii="GHEA Grapalat" w:hAnsi="GHEA Grapalat"/>
          <w:shd w:val="clear" w:color="auto" w:fill="FFFFFF"/>
          <w:lang w:val="hy-AM"/>
        </w:rPr>
      </w:pPr>
    </w:p>
    <w:p w:rsidR="00170AC0" w:rsidRDefault="00170AC0" w:rsidP="00170AC0">
      <w:pPr>
        <w:pStyle w:val="NormalWeb"/>
        <w:numPr>
          <w:ilvl w:val="0"/>
          <w:numId w:val="1"/>
        </w:numPr>
        <w:autoSpaceDE w:val="0"/>
        <w:autoSpaceDN w:val="0"/>
        <w:adjustRightInd w:val="0"/>
        <w:ind w:left="851" w:hanging="284"/>
        <w:jc w:val="both"/>
        <w:rPr>
          <w:rFonts w:ascii="GHEA Grapalat" w:hAnsi="GHEA Grapalat"/>
          <w:b/>
          <w:shd w:val="clear" w:color="auto" w:fill="FFFFFF"/>
          <w:lang w:val="pt-BR"/>
        </w:rPr>
      </w:pPr>
      <w:r>
        <w:rPr>
          <w:rFonts w:ascii="GHEA Grapalat" w:hAnsi="GHEA Grapalat"/>
          <w:b/>
          <w:shd w:val="clear" w:color="auto" w:fill="FFFFFF"/>
          <w:lang w:val="pt-BR"/>
        </w:rPr>
        <w:t>Նախագծի մշակման գործընթացում ներգրավված ինստիտուտները և անձինք</w:t>
      </w:r>
    </w:p>
    <w:p w:rsidR="00170AC0" w:rsidRPr="00C63D10" w:rsidRDefault="00170AC0" w:rsidP="00C63D10">
      <w:pPr>
        <w:spacing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  <w:t xml:space="preserve">Նախագիծը մշակվել է </w:t>
      </w:r>
      <w:r>
        <w:rPr>
          <w:rFonts w:ascii="GHEA Grapalat" w:hAnsi="GHEA Grapalat"/>
          <w:sz w:val="24"/>
          <w:szCs w:val="24"/>
          <w:lang w:val="hy-AM"/>
        </w:rPr>
        <w:t>Արտաքին գործերի նախարարության կողմից:</w:t>
      </w:r>
    </w:p>
    <w:p w:rsidR="00170AC0" w:rsidRDefault="00170AC0" w:rsidP="00170AC0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9B1EDB" w:rsidRDefault="009B1EDB" w:rsidP="009B1EDB">
      <w:pPr>
        <w:spacing w:line="276" w:lineRule="auto"/>
        <w:ind w:firstLine="568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4</w:t>
      </w:r>
      <w:r w:rsidRPr="009C4066">
        <w:rPr>
          <w:rFonts w:ascii="GHEA Grapalat" w:hAnsi="GHEA Grapalat" w:cs="Sylfaen"/>
          <w:b/>
          <w:sz w:val="24"/>
          <w:szCs w:val="24"/>
          <w:shd w:val="clear" w:color="auto" w:fill="FFFFFF"/>
          <w:lang w:val="af-ZA"/>
        </w:rPr>
        <w:t>.</w:t>
      </w:r>
      <w:r w:rsidRPr="009C4066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 w:rsidRPr="009C4066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ծրագիր.</w:t>
      </w:r>
    </w:p>
    <w:p w:rsidR="009B1EDB" w:rsidRDefault="009B1EDB" w:rsidP="009B1EDB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ab/>
      </w:r>
    </w:p>
    <w:p w:rsidR="009B1EDB" w:rsidRPr="009C428D" w:rsidRDefault="009B1EDB" w:rsidP="009B1EDB">
      <w:pPr>
        <w:spacing w:line="276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ab/>
        <w:t>Կապը ռազմավարական փաստաթղթերի հետ բացակայում է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9B1EDB" w:rsidRDefault="009B1EDB" w:rsidP="00170AC0">
      <w:pPr>
        <w:spacing w:line="276" w:lineRule="auto"/>
        <w:ind w:firstLine="567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9B1EDB" w:rsidRDefault="009B1EDB" w:rsidP="00170AC0">
      <w:pPr>
        <w:spacing w:line="276" w:lineRule="auto"/>
        <w:ind w:firstLine="567"/>
        <w:jc w:val="center"/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</w:pPr>
    </w:p>
    <w:p w:rsidR="00170AC0" w:rsidRDefault="00170AC0" w:rsidP="00170AC0">
      <w:pPr>
        <w:spacing w:line="276" w:lineRule="auto"/>
        <w:ind w:firstLine="567"/>
        <w:jc w:val="center"/>
        <w:rPr>
          <w:rFonts w:ascii="GHEA Grapalat" w:hAnsi="GHEA Grapalat" w:cs="GHEA Mariam"/>
          <w:sz w:val="24"/>
          <w:szCs w:val="24"/>
          <w:lang w:val="hy-AM"/>
        </w:rPr>
      </w:pPr>
      <w:r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lastRenderedPageBreak/>
        <w:t>ՏԵՂԵԿԱՆՔ</w:t>
      </w:r>
    </w:p>
    <w:p w:rsidR="00170AC0" w:rsidRDefault="00170AC0" w:rsidP="00170AC0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«ԳՈՒՅՔ</w:t>
      </w:r>
      <w:r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ՀԵՏ ՎԵՐՑՆԵԼՈՒ ԵՎ ԱՄՐԱՑՆԵԼՈՒ</w:t>
      </w:r>
      <w:r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ՄԱՍԻՆ» Կ</w:t>
      </w:r>
      <w:r>
        <w:rPr>
          <w:rFonts w:ascii="GHEA Grapalat" w:hAnsi="GHEA Grapalat"/>
          <w:b/>
          <w:sz w:val="24"/>
          <w:szCs w:val="24"/>
          <w:lang w:val="hy-AM"/>
        </w:rPr>
        <w:t>ԱՌԱՎԱՐՈՒԹՅԱՆ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 xml:space="preserve">ԸՆԴՈՒՆՄԱՆ </w:t>
      </w:r>
      <w:r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ԿԱՊԱԿՑՈՒԹՅԱՄԲ ԱՅԼ ՆՈՐՄԱՏԻՎ ԻՐԱՎԱԿԱՆ ԱԿՏԵՐԻ ԸՆԴՈՒՆՄԱՆ ԱՆՀՐԱԺԵՇՏՈՒԹՅԱՆ ՄԱՍԻՆ</w:t>
      </w:r>
    </w:p>
    <w:p w:rsidR="00170AC0" w:rsidRDefault="00170AC0" w:rsidP="00170AC0">
      <w:pPr>
        <w:pStyle w:val="NormalWeb"/>
        <w:spacing w:before="0" w:after="0"/>
        <w:ind w:left="0" w:firstLine="300"/>
        <w:jc w:val="center"/>
        <w:rPr>
          <w:rFonts w:ascii="GHEA Grapalat" w:hAnsi="GHEA Grapalat"/>
          <w:b/>
          <w:bCs/>
          <w:lang w:val="hy-AM"/>
        </w:rPr>
      </w:pPr>
    </w:p>
    <w:p w:rsidR="00170AC0" w:rsidRDefault="00170AC0" w:rsidP="00170AC0">
      <w:pPr>
        <w:shd w:val="clear" w:color="auto" w:fill="FFFFFF"/>
        <w:spacing w:line="276" w:lineRule="auto"/>
        <w:jc w:val="both"/>
        <w:rPr>
          <w:rFonts w:ascii="GHEA Grapalat" w:hAnsi="GHEA Grapalat" w:cs="Arial"/>
          <w:b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«Գույք հետ վերցնելու և ամրացնելու մասին» Կառավարության որոշման նախագծի ընդունման կապակցությամբ այլ նորմատիվ իրավական ակտերի ընդունման անհրաժեշտություն առկա չէ:</w:t>
      </w:r>
    </w:p>
    <w:p w:rsidR="00C63D10" w:rsidRDefault="00C63D10" w:rsidP="00170AC0">
      <w:pPr>
        <w:spacing w:line="276" w:lineRule="auto"/>
        <w:jc w:val="center"/>
        <w:rPr>
          <w:rFonts w:ascii="GHEA Grapalat" w:hAnsi="GHEA Grapalat" w:cs="Sylfaen"/>
          <w:b/>
          <w:noProof/>
          <w:sz w:val="24"/>
          <w:szCs w:val="24"/>
          <w:lang w:val="af-ZA"/>
        </w:rPr>
      </w:pPr>
    </w:p>
    <w:p w:rsidR="00C63D10" w:rsidRDefault="00C63D10" w:rsidP="00170AC0">
      <w:pPr>
        <w:spacing w:line="276" w:lineRule="auto"/>
        <w:jc w:val="center"/>
        <w:rPr>
          <w:rFonts w:ascii="GHEA Grapalat" w:hAnsi="GHEA Grapalat" w:cs="Sylfaen"/>
          <w:b/>
          <w:noProof/>
          <w:sz w:val="24"/>
          <w:szCs w:val="24"/>
          <w:lang w:val="af-ZA"/>
        </w:rPr>
      </w:pPr>
    </w:p>
    <w:p w:rsidR="00C63D10" w:rsidRDefault="00C63D10" w:rsidP="00170AC0">
      <w:pPr>
        <w:spacing w:line="276" w:lineRule="auto"/>
        <w:jc w:val="center"/>
        <w:rPr>
          <w:rFonts w:ascii="GHEA Grapalat" w:hAnsi="GHEA Grapalat" w:cs="Sylfaen"/>
          <w:b/>
          <w:noProof/>
          <w:sz w:val="24"/>
          <w:szCs w:val="24"/>
          <w:lang w:val="af-ZA"/>
        </w:rPr>
      </w:pPr>
    </w:p>
    <w:p w:rsidR="00170AC0" w:rsidRDefault="00170AC0" w:rsidP="00170AC0">
      <w:pPr>
        <w:spacing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b/>
          <w:noProof/>
          <w:sz w:val="24"/>
          <w:szCs w:val="24"/>
          <w:lang w:val="af-ZA"/>
        </w:rPr>
        <w:t xml:space="preserve"> </w:t>
      </w:r>
    </w:p>
    <w:p w:rsidR="00170AC0" w:rsidRDefault="00170AC0" w:rsidP="00170AC0">
      <w:pPr>
        <w:spacing w:line="276" w:lineRule="auto"/>
        <w:jc w:val="center"/>
        <w:rPr>
          <w:rFonts w:ascii="GHEA Grapalat" w:eastAsia="Calibri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Calibri" w:hAnsi="GHEA Grapalat"/>
          <w:b/>
          <w:bCs/>
          <w:iCs/>
          <w:noProof/>
          <w:sz w:val="24"/>
          <w:szCs w:val="24"/>
          <w:lang w:val="hy-AM"/>
        </w:rPr>
        <w:t>ՏԵՂԵԿԱՆՔ</w:t>
      </w:r>
    </w:p>
    <w:p w:rsidR="00170AC0" w:rsidRDefault="00170AC0" w:rsidP="00170AC0">
      <w:pPr>
        <w:spacing w:line="276" w:lineRule="auto"/>
        <w:jc w:val="center"/>
        <w:rPr>
          <w:rFonts w:ascii="GHEA Grapalat" w:eastAsia="Calibri" w:hAnsi="GHEA Grapalat"/>
          <w:b/>
          <w:bCs/>
          <w:iCs/>
          <w:noProof/>
          <w:sz w:val="24"/>
          <w:szCs w:val="24"/>
          <w:lang w:val="hy-AM"/>
        </w:rPr>
      </w:pPr>
    </w:p>
    <w:p w:rsidR="00170AC0" w:rsidRDefault="00170AC0" w:rsidP="00170AC0">
      <w:pPr>
        <w:shd w:val="clear" w:color="auto" w:fill="FFFFFF"/>
        <w:spacing w:line="276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«ԳՈՒՅՔ</w:t>
      </w:r>
      <w:r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ՀԵՏ ՎԵՐՑՆԵԼՈՒ ԵՎ ԱՄՐԱՑՆԵԼՈՒ</w:t>
      </w:r>
      <w:r>
        <w:rPr>
          <w:rFonts w:ascii="GHEA Grapalat" w:hAnsi="GHEA Grapalat"/>
          <w:b/>
          <w:bCs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ՄԱՍԻՆ»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ՆԱԽԱԳԾԻ </w:t>
      </w:r>
      <w:r>
        <w:rPr>
          <w:rFonts w:ascii="GHEA Grapalat" w:hAnsi="GHEA Grapalat"/>
          <w:b/>
          <w:noProof/>
          <w:sz w:val="24"/>
          <w:szCs w:val="24"/>
          <w:lang w:val="hy-AM"/>
        </w:rPr>
        <w:t xml:space="preserve">ԸՆԴՈՒՆՄԱՆ </w:t>
      </w:r>
      <w:r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>ԿԱՊԱԿՑՈՒԹՅԱՄԲ ՊԵՏԱԿԱՆ ԿԱՄ ՏԵՂԱԿԱՆ ԻՆՔՆԱԿԱՌԱՎԱՐՄԱՆ ՄԱՐՄՆԻ ԲՅՈՒՋԵՈՒՄ ԵԿԱՄՈՒՏՆԵՐԻ ԵՎ ԾԱԽՍԵՐԻ ԷԱԿԱՆ ԱՎԵԼԱՑՄԱՆ ԿԱՄ ՆՎԱԶԵՑՄԱՆ ՄԱՍԻՆ</w:t>
      </w:r>
    </w:p>
    <w:p w:rsidR="00170AC0" w:rsidRDefault="00170AC0" w:rsidP="00170AC0">
      <w:pPr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170AC0" w:rsidRDefault="00170AC0" w:rsidP="00170AC0">
      <w:pPr>
        <w:spacing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«Գույք հետ վերցնելու և ամրացնելու մասին» Կառավարության որոշման նախագծի </w:t>
      </w:r>
      <w:r>
        <w:rPr>
          <w:rFonts w:ascii="GHEA Grapalat" w:hAnsi="GHEA Grapalat"/>
          <w:sz w:val="24"/>
          <w:szCs w:val="24"/>
          <w:lang w:val="pt-BR"/>
        </w:rPr>
        <w:t>ընդունման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/>
          <w:bCs/>
          <w:iCs/>
          <w:noProof/>
          <w:sz w:val="24"/>
          <w:szCs w:val="24"/>
          <w:lang w:val="hy-AM"/>
        </w:rPr>
        <w:t>պետական կամ տեղական ինքնակառավարման մարմնի բյուջեում եկամուտների և ծախսերի էական ավելացում կամ նվազեցում չի նախատեսվում:</w:t>
      </w:r>
    </w:p>
    <w:p w:rsidR="00170AC0" w:rsidRDefault="00170AC0" w:rsidP="00170AC0">
      <w:pPr>
        <w:spacing w:line="276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</w:p>
    <w:p w:rsidR="00170AC0" w:rsidRDefault="00170AC0" w:rsidP="00170AC0">
      <w:pPr>
        <w:spacing w:line="276" w:lineRule="auto"/>
        <w:rPr>
          <w:rFonts w:ascii="GHEA Grapalat" w:hAnsi="GHEA Grapalat"/>
          <w:sz w:val="24"/>
          <w:szCs w:val="24"/>
          <w:lang w:val="af-ZA"/>
        </w:rPr>
      </w:pPr>
    </w:p>
    <w:p w:rsidR="00170AC0" w:rsidRDefault="00170AC0" w:rsidP="00170AC0">
      <w:pPr>
        <w:spacing w:line="276" w:lineRule="auto"/>
        <w:rPr>
          <w:rFonts w:ascii="GHEA Grapalat" w:hAnsi="GHEA Grapalat"/>
          <w:sz w:val="24"/>
          <w:szCs w:val="24"/>
          <w:lang w:val="af-ZA"/>
        </w:rPr>
      </w:pPr>
    </w:p>
    <w:p w:rsidR="007D1912" w:rsidRPr="00170AC0" w:rsidRDefault="007D1912">
      <w:pPr>
        <w:rPr>
          <w:rFonts w:ascii="GHEA Grapalat" w:hAnsi="GHEA Grapalat"/>
          <w:sz w:val="24"/>
          <w:szCs w:val="24"/>
          <w:lang w:val="af-ZA"/>
        </w:rPr>
      </w:pPr>
    </w:p>
    <w:sectPr w:rsidR="007D1912" w:rsidRPr="00170AC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532C9E"/>
    <w:multiLevelType w:val="hybridMultilevel"/>
    <w:tmpl w:val="AC4EAE20"/>
    <w:lvl w:ilvl="0" w:tplc="841C99D2">
      <w:start w:val="1"/>
      <w:numFmt w:val="decimal"/>
      <w:lvlText w:val="%1."/>
      <w:lvlJc w:val="left"/>
      <w:pPr>
        <w:ind w:left="1070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70D"/>
    <w:rsid w:val="00004C7C"/>
    <w:rsid w:val="000954F5"/>
    <w:rsid w:val="00170AC0"/>
    <w:rsid w:val="0023470D"/>
    <w:rsid w:val="00335E1B"/>
    <w:rsid w:val="005340E7"/>
    <w:rsid w:val="006F5292"/>
    <w:rsid w:val="007D1912"/>
    <w:rsid w:val="007D78FA"/>
    <w:rsid w:val="007E0F55"/>
    <w:rsid w:val="009B1EDB"/>
    <w:rsid w:val="00C54586"/>
    <w:rsid w:val="00C63D10"/>
    <w:rsid w:val="00E86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294A84-2E4F-4526-9411-84D35BAE5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0A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0AC0"/>
    <w:rPr>
      <w:color w:val="0563C1" w:themeColor="hyperlink"/>
      <w:u w:val="singl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semiHidden/>
    <w:locked/>
    <w:rsid w:val="00170AC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semiHidden/>
    <w:unhideWhenUsed/>
    <w:qFormat/>
    <w:rsid w:val="00170AC0"/>
    <w:pPr>
      <w:spacing w:before="100" w:after="200" w:line="276" w:lineRule="auto"/>
      <w:ind w:left="720"/>
      <w:contextualSpacing/>
    </w:pPr>
    <w:rPr>
      <w:sz w:val="24"/>
      <w:szCs w:val="24"/>
      <w:lang w:val="en-US" w:eastAsia="en-US"/>
    </w:rPr>
  </w:style>
  <w:style w:type="character" w:customStyle="1" w:styleId="mechtexChar">
    <w:name w:val="mechtex Char"/>
    <w:link w:val="mechtex"/>
    <w:locked/>
    <w:rsid w:val="00170AC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170AC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0465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/>
  <dc:description/>
  <cp:lastModifiedBy>Legal Department</cp:lastModifiedBy>
  <cp:revision>2</cp:revision>
  <dcterms:created xsi:type="dcterms:W3CDTF">2022-06-17T06:00:00Z</dcterms:created>
  <dcterms:modified xsi:type="dcterms:W3CDTF">2022-06-17T06:00:00Z</dcterms:modified>
</cp:coreProperties>
</file>