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44805" w:rsidRPr="00B44805" w:rsidRDefault="00E10F02" w:rsidP="00B44805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2E17BD">
        <w:rPr>
          <w:rFonts w:ascii="GHEA Mariam" w:hAnsi="GHEA Mariam"/>
          <w:sz w:val="24"/>
          <w:szCs w:val="24"/>
          <w:lang w:val="hy-AM"/>
        </w:rPr>
        <w:t>7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B44805">
        <w:rPr>
          <w:rFonts w:ascii="GHEA Mariam" w:hAnsi="GHEA Mariam"/>
          <w:sz w:val="24"/>
          <w:szCs w:val="24"/>
          <w:lang w:val="hy-AM"/>
        </w:rPr>
        <w:t xml:space="preserve">      </w:t>
      </w:r>
      <w:r w:rsidR="00B44805" w:rsidRPr="00B44805">
        <w:rPr>
          <w:rFonts w:ascii="GHEA Mariam" w:hAnsi="GHEA Mariam" w:cs="Arial"/>
          <w:b/>
          <w:kern w:val="32"/>
          <w:sz w:val="24"/>
          <w:szCs w:val="24"/>
          <w:lang w:val="pt-BR"/>
        </w:rPr>
        <w:t xml:space="preserve">- </w:t>
      </w:r>
      <w:r w:rsidR="00B44805" w:rsidRPr="00B44805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B44805" w:rsidRPr="00B44805" w:rsidRDefault="00B44805" w:rsidP="00B44805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</w:p>
    <w:p w:rsidR="00B44805" w:rsidRDefault="00B44805" w:rsidP="00B44805">
      <w:pPr>
        <w:jc w:val="center"/>
        <w:rPr>
          <w:rFonts w:ascii="GHEA Mariam" w:hAnsi="GHEA Mariam"/>
          <w:sz w:val="24"/>
          <w:szCs w:val="24"/>
        </w:rPr>
      </w:pPr>
      <w:r w:rsidRPr="00B44805">
        <w:rPr>
          <w:rFonts w:ascii="GHEA Mariam" w:hAnsi="GHEA Mariam"/>
          <w:sz w:val="24"/>
          <w:szCs w:val="24"/>
        </w:rPr>
        <w:t>ԱՆՇԱՐԺ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sz w:val="24"/>
          <w:szCs w:val="24"/>
        </w:rPr>
        <w:t>ԳՈՒՅՔ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sz w:val="24"/>
          <w:szCs w:val="24"/>
          <w:lang w:val="hy-AM"/>
        </w:rPr>
        <w:t>ՀԵՏ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sz w:val="24"/>
          <w:szCs w:val="24"/>
          <w:lang w:val="hy-AM"/>
        </w:rPr>
        <w:t>ՎԵՐՑՆԵԼՈՒ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sz w:val="24"/>
          <w:szCs w:val="24"/>
          <w:lang w:val="hy-AM"/>
        </w:rPr>
        <w:t>ԵՎ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sz w:val="24"/>
          <w:szCs w:val="24"/>
          <w:lang w:val="hy-AM"/>
        </w:rPr>
        <w:t>ԱՄ</w:t>
      </w:r>
      <w:r w:rsidRPr="00B44805">
        <w:rPr>
          <w:rFonts w:ascii="GHEA Mariam" w:hAnsi="GHEA Mariam"/>
          <w:sz w:val="24"/>
          <w:szCs w:val="24"/>
        </w:rPr>
        <w:t>ՐԱՑՆԵԼՈՒ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sz w:val="24"/>
          <w:szCs w:val="24"/>
        </w:rPr>
        <w:t>ՄԱՍԻՆ</w:t>
      </w:r>
    </w:p>
    <w:p w:rsidR="00B44805" w:rsidRPr="00B44805" w:rsidRDefault="00B44805" w:rsidP="00B4480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</w:t>
      </w:r>
    </w:p>
    <w:p w:rsidR="00B44805" w:rsidRPr="00B44805" w:rsidRDefault="00B44805" w:rsidP="00B44805">
      <w:pPr>
        <w:spacing w:line="360" w:lineRule="auto"/>
        <w:jc w:val="center"/>
        <w:rPr>
          <w:rFonts w:ascii="GHEA Mariam" w:hAnsi="GHEA Mariam" w:cs="Arial"/>
          <w:b/>
          <w:bCs/>
          <w:i/>
          <w:kern w:val="32"/>
          <w:sz w:val="24"/>
          <w:szCs w:val="24"/>
          <w:lang w:val="pt-BR"/>
        </w:rPr>
      </w:pPr>
    </w:p>
    <w:p w:rsidR="00B44805" w:rsidRPr="00B44805" w:rsidRDefault="00B44805" w:rsidP="00B44805">
      <w:pPr>
        <w:spacing w:line="360" w:lineRule="auto"/>
        <w:ind w:firstLine="708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B44805">
        <w:rPr>
          <w:rFonts w:ascii="GHEA Mariam" w:hAnsi="GHEA Mariam"/>
          <w:kern w:val="32"/>
          <w:sz w:val="24"/>
          <w:szCs w:val="24"/>
          <w:lang w:val="pt-BR"/>
        </w:rPr>
        <w:t xml:space="preserve">Հիմք ընդունելով </w:t>
      </w:r>
      <w:r w:rsidRPr="00B44805">
        <w:rPr>
          <w:rFonts w:ascii="GHEA Mariam" w:hAnsi="GHEA Mariam"/>
          <w:sz w:val="24"/>
          <w:szCs w:val="24"/>
          <w:lang w:val="pt-BR"/>
        </w:rPr>
        <w:t>«</w:t>
      </w:r>
      <w:r w:rsidRPr="00B44805">
        <w:rPr>
          <w:rFonts w:ascii="GHEA Mariam" w:hAnsi="GHEA Mariam"/>
          <w:sz w:val="24"/>
          <w:szCs w:val="24"/>
        </w:rPr>
        <w:t>Կ</w:t>
      </w:r>
      <w:r w:rsidRPr="00B44805">
        <w:rPr>
          <w:rFonts w:ascii="GHEA Mariam" w:hAnsi="GHEA Mariam"/>
          <w:kern w:val="32"/>
          <w:sz w:val="24"/>
          <w:szCs w:val="24"/>
        </w:rPr>
        <w:t>առավարչական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kern w:val="32"/>
          <w:sz w:val="24"/>
          <w:szCs w:val="24"/>
        </w:rPr>
        <w:t>իրավահարաբերությունների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kern w:val="32"/>
          <w:sz w:val="24"/>
          <w:szCs w:val="24"/>
        </w:rPr>
        <w:t>կարգավոր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B44805">
        <w:rPr>
          <w:rFonts w:ascii="GHEA Mariam" w:hAnsi="GHEA Mariam"/>
          <w:kern w:val="32"/>
          <w:sz w:val="24"/>
          <w:szCs w:val="24"/>
        </w:rPr>
        <w:t>ման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» 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>Հայաստանի Հանրապետության օրենքի 5-րդ հոդվածի 5-րդ, 6-րդ</w:t>
      </w:r>
      <w:r w:rsidRPr="00B44805">
        <w:rPr>
          <w:rFonts w:ascii="GHEA Mariam" w:hAnsi="GHEA Mariam"/>
          <w:kern w:val="32"/>
          <w:sz w:val="24"/>
          <w:szCs w:val="24"/>
          <w:lang w:val="hy-AM"/>
        </w:rPr>
        <w:t xml:space="preserve"> և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  </w:t>
      </w:r>
      <w:r w:rsidRPr="00B44805">
        <w:rPr>
          <w:rFonts w:ascii="GHEA Mariam" w:hAnsi="GHEA Mariam"/>
          <w:kern w:val="32"/>
          <w:sz w:val="24"/>
          <w:szCs w:val="24"/>
          <w:lang w:val="hy-AM"/>
        </w:rPr>
        <w:t>7-րդ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 xml:space="preserve"> մասերը`  Հայաստանի Հանրապետության կառավարությունը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 w:rsidR="0031326E">
        <w:rPr>
          <w:rFonts w:ascii="GHEA Mariam" w:hAnsi="GHEA Mariam"/>
          <w:kern w:val="32"/>
          <w:sz w:val="24"/>
          <w:szCs w:val="24"/>
          <w:lang w:val="hy-AM"/>
        </w:rPr>
        <w:t xml:space="preserve"> 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44805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B44805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B44805" w:rsidRPr="00B44805" w:rsidRDefault="00B44805" w:rsidP="00B44805">
      <w:pPr>
        <w:pStyle w:val="NormalWeb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B44805">
        <w:rPr>
          <w:rFonts w:ascii="GHEA Mariam" w:hAnsi="GHEA Mariam" w:cs="Sylfaen"/>
          <w:spacing w:val="-6"/>
          <w:sz w:val="24"/>
          <w:szCs w:val="24"/>
        </w:rPr>
        <w:t>Հայաստանի</w:t>
      </w:r>
      <w:r w:rsidRPr="00B44805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pacing w:val="-6"/>
          <w:sz w:val="24"/>
          <w:szCs w:val="24"/>
        </w:rPr>
        <w:t>Հանրապետության</w:t>
      </w:r>
      <w:r w:rsidRPr="00B44805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pacing w:val="-6"/>
          <w:sz w:val="24"/>
          <w:szCs w:val="24"/>
          <w:lang w:val="en-US"/>
        </w:rPr>
        <w:t>սեփականություն</w:t>
      </w:r>
      <w:r w:rsidRPr="00B44805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pacing w:val="-6"/>
          <w:sz w:val="24"/>
          <w:szCs w:val="24"/>
          <w:lang w:val="en-US"/>
        </w:rPr>
        <w:t>հանդիսացող</w:t>
      </w:r>
      <w:r w:rsidRPr="00B44805">
        <w:rPr>
          <w:rFonts w:ascii="GHEA Mariam" w:hAnsi="GHEA Mariam" w:cs="Sylfaen"/>
          <w:spacing w:val="-6"/>
          <w:sz w:val="24"/>
          <w:szCs w:val="24"/>
          <w:lang w:val="hy-AM"/>
        </w:rPr>
        <w:t>՝</w:t>
      </w:r>
      <w:r w:rsidRPr="00B44805">
        <w:rPr>
          <w:rFonts w:ascii="GHEA Mariam" w:hAnsi="GHEA Mariam"/>
          <w:spacing w:val="-6"/>
          <w:sz w:val="24"/>
          <w:szCs w:val="24"/>
          <w:lang w:val="pt-BR"/>
        </w:rPr>
        <w:t xml:space="preserve"> Հայաստանի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 Հանրապետության Կոտայքի մարզ, համայնք Քանաքեռավան</w:t>
      </w:r>
      <w:r w:rsidR="00B61264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  <w:r w:rsidRPr="00B44805">
        <w:rPr>
          <w:rFonts w:ascii="GHEA Mariam" w:hAnsi="GHEA Mariam"/>
          <w:sz w:val="24"/>
          <w:szCs w:val="24"/>
          <w:lang w:val="pt-BR"/>
        </w:rPr>
        <w:t xml:space="preserve"> 30-րդ թաղամաս 1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հասցեում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</w:rPr>
        <w:t>գտնվող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/>
          <w:sz w:val="24"/>
          <w:szCs w:val="24"/>
          <w:lang w:val="hy-AM"/>
        </w:rPr>
        <w:t>3,295,828 դրամ</w:t>
      </w:r>
      <w:r w:rsidRPr="00B4480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44805">
        <w:rPr>
          <w:rFonts w:ascii="GHEA Mariam" w:hAnsi="GHEA Mariam"/>
          <w:sz w:val="24"/>
          <w:szCs w:val="24"/>
          <w:lang w:val="hy-AM"/>
        </w:rPr>
        <w:t>շուկայական արժեքին մոտարկված կադաս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44805">
        <w:rPr>
          <w:rFonts w:ascii="GHEA Mariam" w:hAnsi="GHEA Mariam"/>
          <w:sz w:val="24"/>
          <w:szCs w:val="24"/>
          <w:lang w:val="hy-AM"/>
        </w:rPr>
        <w:t>տրային արժեքով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B44805">
        <w:rPr>
          <w:rFonts w:ascii="GHEA Mariam" w:hAnsi="GHEA Mariam"/>
          <w:sz w:val="24"/>
          <w:szCs w:val="24"/>
          <w:lang w:val="hy-AM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31,8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քառ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. մ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ետր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մակերեսով ՕԿՋ, 7,5 քառ. մետր մակերեսով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չոր խուցը, 30,2 քառ. մետր մակերեսով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ՕԿՋ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և դրանց զբաղեցրած, օգտագործման ու սպասարկման համար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հատկացված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0.04266 հա հողամասը (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այսուհետ՝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անշարժ գույք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)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հետ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վերցնել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տարածքային կառավարման և </w:t>
      </w:r>
      <w:r w:rsidRPr="00B44805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ենթակառուցվածքների նախարարության ջրային</w:t>
      </w:r>
      <w:r w:rsidRPr="00B448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pacing w:val="-4"/>
          <w:sz w:val="24"/>
          <w:szCs w:val="24"/>
          <w:lang w:val="hy-AM"/>
        </w:rPr>
        <w:t>կոմիտեից</w:t>
      </w:r>
      <w:r w:rsidRPr="00B448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և</w:t>
      </w:r>
      <w:r w:rsidRPr="00B44805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 xml:space="preserve"> ամրացնել </w:t>
      </w:r>
      <w:r w:rsidRPr="00B44805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Հայաստանի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Հանրապետության տարածքային կառավարման և ենթակառուցվածքների նախա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րության պետական գույքի կառավարման</w:t>
      </w:r>
      <w:r w:rsidRPr="00B4480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z w:val="24"/>
          <w:szCs w:val="24"/>
          <w:lang w:val="hy-AM"/>
        </w:rPr>
        <w:t>կոմիտեին:</w:t>
      </w:r>
    </w:p>
    <w:p w:rsidR="00B44805" w:rsidRPr="00B44805" w:rsidRDefault="00B44805" w:rsidP="00B44805">
      <w:pPr>
        <w:pStyle w:val="NormalWeb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B4480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ռուցվածքների նախարարության </w:t>
      </w:r>
      <w:r w:rsidRPr="00B44805">
        <w:rPr>
          <w:rFonts w:ascii="GHEA Mariam" w:hAnsi="GHEA Mariam" w:cs="Sylfaen"/>
          <w:noProof/>
          <w:color w:val="000000"/>
          <w:sz w:val="24"/>
          <w:szCs w:val="24"/>
        </w:rPr>
        <w:t>ջրային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z w:val="24"/>
          <w:szCs w:val="24"/>
        </w:rPr>
        <w:t>կոմիտեի</w:t>
      </w:r>
      <w:r w:rsidRPr="00B44805">
        <w:rPr>
          <w:rFonts w:ascii="GHEA Mariam" w:hAnsi="GHEA Mariam"/>
          <w:sz w:val="24"/>
          <w:szCs w:val="24"/>
          <w:lang w:val="hy-AM"/>
        </w:rPr>
        <w:t xml:space="preserve"> նախագահին</w:t>
      </w:r>
      <w:r w:rsidRPr="00B44805">
        <w:rPr>
          <w:rFonts w:ascii="GHEA Mariam" w:hAnsi="GHEA Mariam"/>
          <w:sz w:val="24"/>
          <w:szCs w:val="24"/>
          <w:lang w:val="en-US"/>
        </w:rPr>
        <w:t>՝</w:t>
      </w:r>
      <w:r w:rsidRPr="00B448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րության </w:t>
      </w:r>
      <w:r w:rsidRPr="00B44805">
        <w:rPr>
          <w:rFonts w:ascii="GHEA Mariam" w:hAnsi="GHEA Mariam" w:cs="Sylfaen"/>
          <w:noProof/>
          <w:color w:val="000000"/>
          <w:sz w:val="24"/>
          <w:szCs w:val="24"/>
        </w:rPr>
        <w:t>պետական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</w:rPr>
        <w:t>գույքի</w:t>
      </w:r>
      <w:r w:rsidRPr="00B4480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z w:val="24"/>
          <w:szCs w:val="24"/>
          <w:lang w:val="en-US"/>
        </w:rPr>
        <w:t>կառավարման</w:t>
      </w:r>
      <w:r w:rsidRPr="00B4480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z w:val="24"/>
          <w:szCs w:val="24"/>
        </w:rPr>
        <w:t>կոմիտեի</w:t>
      </w:r>
      <w:r w:rsidRPr="00B44805">
        <w:rPr>
          <w:rFonts w:ascii="GHEA Mariam" w:hAnsi="GHEA Mariam"/>
          <w:sz w:val="24"/>
          <w:szCs w:val="24"/>
          <w:lang w:val="hy-AM"/>
        </w:rPr>
        <w:t xml:space="preserve"> նախագահի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հետ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համատեղ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  <w:r w:rsidRPr="00B448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Arial"/>
          <w:bCs/>
          <w:kern w:val="32"/>
          <w:sz w:val="24"/>
          <w:szCs w:val="24"/>
          <w:lang w:val="pt-BR"/>
        </w:rPr>
        <w:lastRenderedPageBreak/>
        <w:t xml:space="preserve">սույն որոշումն ուժի մեջ մտնելուց հետո երկամսյա ժամկետում իրականացնել սույն որոշման 1-ին կետում նշված </w:t>
      </w:r>
      <w:r w:rsidRPr="00B44805">
        <w:rPr>
          <w:rFonts w:ascii="GHEA Mariam" w:hAnsi="GHEA Mariam" w:cs="Arial"/>
          <w:bCs/>
          <w:kern w:val="32"/>
          <w:sz w:val="24"/>
          <w:szCs w:val="24"/>
          <w:lang w:val="hy-AM"/>
        </w:rPr>
        <w:t>անշարժ գույքի</w:t>
      </w:r>
      <w:r w:rsidRPr="00B448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հանձնման-ընդունման աշխատանքները:</w:t>
      </w:r>
    </w:p>
    <w:p w:rsidR="00B44805" w:rsidRPr="00B44805" w:rsidRDefault="00B44805" w:rsidP="00B44805">
      <w:pPr>
        <w:pStyle w:val="NormalWeb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ռուցվածքների նախարարության </w:t>
      </w:r>
      <w:r w:rsidRPr="00B44805">
        <w:rPr>
          <w:rFonts w:ascii="GHEA Mariam" w:hAnsi="GHEA Mariam" w:cs="Sylfaen"/>
          <w:noProof/>
          <w:color w:val="000000"/>
          <w:sz w:val="24"/>
          <w:szCs w:val="24"/>
        </w:rPr>
        <w:t>պետական</w:t>
      </w:r>
      <w:r w:rsidRPr="00B4480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noProof/>
          <w:color w:val="000000"/>
          <w:sz w:val="24"/>
          <w:szCs w:val="24"/>
        </w:rPr>
        <w:t>գույքի</w:t>
      </w:r>
      <w:r w:rsidRPr="00B4480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z w:val="24"/>
          <w:szCs w:val="24"/>
          <w:lang w:val="en-US"/>
        </w:rPr>
        <w:t>կառավարման</w:t>
      </w:r>
      <w:r w:rsidRPr="00B4480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44805">
        <w:rPr>
          <w:rFonts w:ascii="GHEA Mariam" w:hAnsi="GHEA Mariam" w:cs="Sylfaen"/>
          <w:sz w:val="24"/>
          <w:szCs w:val="24"/>
        </w:rPr>
        <w:t>կոմիտեի</w:t>
      </w:r>
      <w:r w:rsidRPr="00B44805">
        <w:rPr>
          <w:rFonts w:ascii="GHEA Mariam" w:hAnsi="GHEA Mariam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44805">
        <w:rPr>
          <w:rFonts w:ascii="GHEA Mariam" w:hAnsi="GHEA Mariam"/>
          <w:sz w:val="24"/>
          <w:szCs w:val="24"/>
          <w:lang w:val="hy-AM"/>
        </w:rPr>
        <w:t>գահին՝ համագործակցելով Քանաքեռավան համայնքի ղեկավարի հետ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B44805">
        <w:rPr>
          <w:rFonts w:ascii="GHEA Mariam" w:hAnsi="GHEA Mariam"/>
          <w:sz w:val="24"/>
          <w:szCs w:val="24"/>
          <w:lang w:val="hy-AM"/>
        </w:rPr>
        <w:t xml:space="preserve"> սույն որոշման 2-րդ կետում նշված աշխատանքների ավարտից հետո ձեռնարկել միջոցներ սույն որոշման 1-ին կետում նշված հողամասի նպատակային և գործառնական նշանակությունները փոխելու ուղղությամբ։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44805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296E5B" w:rsidRPr="00B44805" w:rsidRDefault="00296E5B" w:rsidP="00477447">
      <w:pPr>
        <w:rPr>
          <w:lang w:val="pt-BR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B44805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37E" w:rsidRDefault="00FE737E">
      <w:r>
        <w:separator/>
      </w:r>
    </w:p>
  </w:endnote>
  <w:endnote w:type="continuationSeparator" w:id="0">
    <w:p w:rsidR="00FE737E" w:rsidRDefault="00FE7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37E" w:rsidRDefault="00FE737E">
      <w:r>
        <w:separator/>
      </w:r>
    </w:p>
  </w:footnote>
  <w:footnote w:type="continuationSeparator" w:id="0">
    <w:p w:rsidR="00FE737E" w:rsidRDefault="00FE7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326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7B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26E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0D8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80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264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B40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7E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B4480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dcterms:created xsi:type="dcterms:W3CDTF">2022-03-23T13:26:00Z</dcterms:created>
  <dcterms:modified xsi:type="dcterms:W3CDTF">2022-06-16T11:14:00Z</dcterms:modified>
</cp:coreProperties>
</file>