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2E1F" w:rsidRPr="00936319" w:rsidRDefault="00BC2E1F" w:rsidP="007407CC">
      <w:pPr>
        <w:jc w:val="center"/>
        <w:rPr>
          <w:sz w:val="24"/>
          <w:szCs w:val="24"/>
          <w:lang w:val="hy-AM"/>
        </w:rPr>
      </w:pPr>
    </w:p>
    <w:p w:rsidR="00B20C42" w:rsidRPr="00FC58A6" w:rsidRDefault="00B20C42" w:rsidP="00216B4F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C58A6">
        <w:rPr>
          <w:rFonts w:ascii="GHEA Grapalat" w:eastAsia="Calibri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ԱՄՓՈՓԱԹԵՐԹ</w:t>
      </w:r>
    </w:p>
    <w:p w:rsidR="00B20C42" w:rsidRPr="00FC58A6" w:rsidRDefault="00B20C42" w:rsidP="00216B4F">
      <w:pPr>
        <w:shd w:val="clear" w:color="auto" w:fill="FFFFFF"/>
        <w:spacing w:after="0" w:line="360" w:lineRule="auto"/>
        <w:ind w:firstLine="567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</w:t>
      </w:r>
      <w:r w:rsidRPr="00FC58A6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«ՀԱՐԿԱՅԻՆ</w:t>
      </w:r>
      <w:r w:rsidRPr="00FC58A6">
        <w:rPr>
          <w:rFonts w:ascii="Calibri" w:eastAsia="Times New Roman" w:hAnsi="Calibri" w:cs="Calibri"/>
          <w:b/>
          <w:bCs/>
          <w:sz w:val="24"/>
          <w:szCs w:val="24"/>
          <w:lang w:val="hy-AM"/>
        </w:rPr>
        <w:t> </w:t>
      </w:r>
      <w:r w:rsidRPr="00FC58A6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ԾԱՌԱՅՈՒԹՅԱՆ</w:t>
      </w:r>
      <w:r w:rsidRPr="00FC58A6">
        <w:rPr>
          <w:rFonts w:ascii="Calibri" w:eastAsia="Times New Roman" w:hAnsi="Calibri" w:cs="Calibri"/>
          <w:b/>
          <w:bCs/>
          <w:sz w:val="24"/>
          <w:szCs w:val="24"/>
          <w:lang w:val="hy-AM"/>
        </w:rPr>
        <w:t> </w:t>
      </w:r>
      <w:r w:rsidRPr="00FC58A6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ՄԱՍԻՆ» </w:t>
      </w:r>
      <w:r w:rsidRPr="00ED7383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ՕՐԵՆՔՈ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ՒՄ ՓՈՓՈԽՈՒԹՅՈՒՆ ԿԱՏԱՐԵԼՈՒ ՄԱՍԻՆ</w:t>
      </w:r>
      <w:r w:rsidRPr="00ED7383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ԵՎ</w:t>
      </w:r>
      <w:r w:rsidRPr="00ED7383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</w:t>
      </w:r>
      <w:r w:rsidRPr="00FC58A6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«ՄԱՔՍԱՅԻՆ ԾԱՌԱՅՈՒԹՅԱՆ ՄԱՍԻՆ» ՕՐԵՆՔՈՒՄ ՓՈՓՈԽՈՒԹՅՈՒՆ ԿԱՏԱՐԵԼՈՒ ՄԱՍԻՆ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</w:t>
      </w:r>
      <w:r w:rsidRPr="00FC58A6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</w:t>
      </w:r>
    </w:p>
    <w:p w:rsidR="00B20C42" w:rsidRPr="00FC58A6" w:rsidRDefault="00B20C42" w:rsidP="00B20C42">
      <w:pPr>
        <w:shd w:val="clear" w:color="auto" w:fill="FFFFFF"/>
        <w:spacing w:after="0" w:line="360" w:lineRule="auto"/>
        <w:ind w:firstLine="567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  <w:r w:rsidRPr="00FC58A6">
        <w:rPr>
          <w:rFonts w:ascii="GHEA Grapalat" w:eastAsia="Times New Roman" w:hAnsi="GHEA Grapalat" w:cs="Sylfaen"/>
          <w:b/>
          <w:sz w:val="24"/>
          <w:szCs w:val="24"/>
          <w:lang w:val="hy-AM"/>
        </w:rPr>
        <w:t>ՕՐԵՆՔ</w:t>
      </w:r>
      <w:r w:rsidRPr="00FC58A6">
        <w:rPr>
          <w:rFonts w:ascii="GHEA Grapalat" w:eastAsia="Times New Roman" w:hAnsi="GHEA Grapalat" w:cs="Sylfaen"/>
          <w:b/>
          <w:sz w:val="24"/>
          <w:szCs w:val="24"/>
        </w:rPr>
        <w:t>ՆԵՐ</w:t>
      </w:r>
      <w:r w:rsidRPr="00FC58A6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Ի </w:t>
      </w:r>
      <w:r w:rsidRPr="00FC58A6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ՆԱԽԱԳԾ</w:t>
      </w:r>
      <w:r w:rsidRPr="00FC58A6">
        <w:rPr>
          <w:rFonts w:ascii="GHEA Grapalat" w:eastAsia="Times New Roman" w:hAnsi="GHEA Grapalat" w:cs="GHEA Grapalat"/>
          <w:b/>
          <w:sz w:val="24"/>
          <w:szCs w:val="24"/>
        </w:rPr>
        <w:t>ԵՐ</w:t>
      </w:r>
      <w:r w:rsidRPr="00FC58A6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Ի</w:t>
      </w:r>
      <w:r w:rsidRPr="00FC58A6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</w:p>
    <w:tbl>
      <w:tblPr>
        <w:tblpPr w:leftFromText="180" w:rightFromText="180" w:vertAnchor="text" w:horzAnchor="page" w:tblpX="1375" w:tblpY="47"/>
        <w:tblW w:w="13556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32"/>
        <w:gridCol w:w="90"/>
        <w:gridCol w:w="4410"/>
        <w:gridCol w:w="23"/>
        <w:gridCol w:w="67"/>
        <w:gridCol w:w="2134"/>
      </w:tblGrid>
      <w:tr w:rsidR="00B20C42" w:rsidRPr="003A2713" w:rsidTr="00115906">
        <w:trPr>
          <w:trHeight w:val="420"/>
          <w:tblCellSpacing w:w="0" w:type="dxa"/>
        </w:trPr>
        <w:tc>
          <w:tcPr>
            <w:tcW w:w="11422" w:type="dxa"/>
            <w:gridSpan w:val="5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:rsidR="00B20C42" w:rsidRPr="00107C68" w:rsidRDefault="00B20C42" w:rsidP="001E78D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1. </w:t>
            </w:r>
            <w:r w:rsidRPr="00935D5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F301A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Հայաստանի Հանրապետության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ֆինանսների նախարարություն</w:t>
            </w:r>
          </w:p>
          <w:p w:rsidR="00B20C42" w:rsidRPr="00474C95" w:rsidRDefault="00B20C42" w:rsidP="00B20C42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:rsidR="00B20C42" w:rsidRPr="004663E3" w:rsidRDefault="00B20C42" w:rsidP="00B20C42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4663E3">
              <w:rPr>
                <w:rFonts w:ascii="GHEA Grapalat" w:hAnsi="GHEA Grapalat"/>
                <w:color w:val="000000" w:themeColor="text1"/>
                <w:sz w:val="24"/>
                <w:szCs w:val="24"/>
              </w:rPr>
              <w:t>06</w:t>
            </w:r>
            <w:r w:rsidRPr="004663E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5</w:t>
            </w:r>
            <w:r w:rsidRPr="004663E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.2022թ.</w:t>
            </w:r>
          </w:p>
        </w:tc>
      </w:tr>
      <w:tr w:rsidR="00B20C42" w:rsidRPr="003A2713" w:rsidTr="00115906">
        <w:trPr>
          <w:trHeight w:val="453"/>
          <w:tblCellSpacing w:w="0" w:type="dxa"/>
        </w:trPr>
        <w:tc>
          <w:tcPr>
            <w:tcW w:w="11422" w:type="dxa"/>
            <w:gridSpan w:val="5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B20C42" w:rsidRPr="00474C95" w:rsidRDefault="00B20C42" w:rsidP="00B20C42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:rsidR="00B20C42" w:rsidRPr="00474C95" w:rsidRDefault="00B20C42" w:rsidP="00B20C42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663E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N </w:t>
            </w:r>
            <w:r w:rsidRPr="005C551B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01/2-3/7884-2022</w:t>
            </w:r>
          </w:p>
        </w:tc>
      </w:tr>
      <w:tr w:rsidR="00F301AB" w:rsidRPr="00F301AB" w:rsidTr="00F301AB">
        <w:trPr>
          <w:trHeight w:val="53"/>
          <w:tblCellSpacing w:w="0" w:type="dxa"/>
        </w:trPr>
        <w:tc>
          <w:tcPr>
            <w:tcW w:w="6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301AB" w:rsidRPr="00811801" w:rsidRDefault="00F301AB" w:rsidP="00F301AB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bCs/>
                <w:noProof/>
                <w:sz w:val="24"/>
                <w:szCs w:val="16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noProof/>
                <w:sz w:val="24"/>
                <w:szCs w:val="16"/>
              </w:rPr>
              <w:t xml:space="preserve">     </w:t>
            </w:r>
            <w:r w:rsidRPr="000F4AEF">
              <w:rPr>
                <w:rFonts w:ascii="GHEA Grapalat" w:eastAsia="Times New Roman" w:hAnsi="GHEA Grapalat" w:cs="Times New Roman"/>
                <w:bCs/>
                <w:noProof/>
                <w:sz w:val="24"/>
                <w:szCs w:val="16"/>
                <w:lang w:val="hy-AM"/>
              </w:rPr>
              <w:t>Ս.թ. ապրիլի 22-ի Ձեր թիվ 01/11-1/27800-2022 գրությա</w:t>
            </w:r>
            <w:r>
              <w:rPr>
                <w:rFonts w:ascii="GHEA Grapalat" w:eastAsia="Times New Roman" w:hAnsi="GHEA Grapalat" w:cs="Times New Roman"/>
                <w:bCs/>
                <w:noProof/>
                <w:sz w:val="24"/>
                <w:szCs w:val="16"/>
                <w:lang w:val="hy-AM"/>
              </w:rPr>
              <w:t>մբ ներկայացված՝ «Հարկային ծառա</w:t>
            </w:r>
            <w:r w:rsidRPr="000F4AEF">
              <w:rPr>
                <w:rFonts w:ascii="GHEA Grapalat" w:eastAsia="Times New Roman" w:hAnsi="GHEA Grapalat" w:cs="Times New Roman"/>
                <w:bCs/>
                <w:noProof/>
                <w:sz w:val="24"/>
                <w:szCs w:val="16"/>
                <w:lang w:val="hy-AM"/>
              </w:rPr>
              <w:t>յության մասին» օրենքում փոփոխություն կա</w:t>
            </w:r>
            <w:r>
              <w:rPr>
                <w:rFonts w:ascii="GHEA Grapalat" w:eastAsia="Times New Roman" w:hAnsi="GHEA Grapalat" w:cs="Times New Roman"/>
                <w:bCs/>
                <w:noProof/>
                <w:sz w:val="24"/>
                <w:szCs w:val="16"/>
                <w:lang w:val="hy-AM"/>
              </w:rPr>
              <w:t>տարելու մասին և «Մաքսային ծառայու</w:t>
            </w:r>
            <w:r w:rsidRPr="000F4AEF">
              <w:rPr>
                <w:rFonts w:ascii="GHEA Grapalat" w:eastAsia="Times New Roman" w:hAnsi="GHEA Grapalat" w:cs="Times New Roman"/>
                <w:bCs/>
                <w:noProof/>
                <w:sz w:val="24"/>
                <w:szCs w:val="16"/>
                <w:lang w:val="hy-AM"/>
              </w:rPr>
              <w:t>թյան մասին» օրենքում փոփոխություն կատարելու մասի</w:t>
            </w:r>
            <w:r>
              <w:rPr>
                <w:rFonts w:ascii="GHEA Grapalat" w:eastAsia="Times New Roman" w:hAnsi="GHEA Grapalat" w:cs="Times New Roman"/>
                <w:bCs/>
                <w:noProof/>
                <w:sz w:val="24"/>
                <w:szCs w:val="16"/>
                <w:lang w:val="hy-AM"/>
              </w:rPr>
              <w:t>ն ՀՀ օրենքների նախագծերի վերա</w:t>
            </w:r>
            <w:r w:rsidRPr="000F4AEF">
              <w:rPr>
                <w:rFonts w:ascii="GHEA Grapalat" w:eastAsia="Times New Roman" w:hAnsi="GHEA Grapalat" w:cs="Times New Roman"/>
                <w:bCs/>
                <w:noProof/>
                <w:sz w:val="24"/>
                <w:szCs w:val="16"/>
                <w:lang w:val="hy-AM"/>
              </w:rPr>
              <w:t>բերյալ հայտնում ենք, որ դիտողություններ և առաջարկություններ չկան:</w:t>
            </w:r>
          </w:p>
        </w:tc>
        <w:tc>
          <w:tcPr>
            <w:tcW w:w="6724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301AB" w:rsidRPr="006F5C06" w:rsidRDefault="00F301AB" w:rsidP="00F301A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6F5C0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F301AB" w:rsidRPr="006F5C06" w:rsidRDefault="00F301AB" w:rsidP="00F301AB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F301AB" w:rsidRDefault="00F301AB" w:rsidP="00F301AB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F301AB" w:rsidRDefault="00F301AB" w:rsidP="00F301A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:rsidR="00F301AB" w:rsidRPr="006F5C06" w:rsidRDefault="00F301AB" w:rsidP="00F301AB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6F5C06">
              <w:rPr>
                <w:rFonts w:ascii="Sylfaen" w:hAnsi="Sylfaen" w:cs="Sylfaen"/>
                <w:lang w:val="hy-AM"/>
              </w:rPr>
              <w:t xml:space="preserve"> </w:t>
            </w:r>
          </w:p>
        </w:tc>
      </w:tr>
      <w:tr w:rsidR="00F301AB" w:rsidRPr="00D84952" w:rsidTr="00115906">
        <w:trPr>
          <w:tblCellSpacing w:w="0" w:type="dxa"/>
        </w:trPr>
        <w:tc>
          <w:tcPr>
            <w:tcW w:w="11332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1E78D1" w:rsidRDefault="00F301AB" w:rsidP="001E78D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2. Հայաստանի Հանրապետության վարչապետի աշխատակազմի </w:t>
            </w:r>
          </w:p>
          <w:p w:rsidR="00F301AB" w:rsidRPr="00474C95" w:rsidRDefault="00F301AB" w:rsidP="001E78D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քաղաքացիական ծառայության գրասենյակ</w:t>
            </w:r>
          </w:p>
        </w:tc>
        <w:tc>
          <w:tcPr>
            <w:tcW w:w="222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F301AB" w:rsidRPr="002B4598" w:rsidRDefault="00F301AB" w:rsidP="00F301AB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26</w:t>
            </w:r>
            <w:r w:rsidRPr="007A455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 w:rsidRPr="007A455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.2022թ. </w:t>
            </w:r>
            <w:r w:rsidRPr="002B45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7A455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br/>
            </w:r>
          </w:p>
        </w:tc>
      </w:tr>
      <w:tr w:rsidR="00F301AB" w:rsidRPr="00D84952" w:rsidTr="00115906">
        <w:trPr>
          <w:tblCellSpacing w:w="0" w:type="dxa"/>
        </w:trPr>
        <w:tc>
          <w:tcPr>
            <w:tcW w:w="11332" w:type="dxa"/>
            <w:gridSpan w:val="3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F301AB" w:rsidRPr="00474C95" w:rsidRDefault="00F301AB" w:rsidP="00F301AB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2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F301AB" w:rsidRPr="005C551B" w:rsidRDefault="00F301AB" w:rsidP="00F301AB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B45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N </w:t>
            </w:r>
            <w: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5C551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42/44.6/13299-</w:t>
            </w:r>
            <w:r w:rsidRPr="005C551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2022</w:t>
            </w:r>
          </w:p>
        </w:tc>
      </w:tr>
      <w:tr w:rsidR="00F301AB" w:rsidRPr="00F301AB" w:rsidTr="000151EB">
        <w:trPr>
          <w:tblCellSpacing w:w="0" w:type="dxa"/>
        </w:trPr>
        <w:tc>
          <w:tcPr>
            <w:tcW w:w="6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301AB" w:rsidRPr="00811801" w:rsidRDefault="00F301AB" w:rsidP="00F301AB">
            <w:pPr>
              <w:tabs>
                <w:tab w:val="left" w:pos="900"/>
              </w:tabs>
              <w:spacing w:line="360" w:lineRule="auto"/>
              <w:ind w:firstLine="720"/>
              <w:jc w:val="both"/>
              <w:rPr>
                <w:rFonts w:ascii="GHEA Grapalat" w:eastAsia="Times New Roman" w:hAnsi="GHEA Grapalat" w:cs="Times New Roman"/>
                <w:bCs/>
                <w:noProof/>
                <w:sz w:val="24"/>
                <w:szCs w:val="16"/>
                <w:lang w:val="hy-AM"/>
              </w:rPr>
            </w:pPr>
            <w:r w:rsidRPr="00ED7383">
              <w:rPr>
                <w:rFonts w:ascii="GHEA Grapalat" w:eastAsia="Times New Roman" w:hAnsi="GHEA Grapalat" w:cs="Times New Roman"/>
                <w:bCs/>
                <w:noProof/>
                <w:sz w:val="24"/>
                <w:szCs w:val="16"/>
                <w:lang w:val="hy-AM"/>
              </w:rPr>
              <w:lastRenderedPageBreak/>
              <w:t>Ի պատասխան Ձեր 2022 թվականի ապրիլի 22-ի</w:t>
            </w:r>
            <w:r>
              <w:rPr>
                <w:rFonts w:ascii="GHEA Grapalat" w:eastAsia="Times New Roman" w:hAnsi="GHEA Grapalat" w:cs="Times New Roman"/>
                <w:bCs/>
                <w:noProof/>
                <w:sz w:val="24"/>
                <w:szCs w:val="16"/>
                <w:lang w:val="hy-AM"/>
              </w:rPr>
              <w:t xml:space="preserve"> </w:t>
            </w:r>
            <w:r w:rsidRPr="00ED7383">
              <w:rPr>
                <w:rFonts w:ascii="GHEA Grapalat" w:eastAsia="Times New Roman" w:hAnsi="GHEA Grapalat" w:cs="Times New Roman"/>
                <w:bCs/>
                <w:noProof/>
                <w:sz w:val="24"/>
                <w:szCs w:val="16"/>
                <w:lang w:val="hy-AM"/>
              </w:rPr>
              <w:t>N 01/11-1/27800-2022 գրության՝ հայտնում եմ, որ Վարչապետի աշխատակազմի քաղաքացիական ծառայության գրասենյակը «Հարկային ծառայության մասին» օրենքում փոփոխություն կատարելու մասին և «Մաքսային ծառայության մասին» օրենքում փոփոխություն կատարելու մասին ՀՀ օրենքների նախագծերի փաթեթի վերաբերյալ առարկություններ և/կամ առաջարկություններ չունի:</w:t>
            </w:r>
          </w:p>
        </w:tc>
        <w:tc>
          <w:tcPr>
            <w:tcW w:w="6724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301AB" w:rsidRPr="006F5C06" w:rsidRDefault="00F301AB" w:rsidP="00F301A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6F5C0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F301AB" w:rsidRPr="006F5C06" w:rsidRDefault="00F301AB" w:rsidP="00F301AB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F301AB" w:rsidRDefault="00F301AB" w:rsidP="00F301AB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F301AB" w:rsidRDefault="00F301AB" w:rsidP="00F301A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:rsidR="00F301AB" w:rsidRPr="006F5C06" w:rsidRDefault="00F301AB" w:rsidP="00F301AB">
            <w:pPr>
              <w:spacing w:after="0" w:line="360" w:lineRule="auto"/>
              <w:jc w:val="both"/>
              <w:rPr>
                <w:rFonts w:ascii="Sylfaen" w:hAnsi="Sylfaen" w:cs="Sylfaen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6F5C06">
              <w:rPr>
                <w:rFonts w:ascii="Sylfaen" w:hAnsi="Sylfaen" w:cs="Sylfaen"/>
                <w:lang w:val="hy-AM"/>
              </w:rPr>
              <w:t xml:space="preserve"> </w:t>
            </w:r>
          </w:p>
          <w:p w:rsidR="00F301AB" w:rsidRPr="006F5C06" w:rsidRDefault="00F301AB" w:rsidP="00F301AB">
            <w:pPr>
              <w:spacing w:after="0" w:line="360" w:lineRule="auto"/>
              <w:jc w:val="both"/>
              <w:rPr>
                <w:rFonts w:ascii="Sylfaen" w:hAnsi="Sylfaen" w:cs="Sylfaen"/>
                <w:lang w:val="hy-AM"/>
              </w:rPr>
            </w:pPr>
          </w:p>
          <w:p w:rsidR="00F301AB" w:rsidRPr="006F5C06" w:rsidRDefault="00F301AB" w:rsidP="00F301AB">
            <w:pPr>
              <w:spacing w:after="0" w:line="360" w:lineRule="auto"/>
              <w:jc w:val="both"/>
              <w:rPr>
                <w:rFonts w:ascii="Sylfaen" w:hAnsi="Sylfaen" w:cs="Sylfaen"/>
                <w:lang w:val="hy-AM"/>
              </w:rPr>
            </w:pPr>
          </w:p>
          <w:p w:rsidR="00F301AB" w:rsidRPr="006F5C06" w:rsidRDefault="00F301AB" w:rsidP="00F301AB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F301AB" w:rsidRPr="006F5C06" w:rsidRDefault="00F301AB" w:rsidP="00F301A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:rsidR="00F301AB" w:rsidRPr="006F5C06" w:rsidRDefault="00F301AB" w:rsidP="00F301A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281987" w:rsidRPr="0083446E" w:rsidTr="001A6BA1">
        <w:trPr>
          <w:tblCellSpacing w:w="0" w:type="dxa"/>
        </w:trPr>
        <w:tc>
          <w:tcPr>
            <w:tcW w:w="11332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281987" w:rsidRPr="00281987" w:rsidRDefault="00281987" w:rsidP="0083446E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8198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3. </w:t>
            </w:r>
            <w:r w:rsidR="00F301AB">
              <w:rPr>
                <w:rFonts w:ascii="Sylfaen" w:hAnsi="Sylfaen" w:cs="Sylfaen"/>
              </w:rPr>
              <w:t xml:space="preserve"> </w:t>
            </w:r>
            <w:r w:rsidR="00F301AB" w:rsidRPr="00F301A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Հայաստանի Հանրապետության արդարադատության նախարարություն</w:t>
            </w:r>
          </w:p>
        </w:tc>
        <w:tc>
          <w:tcPr>
            <w:tcW w:w="222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281987" w:rsidRPr="00BF62CE" w:rsidRDefault="00F301AB" w:rsidP="00F301A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20</w:t>
            </w:r>
            <w:r w:rsidR="0083446E">
              <w:rPr>
                <w:rFonts w:ascii="GHEA Grapalat" w:hAnsi="GHEA Grapalat"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/>
                <w:sz w:val="24"/>
                <w:szCs w:val="24"/>
              </w:rPr>
              <w:t>5</w:t>
            </w:r>
            <w:r w:rsidR="00281987" w:rsidRPr="00281987">
              <w:rPr>
                <w:rFonts w:ascii="GHEA Grapalat" w:hAnsi="GHEA Grapalat"/>
                <w:sz w:val="24"/>
                <w:szCs w:val="24"/>
                <w:lang w:val="hy-AM"/>
              </w:rPr>
              <w:t>.2022թ.</w:t>
            </w:r>
          </w:p>
        </w:tc>
      </w:tr>
      <w:tr w:rsidR="00281987" w:rsidRPr="0083446E" w:rsidTr="001A6BA1">
        <w:trPr>
          <w:tblCellSpacing w:w="0" w:type="dxa"/>
        </w:trPr>
        <w:tc>
          <w:tcPr>
            <w:tcW w:w="11332" w:type="dxa"/>
            <w:gridSpan w:val="3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281987" w:rsidRPr="00474C95" w:rsidRDefault="00281987" w:rsidP="00281987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2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281987" w:rsidRPr="00D87FFC" w:rsidRDefault="00281987" w:rsidP="0028198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87FFC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  <w:r w:rsidR="0083446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F301AB" w:rsidRPr="00F301AB">
              <w:rPr>
                <w:rFonts w:ascii="GHEA Grapalat" w:hAnsi="GHEA Grapalat"/>
                <w:sz w:val="24"/>
                <w:szCs w:val="24"/>
              </w:rPr>
              <w:t>01/27.4/22064-2022</w:t>
            </w:r>
          </w:p>
        </w:tc>
      </w:tr>
      <w:tr w:rsidR="0016324D" w:rsidRPr="00F301AB" w:rsidTr="001A6BA1">
        <w:trPr>
          <w:tblCellSpacing w:w="0" w:type="dxa"/>
        </w:trPr>
        <w:tc>
          <w:tcPr>
            <w:tcW w:w="69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104D8" w:rsidRPr="006104D8" w:rsidRDefault="006104D8" w:rsidP="006104D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6104D8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ՊԵՏԱԿԱՆ ՓՈՐՁԱԳԻՏԱԿԱՆ ԵԶՐԱԿԱՑՈՒԹՅՈՒՆ</w:t>
            </w:r>
          </w:p>
          <w:p w:rsidR="006104D8" w:rsidRPr="006104D8" w:rsidRDefault="006104D8" w:rsidP="006104D8">
            <w:pPr>
              <w:spacing w:after="0" w:line="360" w:lineRule="auto"/>
              <w:jc w:val="center"/>
              <w:rPr>
                <w:rFonts w:ascii="GHEA Grapalat" w:eastAsia="Calibri" w:hAnsi="GHEA Grapalat" w:cs="GHEA Grapalat"/>
                <w:b/>
                <w:bCs/>
                <w:sz w:val="24"/>
                <w:szCs w:val="24"/>
              </w:rPr>
            </w:pPr>
            <w:r w:rsidRPr="006104D8">
              <w:rPr>
                <w:rFonts w:ascii="GHEA Grapalat" w:eastAsia="Calibri" w:hAnsi="GHEA Grapalat" w:cs="GHEA Grapalat"/>
                <w:b/>
                <w:bCs/>
                <w:sz w:val="24"/>
                <w:szCs w:val="24"/>
                <w:lang w:val="hy-AM"/>
              </w:rPr>
              <w:t>«</w:t>
            </w:r>
            <w:r w:rsidRPr="006104D8">
              <w:rPr>
                <w:rFonts w:ascii="GHEA Grapalat" w:eastAsia="Calibri" w:hAnsi="GHEA Grapalat" w:cs="GHEA Grapalat"/>
                <w:b/>
                <w:bCs/>
                <w:sz w:val="24"/>
                <w:szCs w:val="24"/>
              </w:rPr>
              <w:t>Մաքսային ծառայության մասին</w:t>
            </w:r>
            <w:r w:rsidRPr="006104D8">
              <w:rPr>
                <w:rFonts w:ascii="GHEA Grapalat" w:eastAsia="Calibri" w:hAnsi="GHEA Grapalat" w:cs="GHEA Grapalat"/>
                <w:b/>
                <w:bCs/>
                <w:sz w:val="24"/>
                <w:szCs w:val="24"/>
                <w:lang w:val="hy-AM"/>
              </w:rPr>
              <w:t>»</w:t>
            </w:r>
            <w:r w:rsidRPr="006104D8">
              <w:rPr>
                <w:rFonts w:ascii="GHEA Grapalat" w:eastAsia="Calibri" w:hAnsi="GHEA Grapalat" w:cs="GHEA Grapalat"/>
                <w:b/>
                <w:bCs/>
                <w:sz w:val="24"/>
                <w:szCs w:val="24"/>
              </w:rPr>
              <w:t xml:space="preserve"> օրենքում փոփոխություն կատարելու մասին</w:t>
            </w:r>
            <w:r w:rsidRPr="006104D8">
              <w:rPr>
                <w:rFonts w:ascii="GHEA Grapalat" w:eastAsia="Calibri" w:hAnsi="GHEA Grapalat" w:cs="GHEA Grapalat"/>
                <w:b/>
                <w:bCs/>
                <w:sz w:val="24"/>
                <w:szCs w:val="24"/>
                <w:lang w:val="hy-AM"/>
              </w:rPr>
              <w:t>»</w:t>
            </w:r>
            <w:r w:rsidRPr="006104D8">
              <w:rPr>
                <w:rFonts w:ascii="GHEA Grapalat" w:eastAsia="Calibri" w:hAnsi="GHEA Grapalat" w:cs="GHEA Grapalat"/>
                <w:b/>
                <w:bCs/>
                <w:sz w:val="24"/>
                <w:szCs w:val="24"/>
              </w:rPr>
              <w:t xml:space="preserve"> և </w:t>
            </w:r>
            <w:r w:rsidRPr="006104D8">
              <w:rPr>
                <w:rFonts w:ascii="GHEA Grapalat" w:eastAsia="Calibri" w:hAnsi="GHEA Grapalat" w:cs="GHEA Grapalat"/>
                <w:b/>
                <w:bCs/>
                <w:sz w:val="24"/>
                <w:szCs w:val="24"/>
                <w:lang w:val="hy-AM"/>
              </w:rPr>
              <w:t>«</w:t>
            </w:r>
            <w:r w:rsidRPr="006104D8">
              <w:rPr>
                <w:rFonts w:ascii="GHEA Grapalat" w:eastAsia="Calibri" w:hAnsi="GHEA Grapalat" w:cs="GHEA Grapalat"/>
                <w:b/>
                <w:bCs/>
                <w:sz w:val="24"/>
                <w:szCs w:val="24"/>
              </w:rPr>
              <w:t>Հարկային ծառայության մասին</w:t>
            </w:r>
            <w:r w:rsidRPr="006104D8">
              <w:rPr>
                <w:rFonts w:ascii="GHEA Grapalat" w:eastAsia="Calibri" w:hAnsi="GHEA Grapalat" w:cs="GHEA Grapalat"/>
                <w:b/>
                <w:bCs/>
                <w:sz w:val="24"/>
                <w:szCs w:val="24"/>
                <w:lang w:val="hy-AM"/>
              </w:rPr>
              <w:t>»</w:t>
            </w:r>
            <w:r w:rsidRPr="006104D8">
              <w:rPr>
                <w:rFonts w:ascii="GHEA Grapalat" w:eastAsia="Calibri" w:hAnsi="GHEA Grapalat" w:cs="GHEA Grapalat"/>
                <w:b/>
                <w:bCs/>
                <w:sz w:val="24"/>
                <w:szCs w:val="24"/>
              </w:rPr>
              <w:t xml:space="preserve"> օրենքում փոփոխություն կատարելու </w:t>
            </w:r>
            <w:r w:rsidRPr="006104D8">
              <w:rPr>
                <w:rFonts w:ascii="GHEA Grapalat" w:eastAsia="Calibri" w:hAnsi="GHEA Grapalat" w:cs="GHEA Grapalat"/>
                <w:b/>
                <w:bCs/>
                <w:sz w:val="24"/>
                <w:szCs w:val="24"/>
              </w:rPr>
              <w:lastRenderedPageBreak/>
              <w:t>մասին</w:t>
            </w:r>
            <w:r w:rsidRPr="006104D8">
              <w:rPr>
                <w:rFonts w:ascii="GHEA Grapalat" w:eastAsia="Calibri" w:hAnsi="GHEA Grapalat" w:cs="GHEA Grapalat"/>
                <w:b/>
                <w:bCs/>
                <w:sz w:val="24"/>
                <w:szCs w:val="24"/>
                <w:lang w:val="hy-AM"/>
              </w:rPr>
              <w:t>»</w:t>
            </w:r>
            <w:r w:rsidRPr="006104D8">
              <w:rPr>
                <w:rFonts w:ascii="GHEA Grapalat" w:eastAsia="Calibri" w:hAnsi="GHEA Grapalat" w:cs="GHEA Grapalat"/>
                <w:b/>
                <w:bCs/>
                <w:sz w:val="24"/>
                <w:szCs w:val="24"/>
              </w:rPr>
              <w:t xml:space="preserve"> Հայաստանի Հանրապետության օրենքների նախագծերի վերաբերյալ</w:t>
            </w:r>
          </w:p>
          <w:p w:rsidR="006104D8" w:rsidRPr="006104D8" w:rsidRDefault="006104D8" w:rsidP="006104D8">
            <w:pPr>
              <w:spacing w:after="0" w:line="360" w:lineRule="auto"/>
              <w:rPr>
                <w:rFonts w:ascii="GHEA Grapalat" w:eastAsia="Calibri" w:hAnsi="GHEA Grapalat" w:cs="GHEA Grapalat"/>
                <w:b/>
                <w:bCs/>
                <w:sz w:val="24"/>
                <w:szCs w:val="24"/>
              </w:rPr>
            </w:pPr>
          </w:p>
          <w:p w:rsidR="006104D8" w:rsidRPr="006104D8" w:rsidRDefault="006104D8" w:rsidP="006104D8">
            <w:pPr>
              <w:spacing w:after="0" w:line="360" w:lineRule="auto"/>
              <w:ind w:firstLine="720"/>
              <w:jc w:val="both"/>
              <w:rPr>
                <w:rFonts w:ascii="GHEA Grapalat" w:eastAsia="Calibri" w:hAnsi="GHEA Grapalat" w:cs="GHEA Grapalat"/>
                <w:bCs/>
                <w:sz w:val="24"/>
                <w:szCs w:val="24"/>
              </w:rPr>
            </w:pPr>
            <w:r w:rsidRPr="006104D8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>«</w:t>
            </w:r>
            <w:r w:rsidRPr="006104D8">
              <w:rPr>
                <w:rFonts w:ascii="GHEA Grapalat" w:eastAsia="Calibri" w:hAnsi="GHEA Grapalat" w:cs="GHEA Grapalat"/>
                <w:bCs/>
                <w:sz w:val="24"/>
                <w:szCs w:val="24"/>
              </w:rPr>
              <w:t>Մաքսային ծառայության մասին</w:t>
            </w:r>
            <w:r w:rsidRPr="006104D8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>»</w:t>
            </w:r>
            <w:r w:rsidRPr="006104D8">
              <w:rPr>
                <w:rFonts w:ascii="GHEA Grapalat" w:eastAsia="Calibri" w:hAnsi="GHEA Grapalat" w:cs="GHEA Grapalat"/>
                <w:bCs/>
                <w:sz w:val="24"/>
                <w:szCs w:val="24"/>
              </w:rPr>
              <w:t xml:space="preserve"> օրենքում փոփոխություն կատարելու մասին</w:t>
            </w:r>
            <w:r w:rsidRPr="006104D8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>»</w:t>
            </w:r>
            <w:r w:rsidRPr="006104D8">
              <w:rPr>
                <w:rFonts w:ascii="GHEA Grapalat" w:eastAsia="Calibri" w:hAnsi="GHEA Grapalat" w:cs="GHEA Grapalat"/>
                <w:bCs/>
                <w:sz w:val="24"/>
                <w:szCs w:val="24"/>
              </w:rPr>
              <w:t xml:space="preserve"> օրենքի նախագծի (այսուհետ նաև՝ Նախագիծ) վերաբերյալ հարկ ենք համարում ներկայացնել հետևյալ դիտողություններն ու առաջարկությունները.</w:t>
            </w:r>
          </w:p>
          <w:p w:rsidR="006104D8" w:rsidRPr="006104D8" w:rsidRDefault="006104D8" w:rsidP="006104D8">
            <w:pPr>
              <w:spacing w:after="0" w:line="360" w:lineRule="auto"/>
              <w:ind w:firstLine="720"/>
              <w:jc w:val="both"/>
              <w:rPr>
                <w:rFonts w:ascii="GHEA Grapalat" w:eastAsia="Calibri" w:hAnsi="GHEA Grapalat" w:cs="GHEA Grapalat"/>
                <w:bCs/>
                <w:i/>
                <w:sz w:val="24"/>
                <w:szCs w:val="24"/>
              </w:rPr>
            </w:pPr>
            <w:r w:rsidRPr="006104D8">
              <w:rPr>
                <w:rFonts w:ascii="GHEA Grapalat" w:eastAsia="Calibri" w:hAnsi="GHEA Grapalat" w:cs="GHEA Grapalat"/>
                <w:bCs/>
                <w:sz w:val="24"/>
                <w:szCs w:val="24"/>
              </w:rPr>
              <w:t xml:space="preserve">1. Նախագծի 1-ին հոդվածով առաջարկվում է </w:t>
            </w:r>
            <w:r w:rsidRPr="006104D8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>«</w:t>
            </w:r>
            <w:r w:rsidRPr="006104D8">
              <w:rPr>
                <w:rFonts w:ascii="GHEA Grapalat" w:eastAsia="Calibri" w:hAnsi="GHEA Grapalat" w:cs="GHEA Grapalat"/>
                <w:bCs/>
                <w:sz w:val="24"/>
                <w:szCs w:val="24"/>
              </w:rPr>
              <w:t>Մաքսային ծառայության մասին</w:t>
            </w:r>
            <w:r w:rsidRPr="006104D8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>»</w:t>
            </w:r>
            <w:r w:rsidRPr="006104D8">
              <w:rPr>
                <w:rFonts w:ascii="GHEA Grapalat" w:eastAsia="Calibri" w:hAnsi="GHEA Grapalat" w:cs="GHEA Grapalat"/>
                <w:bCs/>
                <w:sz w:val="24"/>
                <w:szCs w:val="24"/>
              </w:rPr>
              <w:t xml:space="preserve"> օրենքի 8-րդ հոդվածի 4-րդ մասը շարադրել նոր խմբագրությամբ՝ նախատեսելով, որ՝ </w:t>
            </w:r>
            <w:r w:rsidRPr="006104D8">
              <w:rPr>
                <w:rFonts w:ascii="GHEA Grapalat" w:eastAsia="Calibri" w:hAnsi="GHEA Grapalat" w:cs="GHEA Grapalat"/>
                <w:bCs/>
                <w:i/>
                <w:sz w:val="24"/>
                <w:szCs w:val="24"/>
              </w:rPr>
              <w:t xml:space="preserve">մաքսային մարմնի օպերատիվ-հետախուզական գործառույթներ իրականացնող ստորաբաժանման պաշտոնները համալրվում են մաքսային մարմնի ղեկավարի սահմանած կարգով և պայմաններով անցկացվող մրցույթի արդյունքների հիման վրա: Oպերատիվ-հետախուզական գործառույթներ իրականացնող ստորաբաժանման պաշտոնների համալրման նպատակով անցկացվող մրցույթը պարտադիր պետք է ներառի նաև բարեվարքությանը </w:t>
            </w:r>
            <w:r w:rsidRPr="006104D8">
              <w:rPr>
                <w:rFonts w:ascii="GHEA Grapalat" w:eastAsia="Calibri" w:hAnsi="GHEA Grapalat" w:cs="GHEA Grapalat"/>
                <w:bCs/>
                <w:i/>
                <w:sz w:val="24"/>
                <w:szCs w:val="24"/>
              </w:rPr>
              <w:lastRenderedPageBreak/>
              <w:t>վերաբերող բաղադրիչ:</w:t>
            </w:r>
          </w:p>
          <w:p w:rsidR="006104D8" w:rsidRPr="006104D8" w:rsidRDefault="006104D8" w:rsidP="006104D8">
            <w:pPr>
              <w:spacing w:after="0" w:line="360" w:lineRule="auto"/>
              <w:ind w:firstLine="720"/>
              <w:jc w:val="both"/>
              <w:rPr>
                <w:rFonts w:ascii="GHEA Grapalat" w:eastAsia="Calibri" w:hAnsi="GHEA Grapalat" w:cs="GHEA Grapalat"/>
                <w:b/>
                <w:bCs/>
                <w:i/>
                <w:sz w:val="24"/>
                <w:szCs w:val="24"/>
              </w:rPr>
            </w:pPr>
            <w:r w:rsidRPr="006104D8">
              <w:rPr>
                <w:rFonts w:ascii="GHEA Grapalat" w:eastAsia="Calibri" w:hAnsi="GHEA Grapalat" w:cs="GHEA Grapalat"/>
                <w:bCs/>
                <w:sz w:val="24"/>
                <w:szCs w:val="24"/>
              </w:rPr>
              <w:t xml:space="preserve">Նախագծին կից ներկայացված հիմնավորման (այսուհետ նաև՝ Հիմնավորում) համաձայն՝ </w:t>
            </w:r>
            <w:r w:rsidRPr="006104D8">
              <w:rPr>
                <w:rFonts w:ascii="GHEA Grapalat" w:eastAsia="Calibri" w:hAnsi="GHEA Grapalat" w:cs="GHEA Grapalat"/>
                <w:bCs/>
                <w:i/>
                <w:sz w:val="24"/>
                <w:szCs w:val="24"/>
              </w:rPr>
              <w:t xml:space="preserve">«Հարկային ծառայության մասին» օրենքում փոփոխություն կատարելու մասին և «Մաքսային ծառայության մասին» օրենքում փոփոխություն կատարելու մասին ՀՀ օրենքների նախագծերի ընդունմամբ հարկային (մաքսային) մարմնի օպերատիվ-հետախուզական գործառույթներ իրականացնող ստորաբաժանման պաշտոնների համալրումը կիրականացվի </w:t>
            </w:r>
            <w:r w:rsidRPr="006104D8">
              <w:rPr>
                <w:rFonts w:ascii="GHEA Grapalat" w:eastAsia="Calibri" w:hAnsi="GHEA Grapalat" w:cs="GHEA Grapalat"/>
                <w:b/>
                <w:bCs/>
                <w:i/>
                <w:sz w:val="24"/>
                <w:szCs w:val="24"/>
              </w:rPr>
              <w:t>Հայաստանի Հանրապետության պետական եկամուտների կոմիտեի նախագահի սահմանած կարգով և պայմաններով անցկացվող մրցույթի արդյունքների հիման վրա:</w:t>
            </w:r>
          </w:p>
          <w:p w:rsidR="006104D8" w:rsidRPr="006104D8" w:rsidRDefault="006104D8" w:rsidP="006104D8">
            <w:pPr>
              <w:spacing w:after="0" w:line="360" w:lineRule="auto"/>
              <w:ind w:firstLine="720"/>
              <w:jc w:val="both"/>
              <w:rPr>
                <w:rFonts w:ascii="GHEA Grapalat" w:eastAsia="Calibri" w:hAnsi="GHEA Grapalat" w:cs="GHEA Grapalat"/>
                <w:bCs/>
                <w:sz w:val="24"/>
                <w:szCs w:val="24"/>
              </w:rPr>
            </w:pPr>
            <w:r w:rsidRPr="006104D8">
              <w:rPr>
                <w:rFonts w:ascii="GHEA Grapalat" w:eastAsia="Calibri" w:hAnsi="GHEA Grapalat" w:cs="GHEA Grapalat"/>
                <w:bCs/>
                <w:sz w:val="24"/>
                <w:szCs w:val="24"/>
              </w:rPr>
              <w:t>Այս առումով հարկ ենք համարում անդրադառնալ հետևյալ կարգավորումներին.</w:t>
            </w:r>
          </w:p>
          <w:p w:rsidR="006104D8" w:rsidRPr="006104D8" w:rsidRDefault="006104D8" w:rsidP="006104D8">
            <w:pPr>
              <w:spacing w:after="0" w:line="360" w:lineRule="auto"/>
              <w:ind w:firstLine="720"/>
              <w:jc w:val="both"/>
              <w:rPr>
                <w:rFonts w:ascii="GHEA Grapalat" w:eastAsia="Calibri" w:hAnsi="GHEA Grapalat" w:cs="GHEA Grapalat"/>
                <w:bCs/>
                <w:sz w:val="24"/>
                <w:szCs w:val="24"/>
              </w:rPr>
            </w:pPr>
            <w:r w:rsidRPr="006104D8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>«</w:t>
            </w:r>
            <w:r w:rsidRPr="006104D8">
              <w:rPr>
                <w:rFonts w:ascii="GHEA Grapalat" w:eastAsia="Calibri" w:hAnsi="GHEA Grapalat" w:cs="GHEA Grapalat"/>
                <w:bCs/>
                <w:sz w:val="24"/>
                <w:szCs w:val="24"/>
              </w:rPr>
              <w:t>Մաքսային ծառայության մասին</w:t>
            </w:r>
            <w:r w:rsidRPr="006104D8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>»</w:t>
            </w:r>
            <w:r w:rsidRPr="006104D8">
              <w:rPr>
                <w:rFonts w:ascii="GHEA Grapalat" w:eastAsia="Calibri" w:hAnsi="GHEA Grapalat" w:cs="GHEA Grapalat"/>
                <w:bCs/>
                <w:sz w:val="24"/>
                <w:szCs w:val="24"/>
              </w:rPr>
              <w:t xml:space="preserve"> օրենքի 8.3-րդ հոդվածի համաձայն՝ </w:t>
            </w:r>
          </w:p>
          <w:p w:rsidR="006104D8" w:rsidRPr="006104D8" w:rsidRDefault="006104D8" w:rsidP="006104D8">
            <w:pPr>
              <w:spacing w:after="0" w:line="360" w:lineRule="auto"/>
              <w:ind w:firstLine="720"/>
              <w:jc w:val="both"/>
              <w:rPr>
                <w:rFonts w:ascii="GHEA Grapalat" w:eastAsia="Calibri" w:hAnsi="GHEA Grapalat" w:cs="GHEA Grapalat"/>
                <w:bCs/>
                <w:i/>
                <w:sz w:val="24"/>
                <w:szCs w:val="24"/>
              </w:rPr>
            </w:pPr>
            <w:r w:rsidRPr="006104D8">
              <w:rPr>
                <w:rFonts w:ascii="GHEA Grapalat" w:eastAsia="Calibri" w:hAnsi="GHEA Grapalat" w:cs="GHEA Grapalat"/>
                <w:bCs/>
                <w:i/>
                <w:sz w:val="24"/>
                <w:szCs w:val="24"/>
                <w:lang w:val="hy-AM"/>
              </w:rPr>
              <w:t>«</w:t>
            </w:r>
            <w:r w:rsidRPr="006104D8">
              <w:rPr>
                <w:rFonts w:ascii="GHEA Grapalat" w:eastAsia="Calibri" w:hAnsi="GHEA Grapalat" w:cs="GHEA Grapalat"/>
                <w:bCs/>
                <w:i/>
                <w:sz w:val="24"/>
                <w:szCs w:val="24"/>
              </w:rPr>
              <w:t xml:space="preserve">1. Մաքսային ծառայության պաշտոնի նշանակումն իրականացվում է մաքսային ծառայողների թեկնածուների ցուցակներում ներառված անձանցից և վերապատրաստում </w:t>
            </w:r>
            <w:r w:rsidRPr="006104D8">
              <w:rPr>
                <w:rFonts w:ascii="GHEA Grapalat" w:eastAsia="Calibri" w:hAnsi="GHEA Grapalat" w:cs="GHEA Grapalat"/>
                <w:bCs/>
                <w:i/>
                <w:sz w:val="24"/>
                <w:szCs w:val="24"/>
              </w:rPr>
              <w:lastRenderedPageBreak/>
              <w:t>անցած անձանցից՝ նույն հոդվածով նախատեսված հարցազրույցի միջոցով։</w:t>
            </w:r>
          </w:p>
          <w:p w:rsidR="006104D8" w:rsidRPr="006104D8" w:rsidRDefault="006104D8" w:rsidP="006104D8">
            <w:pPr>
              <w:spacing w:after="0" w:line="360" w:lineRule="auto"/>
              <w:ind w:firstLine="720"/>
              <w:jc w:val="both"/>
              <w:rPr>
                <w:rFonts w:ascii="GHEA Grapalat" w:eastAsia="Calibri" w:hAnsi="GHEA Grapalat" w:cs="GHEA Grapalat"/>
                <w:bCs/>
                <w:i/>
                <w:sz w:val="24"/>
                <w:szCs w:val="24"/>
              </w:rPr>
            </w:pPr>
            <w:r w:rsidRPr="006104D8">
              <w:rPr>
                <w:rFonts w:ascii="GHEA Grapalat" w:eastAsia="Calibri" w:hAnsi="GHEA Grapalat" w:cs="GHEA Grapalat"/>
                <w:bCs/>
                <w:i/>
                <w:sz w:val="24"/>
                <w:szCs w:val="24"/>
              </w:rPr>
              <w:t>2. Հարցազրույցի հրավիրվում են`</w:t>
            </w:r>
          </w:p>
          <w:p w:rsidR="006104D8" w:rsidRPr="006104D8" w:rsidRDefault="006104D8" w:rsidP="006104D8">
            <w:pPr>
              <w:spacing w:after="0" w:line="360" w:lineRule="auto"/>
              <w:ind w:firstLine="720"/>
              <w:jc w:val="both"/>
              <w:rPr>
                <w:rFonts w:ascii="GHEA Grapalat" w:eastAsia="Calibri" w:hAnsi="GHEA Grapalat" w:cs="GHEA Grapalat"/>
                <w:bCs/>
                <w:i/>
                <w:sz w:val="24"/>
                <w:szCs w:val="24"/>
              </w:rPr>
            </w:pPr>
            <w:r w:rsidRPr="006104D8">
              <w:rPr>
                <w:rFonts w:ascii="GHEA Grapalat" w:eastAsia="Calibri" w:hAnsi="GHEA Grapalat" w:cs="GHEA Grapalat"/>
                <w:bCs/>
                <w:i/>
                <w:sz w:val="24"/>
                <w:szCs w:val="24"/>
              </w:rPr>
              <w:t>1) մաքսային ծառայողների թեկնածուների ցուցակում ընդգրկված, մաքսային ծառայության տվյալ պաշտոնի անձնագրի պահանջները բավարարող հինգ ամենաբարձր միավորներ ունեցող անձինք: Եթե սույն կետի պահանջները բավարարող անձինք հրաժարվում են մասնակցել հարցազրույցին, ապա հարցազրույցի հրավիրվում են հաջորդաբար ավելի բարձր միավորներ ունեցող անձինք.</w:t>
            </w:r>
          </w:p>
          <w:p w:rsidR="006104D8" w:rsidRPr="006104D8" w:rsidRDefault="006104D8" w:rsidP="006104D8">
            <w:pPr>
              <w:spacing w:after="0" w:line="360" w:lineRule="auto"/>
              <w:ind w:firstLine="720"/>
              <w:jc w:val="both"/>
              <w:rPr>
                <w:rFonts w:ascii="GHEA Grapalat" w:eastAsia="Calibri" w:hAnsi="GHEA Grapalat" w:cs="GHEA Grapalat"/>
                <w:bCs/>
                <w:i/>
                <w:sz w:val="24"/>
                <w:szCs w:val="24"/>
              </w:rPr>
            </w:pPr>
            <w:r w:rsidRPr="006104D8">
              <w:rPr>
                <w:rFonts w:ascii="GHEA Grapalat" w:eastAsia="Calibri" w:hAnsi="GHEA Grapalat" w:cs="GHEA Grapalat"/>
                <w:bCs/>
                <w:i/>
                <w:sz w:val="24"/>
                <w:szCs w:val="24"/>
              </w:rPr>
              <w:t>2) վերապատրաստում (այդ թվում` առաջխաղացման նպատակով) անցած և տվյալ պաշտոնում նշանակվելու համար դիմում ներկայացրած անձինք: (…)</w:t>
            </w:r>
          </w:p>
          <w:p w:rsidR="006104D8" w:rsidRPr="006104D8" w:rsidRDefault="006104D8" w:rsidP="006104D8">
            <w:pPr>
              <w:spacing w:after="0" w:line="360" w:lineRule="auto"/>
              <w:ind w:firstLine="720"/>
              <w:jc w:val="both"/>
              <w:rPr>
                <w:rFonts w:ascii="GHEA Grapalat" w:eastAsia="Calibri" w:hAnsi="GHEA Grapalat" w:cs="GHEA Grapalat"/>
                <w:bCs/>
                <w:i/>
                <w:sz w:val="24"/>
                <w:szCs w:val="24"/>
              </w:rPr>
            </w:pPr>
            <w:r w:rsidRPr="006104D8">
              <w:rPr>
                <w:rFonts w:ascii="GHEA Grapalat" w:eastAsia="Calibri" w:hAnsi="GHEA Grapalat" w:cs="GHEA Grapalat"/>
                <w:bCs/>
                <w:i/>
                <w:sz w:val="24"/>
                <w:szCs w:val="24"/>
              </w:rPr>
              <w:t>6. Հարցազրույցի փուլը հաղթահարում է մեկ մասնակից: Հարցազրույցի արդյունքով հանձնաժողովը մաքսային մարմնի ղեկավարին է ներկայացնում եզրակացություն հարցազրույցի մասնակիցների վերաբերյալ՝ նշելով հարցազրույցի փուլը հաղթահարած միակ մասնակցին:</w:t>
            </w:r>
          </w:p>
          <w:p w:rsidR="006104D8" w:rsidRPr="006104D8" w:rsidRDefault="006104D8" w:rsidP="006104D8">
            <w:pPr>
              <w:spacing w:after="0" w:line="360" w:lineRule="auto"/>
              <w:ind w:firstLine="720"/>
              <w:jc w:val="both"/>
              <w:rPr>
                <w:rFonts w:ascii="GHEA Grapalat" w:eastAsia="Calibri" w:hAnsi="GHEA Grapalat" w:cs="GHEA Grapalat"/>
                <w:bCs/>
                <w:i/>
                <w:sz w:val="24"/>
                <w:szCs w:val="24"/>
              </w:rPr>
            </w:pPr>
            <w:r w:rsidRPr="006104D8">
              <w:rPr>
                <w:rFonts w:ascii="GHEA Grapalat" w:eastAsia="Calibri" w:hAnsi="GHEA Grapalat" w:cs="GHEA Grapalat"/>
                <w:bCs/>
                <w:i/>
                <w:sz w:val="24"/>
                <w:szCs w:val="24"/>
              </w:rPr>
              <w:t xml:space="preserve">7. Հանձնաժողովի եզրակացությունն ստանալուց հետո՝ </w:t>
            </w:r>
            <w:r w:rsidRPr="006104D8">
              <w:rPr>
                <w:rFonts w:ascii="GHEA Grapalat" w:eastAsia="Calibri" w:hAnsi="GHEA Grapalat" w:cs="GHEA Grapalat"/>
                <w:bCs/>
                <w:i/>
                <w:sz w:val="24"/>
                <w:szCs w:val="24"/>
              </w:rPr>
              <w:lastRenderedPageBreak/>
              <w:t>երեք աշխատանքային օրվա ընթացքում, մաքսային մարմնի ղեկավարը հարցազրույցի փուլը հաղթահարած միակ մասնակցին նշանակում է համապատասխան պաշտոնի:</w:t>
            </w:r>
          </w:p>
          <w:p w:rsidR="006104D8" w:rsidRPr="006104D8" w:rsidRDefault="006104D8" w:rsidP="006104D8">
            <w:pPr>
              <w:spacing w:after="0" w:line="360" w:lineRule="auto"/>
              <w:ind w:firstLine="720"/>
              <w:jc w:val="both"/>
              <w:rPr>
                <w:rFonts w:ascii="GHEA Grapalat" w:eastAsia="Calibri" w:hAnsi="GHEA Grapalat" w:cs="GHEA Grapalat"/>
                <w:bCs/>
                <w:i/>
                <w:sz w:val="24"/>
                <w:szCs w:val="24"/>
              </w:rPr>
            </w:pPr>
            <w:r w:rsidRPr="006104D8">
              <w:rPr>
                <w:rFonts w:ascii="GHEA Grapalat" w:eastAsia="Calibri" w:hAnsi="GHEA Grapalat" w:cs="GHEA Grapalat"/>
                <w:bCs/>
                <w:i/>
                <w:sz w:val="24"/>
                <w:szCs w:val="24"/>
              </w:rPr>
              <w:t>8. Հարցազրույցի կազմակերպման և անցկացման կարգը, հարցազրույցի անցկացման մեթոդաբանությունը, ինչպես նաև հարցազրույցի հանձնաժողովի կազմը հաստատում է մաքսային մարմնի ղեկավարը:</w:t>
            </w:r>
          </w:p>
          <w:p w:rsidR="006104D8" w:rsidRPr="006104D8" w:rsidRDefault="006104D8" w:rsidP="006104D8">
            <w:pPr>
              <w:spacing w:after="0" w:line="360" w:lineRule="auto"/>
              <w:ind w:firstLine="720"/>
              <w:jc w:val="both"/>
              <w:rPr>
                <w:rFonts w:ascii="GHEA Grapalat" w:eastAsia="Calibri" w:hAnsi="GHEA Grapalat" w:cs="GHEA Grapalat"/>
                <w:bCs/>
                <w:i/>
                <w:sz w:val="24"/>
                <w:szCs w:val="24"/>
              </w:rPr>
            </w:pPr>
            <w:r w:rsidRPr="006104D8">
              <w:rPr>
                <w:rFonts w:ascii="GHEA Grapalat" w:eastAsia="Calibri" w:hAnsi="GHEA Grapalat" w:cs="GHEA Grapalat"/>
                <w:bCs/>
                <w:i/>
                <w:sz w:val="24"/>
                <w:szCs w:val="24"/>
              </w:rPr>
              <w:t>9. Մաքսային ծառայության պաշտոններում պաշտոնի նշանակում և պաշտոններից ազատում է մաքսային մարմնի ղեկավարը (…)</w:t>
            </w:r>
            <w:r w:rsidRPr="006104D8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>»</w:t>
            </w:r>
            <w:r w:rsidRPr="006104D8">
              <w:rPr>
                <w:rFonts w:ascii="GHEA Grapalat" w:eastAsia="Calibri" w:hAnsi="GHEA Grapalat" w:cs="GHEA Grapalat"/>
                <w:bCs/>
                <w:i/>
                <w:sz w:val="24"/>
                <w:szCs w:val="24"/>
              </w:rPr>
              <w:t>:</w:t>
            </w:r>
          </w:p>
          <w:p w:rsidR="006104D8" w:rsidRPr="006104D8" w:rsidRDefault="006104D8" w:rsidP="006104D8">
            <w:pPr>
              <w:spacing w:after="0" w:line="360" w:lineRule="auto"/>
              <w:ind w:firstLine="720"/>
              <w:jc w:val="both"/>
              <w:rPr>
                <w:rFonts w:ascii="GHEA Grapalat" w:eastAsia="Calibri" w:hAnsi="GHEA Grapalat" w:cs="GHEA Grapalat"/>
                <w:bCs/>
                <w:sz w:val="24"/>
                <w:szCs w:val="24"/>
              </w:rPr>
            </w:pPr>
            <w:r w:rsidRPr="006104D8">
              <w:rPr>
                <w:rFonts w:ascii="GHEA Grapalat" w:eastAsia="Calibri" w:hAnsi="GHEA Grapalat" w:cs="GHEA Grapalat"/>
                <w:bCs/>
                <w:sz w:val="24"/>
                <w:szCs w:val="24"/>
              </w:rPr>
              <w:t xml:space="preserve">Վերոգրյալ կարգավորման բովանդակային վերլուծությունից պարզ է դառնում, որ </w:t>
            </w:r>
            <w:r w:rsidRPr="006104D8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>«</w:t>
            </w:r>
            <w:r w:rsidRPr="006104D8">
              <w:rPr>
                <w:rFonts w:ascii="GHEA Grapalat" w:eastAsia="Calibri" w:hAnsi="GHEA Grapalat" w:cs="GHEA Grapalat"/>
                <w:bCs/>
                <w:sz w:val="24"/>
                <w:szCs w:val="24"/>
              </w:rPr>
              <w:t>Մաքսային ծառայության մասին</w:t>
            </w:r>
            <w:r w:rsidRPr="006104D8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>»</w:t>
            </w:r>
            <w:r w:rsidRPr="006104D8">
              <w:rPr>
                <w:rFonts w:ascii="GHEA Grapalat" w:eastAsia="Calibri" w:hAnsi="GHEA Grapalat" w:cs="GHEA Grapalat"/>
                <w:bCs/>
                <w:sz w:val="24"/>
                <w:szCs w:val="24"/>
              </w:rPr>
              <w:t xml:space="preserve"> օրենքի 8.3-րդ հոդվածը կարգավորելով մաքսային ծառայության պաշտոնի նշանակման հետ կապված հարաբերությունները՝ նախատեսում է  մաքսային ծառայության պաշտոնի նշանակման որոշակի ընթացակարգ:</w:t>
            </w:r>
          </w:p>
          <w:p w:rsidR="006104D8" w:rsidRPr="006104D8" w:rsidRDefault="006104D8" w:rsidP="006104D8">
            <w:pPr>
              <w:spacing w:after="0" w:line="360" w:lineRule="auto"/>
              <w:ind w:firstLine="720"/>
              <w:jc w:val="both"/>
              <w:rPr>
                <w:rFonts w:ascii="GHEA Grapalat" w:eastAsia="Calibri" w:hAnsi="GHEA Grapalat" w:cs="GHEA Grapalat"/>
                <w:bCs/>
                <w:sz w:val="24"/>
                <w:szCs w:val="24"/>
              </w:rPr>
            </w:pPr>
            <w:r w:rsidRPr="006104D8">
              <w:rPr>
                <w:rFonts w:ascii="GHEA Grapalat" w:eastAsia="Calibri" w:hAnsi="GHEA Grapalat" w:cs="GHEA Grapalat"/>
                <w:bCs/>
                <w:sz w:val="24"/>
                <w:szCs w:val="24"/>
              </w:rPr>
              <w:t xml:space="preserve">Տվյալ պարագայում նկատի ունենալով այն հանգամանքը, որ </w:t>
            </w:r>
            <w:r w:rsidRPr="006104D8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>«</w:t>
            </w:r>
            <w:r w:rsidRPr="006104D8">
              <w:rPr>
                <w:rFonts w:ascii="GHEA Grapalat" w:eastAsia="Calibri" w:hAnsi="GHEA Grapalat" w:cs="GHEA Grapalat"/>
                <w:bCs/>
                <w:sz w:val="24"/>
                <w:szCs w:val="24"/>
              </w:rPr>
              <w:t>Մաքսային ծառայության մասին</w:t>
            </w:r>
            <w:r w:rsidRPr="006104D8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>»</w:t>
            </w:r>
            <w:r w:rsidRPr="006104D8">
              <w:rPr>
                <w:rFonts w:ascii="GHEA Grapalat" w:eastAsia="Calibri" w:hAnsi="GHEA Grapalat" w:cs="GHEA Grapalat"/>
                <w:bCs/>
                <w:sz w:val="24"/>
                <w:szCs w:val="24"/>
              </w:rPr>
              <w:t xml:space="preserve"> օրենքի 8.3-րդ հոդվածով արդեն իսկ նախատեսված է մաքսային </w:t>
            </w:r>
            <w:r w:rsidRPr="006104D8">
              <w:rPr>
                <w:rFonts w:ascii="GHEA Grapalat" w:eastAsia="Calibri" w:hAnsi="GHEA Grapalat" w:cs="GHEA Grapalat"/>
                <w:bCs/>
                <w:sz w:val="24"/>
                <w:szCs w:val="24"/>
              </w:rPr>
              <w:lastRenderedPageBreak/>
              <w:t>ծառայության պաշտոնի նշանակման ընդհանրական կարգ՝ Նախագծով պարզաբանման կարիք ունի այն հարցը, թե Նախագծով առաջարկվող կարգավորման պարագայում արդյոք խոսքը նույն, թե մեկ այլ ընթացակարգի մասին է:</w:t>
            </w:r>
          </w:p>
          <w:p w:rsidR="006104D8" w:rsidRPr="006104D8" w:rsidRDefault="006104D8" w:rsidP="006104D8">
            <w:pPr>
              <w:spacing w:after="0" w:line="360" w:lineRule="auto"/>
              <w:ind w:firstLine="720"/>
              <w:jc w:val="both"/>
              <w:rPr>
                <w:rFonts w:ascii="GHEA Grapalat" w:eastAsia="Calibri" w:hAnsi="GHEA Grapalat" w:cs="GHEA Grapalat"/>
                <w:bCs/>
                <w:sz w:val="24"/>
                <w:szCs w:val="24"/>
              </w:rPr>
            </w:pPr>
            <w:r w:rsidRPr="006104D8">
              <w:rPr>
                <w:rFonts w:ascii="GHEA Grapalat" w:eastAsia="Calibri" w:hAnsi="GHEA Grapalat" w:cs="GHEA Grapalat"/>
                <w:bCs/>
                <w:sz w:val="24"/>
                <w:szCs w:val="24"/>
              </w:rPr>
              <w:t xml:space="preserve">Այս առումով հարկ ենք համարում նշել, որ եթե խոսքը այլ ընթացակարգի մասին է՝ Նախագծով անհրաժեշտ է նախատեսել, որ Նախագծով առաջարկվող կարգավորումը </w:t>
            </w:r>
            <w:r w:rsidRPr="006104D8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>«</w:t>
            </w:r>
            <w:r w:rsidRPr="006104D8">
              <w:rPr>
                <w:rFonts w:ascii="GHEA Grapalat" w:eastAsia="Calibri" w:hAnsi="GHEA Grapalat" w:cs="GHEA Grapalat"/>
                <w:bCs/>
                <w:sz w:val="24"/>
                <w:szCs w:val="24"/>
              </w:rPr>
              <w:t>Մաքսային ծառայության մասին</w:t>
            </w:r>
            <w:r w:rsidRPr="006104D8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>»</w:t>
            </w:r>
            <w:r w:rsidRPr="006104D8">
              <w:rPr>
                <w:rFonts w:ascii="GHEA Grapalat" w:eastAsia="Calibri" w:hAnsi="GHEA Grapalat" w:cs="GHEA Grapalat"/>
                <w:bCs/>
                <w:sz w:val="24"/>
                <w:szCs w:val="24"/>
              </w:rPr>
              <w:t xml:space="preserve"> օրենքի 8.3-րդ հոդվածում ամրագրված ընդհանուր կանոնից բացառություն է:</w:t>
            </w:r>
          </w:p>
          <w:p w:rsidR="006104D8" w:rsidRPr="006104D8" w:rsidRDefault="006104D8" w:rsidP="006104D8">
            <w:pPr>
              <w:spacing w:after="0" w:line="360" w:lineRule="auto"/>
              <w:ind w:firstLine="720"/>
              <w:jc w:val="both"/>
              <w:rPr>
                <w:rFonts w:ascii="GHEA Grapalat" w:eastAsia="Calibri" w:hAnsi="GHEA Grapalat" w:cs="GHEA Grapalat"/>
                <w:bCs/>
                <w:sz w:val="24"/>
                <w:szCs w:val="24"/>
              </w:rPr>
            </w:pPr>
            <w:r w:rsidRPr="006104D8">
              <w:rPr>
                <w:rFonts w:ascii="GHEA Grapalat" w:eastAsia="Calibri" w:hAnsi="GHEA Grapalat" w:cs="GHEA Grapalat"/>
                <w:bCs/>
                <w:sz w:val="24"/>
                <w:szCs w:val="24"/>
              </w:rPr>
              <w:t>2. Նախագծի 2-րդ հոդվածի համաձայն՝ նույն օրենքն ուժի մեջ է մտնելու պաշտոնական հրապարակմանը հաջորդող օրվանից:</w:t>
            </w:r>
          </w:p>
          <w:p w:rsidR="006104D8" w:rsidRPr="006104D8" w:rsidRDefault="006104D8" w:rsidP="006104D8">
            <w:pPr>
              <w:spacing w:after="0" w:line="360" w:lineRule="auto"/>
              <w:ind w:firstLine="720"/>
              <w:jc w:val="both"/>
              <w:rPr>
                <w:rFonts w:ascii="GHEA Grapalat" w:eastAsia="Calibri" w:hAnsi="GHEA Grapalat" w:cs="GHEA Grapalat"/>
                <w:bCs/>
                <w:sz w:val="24"/>
                <w:szCs w:val="24"/>
              </w:rPr>
            </w:pPr>
            <w:r w:rsidRPr="006104D8">
              <w:rPr>
                <w:rFonts w:ascii="GHEA Grapalat" w:eastAsia="Calibri" w:hAnsi="GHEA Grapalat" w:cs="GHEA Grapalat"/>
                <w:bCs/>
                <w:sz w:val="24"/>
                <w:szCs w:val="24"/>
              </w:rPr>
              <w:t xml:space="preserve">Այս առումով հարկ ենք համարում նշել, որ՝ </w:t>
            </w:r>
            <w:r w:rsidRPr="006104D8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>«</w:t>
            </w:r>
            <w:r w:rsidRPr="006104D8">
              <w:rPr>
                <w:rFonts w:ascii="GHEA Grapalat" w:eastAsia="Calibri" w:hAnsi="GHEA Grapalat" w:cs="GHEA Grapalat"/>
                <w:bCs/>
                <w:sz w:val="24"/>
                <w:szCs w:val="24"/>
              </w:rPr>
              <w:t>Մաքսային ծառայության մասին</w:t>
            </w:r>
            <w:r w:rsidRPr="006104D8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>»</w:t>
            </w:r>
            <w:r w:rsidRPr="006104D8">
              <w:rPr>
                <w:rFonts w:ascii="GHEA Grapalat" w:eastAsia="Calibri" w:hAnsi="GHEA Grapalat" w:cs="GHEA Grapalat"/>
                <w:bCs/>
                <w:sz w:val="24"/>
                <w:szCs w:val="24"/>
              </w:rPr>
              <w:t xml:space="preserve"> օրենքի գործող 8-րդ հոդվածի 4-րդ մասի համաձայն՝ Կառավարությունը սահմանում է մաքսային մարմինների կողմից իրականացվող՝ օպերատիվ-հետախուզական գործունեության հետ կապված այն պաշտոնների անվանացանկը, որոնցում նշանակումները կատարում է կոմիտեի ղեկավարը առանց սույն օրենքով </w:t>
            </w:r>
            <w:r w:rsidRPr="006104D8">
              <w:rPr>
                <w:rFonts w:ascii="GHEA Grapalat" w:eastAsia="Calibri" w:hAnsi="GHEA Grapalat" w:cs="GHEA Grapalat"/>
                <w:bCs/>
                <w:sz w:val="24"/>
                <w:szCs w:val="24"/>
              </w:rPr>
              <w:lastRenderedPageBreak/>
              <w:t>նախատեսված պաշտոնների նշանակման պայմանների պահպանման:</w:t>
            </w:r>
          </w:p>
          <w:p w:rsidR="006104D8" w:rsidRPr="006104D8" w:rsidRDefault="006104D8" w:rsidP="006104D8">
            <w:pPr>
              <w:spacing w:after="0" w:line="360" w:lineRule="auto"/>
              <w:ind w:firstLine="720"/>
              <w:jc w:val="both"/>
              <w:rPr>
                <w:rFonts w:ascii="GHEA Grapalat" w:eastAsia="Calibri" w:hAnsi="GHEA Grapalat" w:cs="GHEA Grapalat"/>
                <w:bCs/>
                <w:sz w:val="24"/>
                <w:szCs w:val="24"/>
              </w:rPr>
            </w:pPr>
            <w:r w:rsidRPr="006104D8">
              <w:rPr>
                <w:rFonts w:ascii="GHEA Grapalat" w:eastAsia="Calibri" w:hAnsi="GHEA Grapalat" w:cs="GHEA Grapalat"/>
                <w:bCs/>
                <w:sz w:val="24"/>
                <w:szCs w:val="24"/>
              </w:rPr>
              <w:t xml:space="preserve">Տվյալ դեպքում ելնելով վերոգրյալից և նկատի ունենալով այն հանգամանքը, որ Նախագծի 2-րդ հոդվածի համաձայն՝ Նախագծում նախատեսված կարգավորումներն ուժի մեջ են մտնելու </w:t>
            </w:r>
            <w:r w:rsidRPr="006104D8">
              <w:rPr>
                <w:rFonts w:ascii="GHEA Grapalat" w:eastAsia="Calibri" w:hAnsi="GHEA Grapalat" w:cs="GHEA Grapalat"/>
                <w:bCs/>
                <w:i/>
                <w:sz w:val="24"/>
                <w:szCs w:val="24"/>
              </w:rPr>
              <w:t>պաշտոնական հրապարակմանը հաջորդող օրվանից</w:t>
            </w:r>
            <w:r w:rsidRPr="006104D8">
              <w:rPr>
                <w:rFonts w:ascii="GHEA Grapalat" w:eastAsia="Calibri" w:hAnsi="GHEA Grapalat" w:cs="GHEA Grapalat"/>
                <w:bCs/>
                <w:sz w:val="24"/>
                <w:szCs w:val="24"/>
              </w:rPr>
              <w:t>՝  հարկ ենք համարում նշել, որ Նախագծով պարզաբանման կարիք ունի այն հարցը, թե մինչև մաքսային մարմնի ղեկավարի կողմից սահմանված իրավական ակտի ընդունումը՝ մաքսային մարմնի օպերատիվ-հետախուզական գործառույթներ իրականացնող ստորաբաժանման պաշտոնները ինչ կարգով են համալրվելու:</w:t>
            </w:r>
          </w:p>
          <w:p w:rsidR="00523473" w:rsidRDefault="00523473" w:rsidP="006104D8">
            <w:pPr>
              <w:spacing w:after="0" w:line="360" w:lineRule="auto"/>
              <w:ind w:firstLine="720"/>
              <w:jc w:val="both"/>
              <w:rPr>
                <w:rFonts w:ascii="GHEA Grapalat" w:eastAsia="Calibri" w:hAnsi="GHEA Grapalat" w:cs="GHEA Grapalat"/>
                <w:bCs/>
                <w:sz w:val="24"/>
                <w:szCs w:val="24"/>
              </w:rPr>
            </w:pPr>
          </w:p>
          <w:p w:rsidR="00523473" w:rsidRDefault="00523473" w:rsidP="006104D8">
            <w:pPr>
              <w:spacing w:after="0" w:line="360" w:lineRule="auto"/>
              <w:ind w:firstLine="720"/>
              <w:jc w:val="both"/>
              <w:rPr>
                <w:rFonts w:ascii="GHEA Grapalat" w:eastAsia="Calibri" w:hAnsi="GHEA Grapalat" w:cs="GHEA Grapalat"/>
                <w:bCs/>
                <w:sz w:val="24"/>
                <w:szCs w:val="24"/>
              </w:rPr>
            </w:pPr>
          </w:p>
          <w:p w:rsidR="00523473" w:rsidRDefault="00523473" w:rsidP="006104D8">
            <w:pPr>
              <w:spacing w:after="0" w:line="360" w:lineRule="auto"/>
              <w:ind w:firstLine="720"/>
              <w:jc w:val="both"/>
              <w:rPr>
                <w:rFonts w:ascii="GHEA Grapalat" w:eastAsia="Calibri" w:hAnsi="GHEA Grapalat" w:cs="GHEA Grapalat"/>
                <w:bCs/>
                <w:sz w:val="24"/>
                <w:szCs w:val="24"/>
              </w:rPr>
            </w:pPr>
          </w:p>
          <w:p w:rsidR="00523473" w:rsidRDefault="00523473" w:rsidP="006104D8">
            <w:pPr>
              <w:spacing w:after="0" w:line="360" w:lineRule="auto"/>
              <w:ind w:firstLine="720"/>
              <w:jc w:val="both"/>
              <w:rPr>
                <w:rFonts w:ascii="GHEA Grapalat" w:eastAsia="Calibri" w:hAnsi="GHEA Grapalat" w:cs="GHEA Grapalat"/>
                <w:bCs/>
                <w:sz w:val="24"/>
                <w:szCs w:val="24"/>
              </w:rPr>
            </w:pPr>
          </w:p>
          <w:p w:rsidR="00523473" w:rsidRDefault="00523473" w:rsidP="006104D8">
            <w:pPr>
              <w:spacing w:after="0" w:line="360" w:lineRule="auto"/>
              <w:ind w:firstLine="720"/>
              <w:jc w:val="both"/>
              <w:rPr>
                <w:rFonts w:ascii="GHEA Grapalat" w:eastAsia="Calibri" w:hAnsi="GHEA Grapalat" w:cs="GHEA Grapalat"/>
                <w:bCs/>
                <w:sz w:val="24"/>
                <w:szCs w:val="24"/>
              </w:rPr>
            </w:pPr>
          </w:p>
          <w:p w:rsidR="00523473" w:rsidRDefault="00523473" w:rsidP="006104D8">
            <w:pPr>
              <w:spacing w:after="0" w:line="360" w:lineRule="auto"/>
              <w:ind w:firstLine="720"/>
              <w:jc w:val="both"/>
              <w:rPr>
                <w:rFonts w:ascii="GHEA Grapalat" w:eastAsia="Calibri" w:hAnsi="GHEA Grapalat" w:cs="GHEA Grapalat"/>
                <w:bCs/>
                <w:sz w:val="24"/>
                <w:szCs w:val="24"/>
              </w:rPr>
            </w:pPr>
          </w:p>
          <w:p w:rsidR="00523473" w:rsidRDefault="00523473" w:rsidP="006104D8">
            <w:pPr>
              <w:spacing w:after="0" w:line="360" w:lineRule="auto"/>
              <w:ind w:firstLine="720"/>
              <w:jc w:val="both"/>
              <w:rPr>
                <w:rFonts w:ascii="GHEA Grapalat" w:eastAsia="Calibri" w:hAnsi="GHEA Grapalat" w:cs="GHEA Grapalat"/>
                <w:bCs/>
                <w:sz w:val="24"/>
                <w:szCs w:val="24"/>
              </w:rPr>
            </w:pPr>
          </w:p>
          <w:p w:rsidR="00523473" w:rsidRDefault="00523473" w:rsidP="006104D8">
            <w:pPr>
              <w:spacing w:after="0" w:line="360" w:lineRule="auto"/>
              <w:ind w:firstLine="720"/>
              <w:jc w:val="both"/>
              <w:rPr>
                <w:rFonts w:ascii="GHEA Grapalat" w:eastAsia="Calibri" w:hAnsi="GHEA Grapalat" w:cs="GHEA Grapalat"/>
                <w:bCs/>
                <w:sz w:val="24"/>
                <w:szCs w:val="24"/>
              </w:rPr>
            </w:pPr>
          </w:p>
          <w:p w:rsidR="00523473" w:rsidRDefault="00523473" w:rsidP="006104D8">
            <w:pPr>
              <w:spacing w:after="0" w:line="360" w:lineRule="auto"/>
              <w:ind w:firstLine="720"/>
              <w:jc w:val="both"/>
              <w:rPr>
                <w:rFonts w:ascii="GHEA Grapalat" w:eastAsia="Calibri" w:hAnsi="GHEA Grapalat" w:cs="GHEA Grapalat"/>
                <w:bCs/>
                <w:sz w:val="24"/>
                <w:szCs w:val="24"/>
              </w:rPr>
            </w:pPr>
          </w:p>
          <w:p w:rsidR="00523473" w:rsidRDefault="00523473" w:rsidP="006104D8">
            <w:pPr>
              <w:spacing w:after="0" w:line="360" w:lineRule="auto"/>
              <w:ind w:firstLine="720"/>
              <w:jc w:val="both"/>
              <w:rPr>
                <w:rFonts w:ascii="GHEA Grapalat" w:eastAsia="Calibri" w:hAnsi="GHEA Grapalat" w:cs="GHEA Grapalat"/>
                <w:bCs/>
                <w:sz w:val="24"/>
                <w:szCs w:val="24"/>
              </w:rPr>
            </w:pPr>
          </w:p>
          <w:p w:rsidR="00523473" w:rsidRDefault="00523473" w:rsidP="006104D8">
            <w:pPr>
              <w:spacing w:after="0" w:line="360" w:lineRule="auto"/>
              <w:ind w:firstLine="720"/>
              <w:jc w:val="both"/>
              <w:rPr>
                <w:rFonts w:ascii="GHEA Grapalat" w:eastAsia="Calibri" w:hAnsi="GHEA Grapalat" w:cs="GHEA Grapalat"/>
                <w:bCs/>
                <w:sz w:val="24"/>
                <w:szCs w:val="24"/>
              </w:rPr>
            </w:pPr>
          </w:p>
          <w:p w:rsidR="00523473" w:rsidRDefault="00523473" w:rsidP="006104D8">
            <w:pPr>
              <w:spacing w:after="0" w:line="360" w:lineRule="auto"/>
              <w:ind w:firstLine="720"/>
              <w:jc w:val="both"/>
              <w:rPr>
                <w:rFonts w:ascii="GHEA Grapalat" w:eastAsia="Calibri" w:hAnsi="GHEA Grapalat" w:cs="GHEA Grapalat"/>
                <w:bCs/>
                <w:sz w:val="24"/>
                <w:szCs w:val="24"/>
              </w:rPr>
            </w:pPr>
          </w:p>
          <w:p w:rsidR="006104D8" w:rsidRPr="006104D8" w:rsidRDefault="006104D8" w:rsidP="006104D8">
            <w:pPr>
              <w:spacing w:after="0" w:line="360" w:lineRule="auto"/>
              <w:ind w:firstLine="720"/>
              <w:jc w:val="both"/>
              <w:rPr>
                <w:rFonts w:ascii="GHEA Grapalat" w:eastAsia="Calibri" w:hAnsi="GHEA Grapalat" w:cs="GHEA Grapalat"/>
                <w:bCs/>
                <w:sz w:val="24"/>
                <w:szCs w:val="24"/>
              </w:rPr>
            </w:pPr>
            <w:r w:rsidRPr="006104D8">
              <w:rPr>
                <w:rFonts w:ascii="GHEA Grapalat" w:eastAsia="Calibri" w:hAnsi="GHEA Grapalat" w:cs="GHEA Grapalat"/>
                <w:bCs/>
                <w:sz w:val="24"/>
                <w:szCs w:val="24"/>
              </w:rPr>
              <w:t xml:space="preserve">Նախագծի 1-ին հոդվածում </w:t>
            </w:r>
            <w:r w:rsidRPr="006104D8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>«</w:t>
            </w:r>
            <w:r w:rsidRPr="006104D8">
              <w:rPr>
                <w:rFonts w:ascii="GHEA Grapalat" w:eastAsia="Calibri" w:hAnsi="GHEA Grapalat" w:cs="GHEA Grapalat"/>
                <w:bCs/>
                <w:sz w:val="24"/>
                <w:szCs w:val="24"/>
              </w:rPr>
              <w:t>4. Մաքսային մարմնի</w:t>
            </w:r>
            <w:r w:rsidRPr="006104D8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>»</w:t>
            </w:r>
            <w:r w:rsidRPr="006104D8">
              <w:rPr>
                <w:rFonts w:ascii="GHEA Grapalat" w:eastAsia="Calibri" w:hAnsi="GHEA Grapalat" w:cs="GHEA Grapalat"/>
                <w:bCs/>
                <w:sz w:val="24"/>
                <w:szCs w:val="24"/>
              </w:rPr>
              <w:t xml:space="preserve"> բառերից առաջ դրված </w:t>
            </w:r>
            <w:r w:rsidRPr="006104D8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>«</w:t>
            </w:r>
            <w:r w:rsidRPr="006104D8">
              <w:rPr>
                <w:rFonts w:ascii="GHEA Grapalat" w:eastAsia="Calibri" w:hAnsi="GHEA Grapalat" w:cs="GHEA Grapalat"/>
                <w:bCs/>
                <w:sz w:val="24"/>
                <w:szCs w:val="24"/>
              </w:rPr>
              <w:t>1)</w:t>
            </w:r>
            <w:r w:rsidRPr="006104D8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>»</w:t>
            </w:r>
            <w:r w:rsidRPr="006104D8">
              <w:rPr>
                <w:rFonts w:ascii="GHEA Grapalat" w:eastAsia="Calibri" w:hAnsi="GHEA Grapalat" w:cs="GHEA Grapalat"/>
                <w:bCs/>
                <w:sz w:val="24"/>
                <w:szCs w:val="24"/>
              </w:rPr>
              <w:t xml:space="preserve"> թիվը և կետադրական նշանն անհրաժեշտ է հանել:</w:t>
            </w:r>
          </w:p>
          <w:p w:rsidR="006104D8" w:rsidRPr="006104D8" w:rsidRDefault="006104D8" w:rsidP="006104D8">
            <w:pPr>
              <w:spacing w:after="0" w:line="360" w:lineRule="auto"/>
              <w:ind w:firstLine="720"/>
              <w:jc w:val="both"/>
              <w:rPr>
                <w:rFonts w:ascii="GHEA Grapalat" w:eastAsia="Calibri" w:hAnsi="GHEA Grapalat" w:cs="GHEA Grapalat"/>
                <w:bCs/>
                <w:sz w:val="24"/>
                <w:szCs w:val="24"/>
              </w:rPr>
            </w:pPr>
            <w:r w:rsidRPr="006104D8">
              <w:rPr>
                <w:rFonts w:ascii="GHEA Grapalat" w:eastAsia="Calibri" w:hAnsi="GHEA Grapalat" w:cs="GHEA Grapalat"/>
                <w:bCs/>
                <w:sz w:val="24"/>
                <w:szCs w:val="24"/>
              </w:rPr>
              <w:t xml:space="preserve">3. Սույն եզրակացությամբ ներկայացված դիտարկումները վերաբերելի են նաև </w:t>
            </w:r>
            <w:r w:rsidRPr="006104D8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>«</w:t>
            </w:r>
            <w:r w:rsidRPr="006104D8">
              <w:rPr>
                <w:rFonts w:ascii="GHEA Grapalat" w:eastAsia="Calibri" w:hAnsi="GHEA Grapalat" w:cs="GHEA Grapalat"/>
                <w:bCs/>
                <w:sz w:val="24"/>
                <w:szCs w:val="24"/>
              </w:rPr>
              <w:t>Հարկային ծառայության մասին</w:t>
            </w:r>
            <w:r w:rsidRPr="006104D8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>»</w:t>
            </w:r>
            <w:r w:rsidRPr="006104D8">
              <w:rPr>
                <w:rFonts w:ascii="GHEA Grapalat" w:eastAsia="Calibri" w:hAnsi="GHEA Grapalat" w:cs="GHEA Grapalat"/>
                <w:bCs/>
                <w:sz w:val="24"/>
                <w:szCs w:val="24"/>
              </w:rPr>
              <w:t xml:space="preserve"> օրենքում փոփոխություն կատարելու մասին</w:t>
            </w:r>
            <w:r w:rsidRPr="006104D8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>»</w:t>
            </w:r>
            <w:r w:rsidRPr="006104D8">
              <w:rPr>
                <w:rFonts w:ascii="GHEA Grapalat" w:eastAsia="Calibri" w:hAnsi="GHEA Grapalat" w:cs="GHEA Grapalat"/>
                <w:bCs/>
                <w:sz w:val="24"/>
                <w:szCs w:val="24"/>
              </w:rPr>
              <w:t xml:space="preserve"> օրենքի նախագծին: Այս առումով հարկ է նկատի ունենալ, որ հարկային ծառայության պաշտոնի նշանակման կարգի հետ կապված հարաբերությունները կարգավորված են </w:t>
            </w:r>
            <w:r w:rsidRPr="006104D8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>«</w:t>
            </w:r>
            <w:r w:rsidRPr="006104D8">
              <w:rPr>
                <w:rFonts w:ascii="GHEA Grapalat" w:eastAsia="Calibri" w:hAnsi="GHEA Grapalat" w:cs="GHEA Grapalat"/>
                <w:bCs/>
                <w:sz w:val="24"/>
                <w:szCs w:val="24"/>
              </w:rPr>
              <w:t>Հարկային ծառայության մասին</w:t>
            </w:r>
            <w:r w:rsidRPr="006104D8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>»</w:t>
            </w:r>
            <w:r w:rsidRPr="006104D8">
              <w:rPr>
                <w:rFonts w:ascii="GHEA Grapalat" w:eastAsia="Calibri" w:hAnsi="GHEA Grapalat" w:cs="GHEA Grapalat"/>
                <w:bCs/>
                <w:sz w:val="24"/>
                <w:szCs w:val="24"/>
              </w:rPr>
              <w:t xml:space="preserve"> օրենքի 17.3-րդ հոդվածում:</w:t>
            </w:r>
          </w:p>
          <w:p w:rsidR="0016324D" w:rsidRPr="006104D8" w:rsidRDefault="0016324D" w:rsidP="0083446E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663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50B56" w:rsidRDefault="00C50B56" w:rsidP="00447E71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:rsidR="00C50B56" w:rsidRDefault="00C50B56" w:rsidP="00447E71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:rsidR="00C50B56" w:rsidRDefault="00C50B56" w:rsidP="00447E71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:rsidR="00C50B56" w:rsidRDefault="00C50B56" w:rsidP="00447E71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:rsidR="00C50B56" w:rsidRDefault="00C50B56" w:rsidP="00447E71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:rsidR="00C50B56" w:rsidRDefault="00C50B56" w:rsidP="00447E71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:rsidR="00C50B56" w:rsidRDefault="00C50B56" w:rsidP="00447E71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:rsidR="00C50B56" w:rsidRDefault="00C50B56" w:rsidP="00447E71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:rsidR="00C50B56" w:rsidRDefault="00C50B56" w:rsidP="00447E71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:rsidR="00C50B56" w:rsidRDefault="00C50B56" w:rsidP="00447E71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:rsidR="00C50B56" w:rsidRDefault="00C50B56" w:rsidP="00447E71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:rsidR="00C50B56" w:rsidRDefault="00C50B56" w:rsidP="00447E71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:rsidR="00BF2456" w:rsidRPr="001C307F" w:rsidRDefault="00BF2456" w:rsidP="00116F4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Չի ընդունվել</w:t>
            </w:r>
          </w:p>
          <w:p w:rsidR="00005582" w:rsidRPr="00D23499" w:rsidRDefault="00116F4E" w:rsidP="003F1D4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   </w:t>
            </w:r>
            <w:r w:rsidR="00B87BB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="00EA6302" w:rsidRPr="00EA630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«</w:t>
            </w:r>
            <w:r w:rsidR="00EA6302" w:rsidRPr="00EA630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Մաքսային ծառայության մասին</w:t>
            </w:r>
            <w:r w:rsidR="00EA6302" w:rsidRPr="00EA630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»</w:t>
            </w:r>
            <w:r w:rsidR="00EA6302" w:rsidRPr="00EA630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օրենքի 8.3-րդ հոդվածը կարգավոր</w:t>
            </w:r>
            <w:r w:rsidR="00EA630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ում է</w:t>
            </w:r>
            <w:r w:rsidR="00EA6302" w:rsidRPr="00EA630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մաքսային ծառայության պաշտոնի նշանակման հետ կապված </w:t>
            </w:r>
            <w:r w:rsidR="00EA630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հարաբերությունները՝ նախատեսելով</w:t>
            </w:r>
            <w:r w:rsidR="00EA6302" w:rsidRPr="00EA630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 մաքսային ծառայության պաշտոնի նշանակման որոշակի ընթացակարգ:</w:t>
            </w:r>
            <w:r w:rsidR="00EA630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="00005582" w:rsidRPr="003F1D4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Վերջինիս </w:t>
            </w:r>
            <w:r w:rsidR="00C61201" w:rsidRPr="003F1D4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շրջանակներում </w:t>
            </w:r>
            <w:r w:rsidR="003F1D4F" w:rsidRPr="003F1D4F">
              <w:rPr>
                <w:rFonts w:ascii="Sylfaen" w:hAnsi="Sylfaen" w:cs="Sylfaen"/>
              </w:rPr>
              <w:t xml:space="preserve"> </w:t>
            </w:r>
            <w:r w:rsidR="003F1D4F" w:rsidRPr="003F1D4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մաքսային ծառայության </w:t>
            </w:r>
            <w:r w:rsidR="00C61201" w:rsidRPr="003F1D4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պաշտոն </w:t>
            </w:r>
            <w:r w:rsidR="00C61201" w:rsidRPr="00C612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զբաղեցնելու իրավունք ունեն մաքսային ծառայողի պատրաստման դասընթացը հաջողությամբ ավարտած, ուսումնական հաստատության կողմից դասընթացի հաջողությամբ ավարտած լինելու </w:t>
            </w:r>
            <w:r w:rsidR="00C61201" w:rsidRPr="00C612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հանգամանքը հավաստող հավաստագիր ունեցող և մաքսային ծառայողների թեկնածուների ցուցակում ընդգրկված անձինք։</w:t>
            </w:r>
            <w:r w:rsidR="003F1D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Այսինքն՝</w:t>
            </w:r>
            <w:r w:rsidR="003F1D4F">
              <w:rPr>
                <w:rFonts w:ascii="Sylfaen" w:hAnsi="Sylfaen" w:cs="Sylfaen"/>
              </w:rPr>
              <w:t xml:space="preserve"> </w:t>
            </w:r>
            <w:r w:rsidR="003F1D4F" w:rsidRPr="003F1D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մաքսային մարմիններում (դրա</w:t>
            </w:r>
            <w:r w:rsidR="00C50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նց առանձին ստորաբաժանումներում) </w:t>
            </w:r>
            <w:r w:rsidR="003F1D4F" w:rsidRPr="003F1D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կադրերի համալրումը </w:t>
            </w:r>
            <w:r w:rsidR="003F1D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իրականացվում է առանց մրցույթի: Մինչդեռ նախագծով </w:t>
            </w:r>
            <w:r w:rsidR="003F1D4F" w:rsidRPr="003F1D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="003F1D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նախատեսվում է, </w:t>
            </w:r>
            <w:r w:rsidR="003F1D4F" w:rsidRPr="003F1D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որ </w:t>
            </w:r>
            <w:r w:rsidR="004457C6">
              <w:rPr>
                <w:rFonts w:ascii="Sylfaen" w:hAnsi="Sylfaen" w:cs="Sylfaen"/>
              </w:rPr>
              <w:t xml:space="preserve"> </w:t>
            </w:r>
            <w:r w:rsidR="004457C6" w:rsidRPr="004457C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մաքսային մարմնի օպերատիվ-հետախուզական գործառույթներ իրականացնող ստորա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բաժանման պաշտոնների համալրումը իրականացվելու է </w:t>
            </w:r>
            <w:r w:rsidR="004457C6" w:rsidRPr="004457C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Հայաստանի Հանրապետության պետական եկամուտների կոմիտեի նախագահի սահմանած կարգով և պայմաններով անցկացվող մրցույթի արդյունքների հիման վրա:</w:t>
            </w:r>
            <w:r w:rsidR="00C50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Հետևաբար եզրակացությամբ </w:t>
            </w:r>
            <w:r w:rsidRPr="00116F4E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նախատեսված </w:t>
            </w:r>
            <w:r w:rsidR="004457C6" w:rsidRPr="00116F4E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այն դիտարկումը, </w:t>
            </w:r>
            <w:r w:rsidR="004457C6" w:rsidRPr="004457C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որ եթե խոսքը այլ ընթացակարգի մասին է՝ Նախագծով անհրաժեշտ է նախատեսել, որ Նախագծով առաջարկվող կարգավորումը «Մաքսային ծառայության մասին» օրենքի 8.3-րդ հոդվածում ամրագրված ը</w:t>
            </w:r>
            <w:r w:rsidR="004457C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նդհանուր կանոնից բացառո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ւթյուն է, ընդունելի չէ, քանի որ </w:t>
            </w:r>
            <w:r w:rsidR="00C50B56" w:rsidRPr="00C50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Նախագծով </w:t>
            </w:r>
            <w:r w:rsidR="00C50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նախատեսվող</w:t>
            </w:r>
            <w:r w:rsidR="00C50B56" w:rsidRPr="00C50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կարգավորումը</w:t>
            </w:r>
            <w:r w:rsidR="00C50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ինքնին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 xml:space="preserve">օրենքով նախատեսված պաշտոնի նշանակման ընդհանուր ընթացակարգից </w:t>
            </w:r>
            <w:r w:rsidR="00C50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բացառություն նախատեսող նորմ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է</w:t>
            </w:r>
            <w:r w:rsidR="00C50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:</w:t>
            </w:r>
          </w:p>
          <w:p w:rsidR="001C307F" w:rsidRDefault="001C307F" w:rsidP="003F1D4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  <w:p w:rsidR="001C307F" w:rsidRDefault="001C307F" w:rsidP="003F1D4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  <w:p w:rsidR="001C307F" w:rsidRDefault="001C307F" w:rsidP="003F1D4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  <w:p w:rsidR="001C307F" w:rsidRDefault="001C307F" w:rsidP="003F1D4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  <w:p w:rsidR="001C307F" w:rsidRDefault="001C307F" w:rsidP="003F1D4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  <w:p w:rsidR="001C307F" w:rsidRDefault="001C307F" w:rsidP="003F1D4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  <w:p w:rsidR="001C307F" w:rsidRDefault="001C307F" w:rsidP="003F1D4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  <w:p w:rsidR="001C307F" w:rsidRDefault="001C307F" w:rsidP="003F1D4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  <w:p w:rsidR="001C307F" w:rsidRDefault="001C307F" w:rsidP="003F1D4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  <w:p w:rsidR="001C307F" w:rsidRDefault="001C307F" w:rsidP="003F1D4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  <w:p w:rsidR="001C307F" w:rsidRDefault="001C307F" w:rsidP="003F1D4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  <w:p w:rsidR="001C307F" w:rsidRDefault="001C307F" w:rsidP="003F1D4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  <w:p w:rsidR="001C307F" w:rsidRDefault="001C307F" w:rsidP="003F1D4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  <w:p w:rsidR="001C307F" w:rsidRDefault="001C307F" w:rsidP="003F1D4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  <w:p w:rsidR="001C307F" w:rsidRDefault="001C307F" w:rsidP="003F1D4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  <w:p w:rsidR="001C307F" w:rsidRDefault="001C307F" w:rsidP="003F1D4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  <w:p w:rsidR="001C307F" w:rsidRDefault="001C307F" w:rsidP="003F1D4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  <w:p w:rsidR="001C307F" w:rsidRDefault="001C307F" w:rsidP="003F1D4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  <w:p w:rsidR="001C307F" w:rsidRDefault="001C307F" w:rsidP="003F1D4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  <w:p w:rsidR="001C307F" w:rsidRDefault="001C307F" w:rsidP="003F1D4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  <w:p w:rsidR="001C307F" w:rsidRDefault="001C307F" w:rsidP="003F1D4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  <w:p w:rsidR="001C307F" w:rsidRDefault="001C307F" w:rsidP="003F1D4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  <w:p w:rsidR="001C307F" w:rsidRDefault="001C307F" w:rsidP="003F1D4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  <w:p w:rsidR="001C307F" w:rsidRDefault="001C307F" w:rsidP="003F1D4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  <w:p w:rsidR="001C307F" w:rsidRDefault="001C307F" w:rsidP="003F1D4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  <w:p w:rsidR="001C307F" w:rsidRDefault="001C307F" w:rsidP="003F1D4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  <w:p w:rsidR="001C307F" w:rsidRDefault="001C307F" w:rsidP="003F1D4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  <w:p w:rsidR="001C307F" w:rsidRDefault="001C307F" w:rsidP="003F1D4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  <w:p w:rsidR="001C307F" w:rsidRDefault="001C307F" w:rsidP="003F1D4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  <w:p w:rsidR="001C307F" w:rsidRDefault="001C307F" w:rsidP="003F1D4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  <w:p w:rsidR="001C307F" w:rsidRDefault="001C307F" w:rsidP="003F1D4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  <w:p w:rsidR="001C307F" w:rsidRDefault="001C307F" w:rsidP="003F1D4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  <w:p w:rsidR="001C307F" w:rsidRDefault="001C307F" w:rsidP="003F1D4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  <w:p w:rsidR="001C307F" w:rsidRDefault="001C307F" w:rsidP="003F1D4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  <w:p w:rsidR="001C307F" w:rsidRDefault="001C307F" w:rsidP="003F1D4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  <w:p w:rsidR="001C307F" w:rsidRDefault="001C307F" w:rsidP="003F1D4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  <w:p w:rsidR="001C307F" w:rsidRDefault="001C307F" w:rsidP="003F1D4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  <w:p w:rsidR="001C307F" w:rsidRDefault="001C307F" w:rsidP="003F1D4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  <w:p w:rsidR="001C307F" w:rsidRDefault="001C307F" w:rsidP="003F1D4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  <w:p w:rsidR="001C307F" w:rsidRDefault="001C307F" w:rsidP="003F1D4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  <w:p w:rsidR="001C307F" w:rsidRDefault="001C307F" w:rsidP="003F1D4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  <w:p w:rsidR="001C307F" w:rsidRDefault="001C307F" w:rsidP="003F1D4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  <w:p w:rsidR="001C307F" w:rsidRDefault="001C307F" w:rsidP="003F1D4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  <w:p w:rsidR="001C307F" w:rsidRDefault="001C307F" w:rsidP="003F1D4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  <w:p w:rsidR="001C307F" w:rsidRDefault="001C307F" w:rsidP="003F1D4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  <w:p w:rsidR="001C307F" w:rsidRDefault="001C307F" w:rsidP="003F1D4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  <w:p w:rsidR="001C307F" w:rsidRDefault="001C307F" w:rsidP="003F1D4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  <w:p w:rsidR="00BF2456" w:rsidRDefault="00BF2456" w:rsidP="00116F4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Չի ընդունվել</w:t>
            </w:r>
          </w:p>
          <w:p w:rsidR="001C307F" w:rsidRDefault="00116F4E" w:rsidP="003F1D4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  </w:t>
            </w:r>
            <w:r w:rsidR="00B87B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="001C307F" w:rsidRPr="001C307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«Նորմատիվ իրավական ակտերի մասին» օրենքի 28-րդ հոդվածի 1-ին մասի համաձայն՝</w:t>
            </w:r>
            <w:r w:rsidR="001C307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ն</w:t>
            </w:r>
            <w:r w:rsidR="001C307F" w:rsidRPr="001C307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որմատիվ իրավական ակտի գործողությունը տարածվում է դրա ուժի մեջ մտնելուց հետո գործող հարաբերությունների վրա, եթե այլ բան նախատեսված չէ Սահմանադրությամբ, օրենքով կամ տվյալ նորմատիվ իրավական ակտով:</w:t>
            </w:r>
          </w:p>
          <w:p w:rsidR="00523047" w:rsidRDefault="00523047" w:rsidP="00523047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        Միաժամանակ, </w:t>
            </w:r>
            <w:r w:rsidRPr="00400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«Նորմատիվ իրավական ակտերի </w:t>
            </w:r>
            <w:r w:rsidRPr="00400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մասին» օրենքի 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7</w:t>
            </w:r>
            <w:r w:rsidRPr="00400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-րդ հոդվածի 1-ին մասի համաձայն՝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ե</w:t>
            </w:r>
            <w:r w:rsidRPr="00400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թե նորմատիվ իրավական ակտի որևէ դրույթ կարող է կատարվել միայն այդ նորմատիվ իրավական ակտով նախատեսված այլ նորմատիվ իրավական ակտի ընդունմամբ, կամ դրա կատարումն ուղղակիորեն պայմանավորված է նորմատիվ իրավական այլ ակտի ընդունմամբ, ապա նորմատիվ իրավական ակտի այդ դրույթը գործում է համապատասխան նորմատիվ իրավական այլ ակտն ուժի մեջ մտնելու պահից:</w:t>
            </w:r>
          </w:p>
          <w:p w:rsidR="0040067C" w:rsidRDefault="00523047" w:rsidP="001C307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        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Ելնելով վերոգրյալից՝ հայտնում ենք, որ</w:t>
            </w:r>
            <w:r w:rsidR="00C771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Նախագ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ծով սահմանվող</w:t>
            </w:r>
            <w:r w:rsidR="001C307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կարգավորումները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կիրառելի կլինեն դրանով սահմանվող համապատասխան իրավական ակտի ուժի մեջ մտնելուց հետո, իսկ </w:t>
            </w:r>
            <w:r w:rsidR="00400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մինչ այդ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կիրառվեն</w:t>
            </w:r>
            <w:r w:rsidR="00400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գործող կարգավորումները, մասնավորապես՝ </w:t>
            </w:r>
            <w:r w:rsidR="00C77143" w:rsidRPr="00C771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մաքսային մարմնի օպերատիվ-հետախուզական գործառույթներ իրականացնող ստորաբաժանման պաշտոնները համալրվելու</w:t>
            </w:r>
            <w:r w:rsidR="00C771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են ՀՀ կառավարության </w:t>
            </w:r>
            <w:r w:rsidR="00216067" w:rsidRPr="0021606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04.07.2018թ. </w:t>
            </w:r>
            <w:r w:rsidR="00C77143" w:rsidRPr="00C771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 802-Ա</w:t>
            </w:r>
            <w:r w:rsidR="00C771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որոշմամբ սահմանված կարգով:</w:t>
            </w:r>
          </w:p>
          <w:p w:rsidR="00EF1FFE" w:rsidRDefault="0040067C" w:rsidP="001C307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        </w:t>
            </w:r>
            <w:r w:rsidR="0052304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Միաժամանակ, </w:t>
            </w:r>
            <w:r w:rsidR="005D093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</w:t>
            </w:r>
            <w:r w:rsidR="005D0936" w:rsidRPr="005D093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«Հարկային ծառայության մասին» </w:t>
            </w:r>
            <w:r w:rsidR="005D0936" w:rsidRPr="005D093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օրենքում փոփոխություն կատարելու մասին» Հայաստանի Հանրապետության օրենք</w:t>
            </w:r>
            <w:r w:rsidR="005D093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ի նախագծով նախատեսվող </w:t>
            </w:r>
            <w:r w:rsidR="0052304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կարգավորումը կիրառելի կլինի</w:t>
            </w:r>
            <w:r w:rsidR="005D0936" w:rsidRPr="005D093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հարկային</w:t>
            </w:r>
            <w:r w:rsidRPr="00400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մարմնի ղեկավարի կողմից</w:t>
            </w:r>
            <w:r w:rsidR="005D093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սահմանված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՝</w:t>
            </w:r>
            <w:r w:rsidRPr="00400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հարկային</w:t>
            </w:r>
            <w:r w:rsidRPr="00400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մարմնի օպերատիվ-հետախուզական գործառույթներ իրականացնող ստորաբաժանման </w:t>
            </w:r>
            <w:r>
              <w:rPr>
                <w:rFonts w:ascii="Sylfaen" w:hAnsi="Sylfaen" w:cs="Sylfaen"/>
              </w:rPr>
              <w:t xml:space="preserve"> </w:t>
            </w:r>
            <w:r w:rsidR="005D093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պաշտոնների համալրման կարգ</w:t>
            </w:r>
            <w:r w:rsidR="00A079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</w:t>
            </w:r>
            <w:r w:rsidRPr="00400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="005D0936">
              <w:rPr>
                <w:rFonts w:ascii="Sylfaen" w:hAnsi="Sylfaen" w:cs="Sylfaen"/>
              </w:rPr>
              <w:t xml:space="preserve"> </w:t>
            </w:r>
            <w:r w:rsidR="005D0936" w:rsidRPr="005D093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ուժի մեջ մտնելու պահից</w:t>
            </w:r>
            <w:r w:rsidR="005D093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:</w:t>
            </w:r>
          </w:p>
          <w:p w:rsidR="00523047" w:rsidRDefault="00523047" w:rsidP="0052347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  <w:p w:rsidR="00EF1FFE" w:rsidRDefault="00EF1FFE" w:rsidP="0052347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EF1F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Ընդունվել է</w:t>
            </w:r>
          </w:p>
          <w:p w:rsidR="00FD431C" w:rsidRDefault="00116F4E" w:rsidP="001C307F">
            <w:pPr>
              <w:spacing w:after="0" w:line="360" w:lineRule="auto"/>
              <w:jc w:val="both"/>
              <w:rPr>
                <w:rFonts w:ascii="Sylfaen" w:hAnsi="Sylfaen" w:cs="Sylfaen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   </w:t>
            </w:r>
            <w:r w:rsidR="00EF1FFE" w:rsidRPr="00EF1F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Նախագ</w:t>
            </w:r>
            <w:r w:rsidR="00B87B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իծը</w:t>
            </w:r>
            <w:r w:rsidR="00EF1FFE" w:rsidRPr="00EF1F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խմբագրվել </w:t>
            </w:r>
            <w:r w:rsidR="00B87B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է</w:t>
            </w:r>
            <w:r w:rsidR="00EF1FFE" w:rsidRPr="00EF1F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:</w:t>
            </w:r>
            <w:r w:rsidR="00FD431C">
              <w:rPr>
                <w:rFonts w:ascii="Sylfaen" w:hAnsi="Sylfaen" w:cs="Sylfaen"/>
              </w:rPr>
              <w:t xml:space="preserve"> </w:t>
            </w:r>
          </w:p>
          <w:p w:rsidR="00FD431C" w:rsidRDefault="00FD431C" w:rsidP="001C307F">
            <w:pPr>
              <w:spacing w:after="0" w:line="360" w:lineRule="auto"/>
              <w:jc w:val="both"/>
              <w:rPr>
                <w:rFonts w:ascii="Sylfaen" w:hAnsi="Sylfaen" w:cs="Sylfaen"/>
              </w:rPr>
            </w:pPr>
          </w:p>
          <w:p w:rsidR="00EF1FFE" w:rsidRDefault="00FD431C" w:rsidP="00FD431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FD431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Չի ընդունվել</w:t>
            </w:r>
          </w:p>
          <w:p w:rsidR="00FD431C" w:rsidRPr="00FD431C" w:rsidRDefault="00116F4E" w:rsidP="00116F4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   Հիմնավորումը նախատեսված է 1-ին կետում</w:t>
            </w:r>
            <w:r w:rsidR="00FD431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:</w:t>
            </w:r>
          </w:p>
        </w:tc>
      </w:tr>
      <w:tr w:rsidR="00996FB8" w:rsidRPr="00F301AB" w:rsidTr="00996FB8">
        <w:trPr>
          <w:tblCellSpacing w:w="0" w:type="dxa"/>
        </w:trPr>
        <w:tc>
          <w:tcPr>
            <w:tcW w:w="11355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996FB8" w:rsidRPr="00107C68" w:rsidRDefault="00B30735" w:rsidP="00996FB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4</w:t>
            </w:r>
            <w:r w:rsidR="00996FB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. </w:t>
            </w:r>
            <w:r w:rsidR="00996FB8" w:rsidRPr="00935D5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996FB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Հայաստանի Հանրապետության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վարչապետի աշխատակազմի իրավաբանական վարչություն</w:t>
            </w:r>
          </w:p>
          <w:p w:rsidR="00996FB8" w:rsidRDefault="00996FB8" w:rsidP="00812C5E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996FB8" w:rsidRPr="004663E3" w:rsidRDefault="00B30735" w:rsidP="00996FB8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B30735">
              <w:rPr>
                <w:rFonts w:ascii="GHEA Grapalat" w:hAnsi="GHEA Grapalat"/>
                <w:color w:val="000000" w:themeColor="text1"/>
                <w:sz w:val="24"/>
                <w:szCs w:val="24"/>
              </w:rPr>
              <w:t>07.06.2022թ.</w:t>
            </w:r>
          </w:p>
        </w:tc>
      </w:tr>
      <w:tr w:rsidR="00996FB8" w:rsidRPr="00F301AB" w:rsidTr="00996FB8">
        <w:trPr>
          <w:tblCellSpacing w:w="0" w:type="dxa"/>
        </w:trPr>
        <w:tc>
          <w:tcPr>
            <w:tcW w:w="11355" w:type="dxa"/>
            <w:gridSpan w:val="4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996FB8" w:rsidRPr="00474C95" w:rsidRDefault="00996FB8" w:rsidP="00996FB8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996FB8" w:rsidRPr="00B30735" w:rsidRDefault="00B30735" w:rsidP="00B30735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N </w:t>
            </w:r>
            <w:r w:rsidRPr="00B30735">
              <w:rPr>
                <w:rFonts w:ascii="GHEA Grapalat" w:hAnsi="GHEA Grapalat"/>
                <w:color w:val="000000" w:themeColor="text1"/>
                <w:sz w:val="24"/>
                <w:szCs w:val="24"/>
              </w:rPr>
              <w:t>02/16.20/18143-</w:t>
            </w:r>
            <w:r w:rsidRPr="00B30735">
              <w:rPr>
                <w:rFonts w:ascii="GHEA Grapalat" w:hAnsi="GHEA Grapalat"/>
                <w:color w:val="000000" w:themeColor="text1"/>
                <w:sz w:val="24"/>
                <w:szCs w:val="24"/>
              </w:rPr>
              <w:lastRenderedPageBreak/>
              <w:t>2022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996FB8" w:rsidRPr="007840B7" w:rsidTr="001A6BA1">
        <w:trPr>
          <w:tblCellSpacing w:w="0" w:type="dxa"/>
        </w:trPr>
        <w:tc>
          <w:tcPr>
            <w:tcW w:w="69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30735" w:rsidRPr="00B30735" w:rsidRDefault="00B30735" w:rsidP="00B30735">
            <w:pPr>
              <w:spacing w:after="0" w:line="360" w:lineRule="auto"/>
              <w:ind w:firstLine="720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 w:rsidRPr="00B30735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lastRenderedPageBreak/>
              <w:t>ԵԶՐԱԿԱՑՈՒԹՅՈՒՆ</w:t>
            </w:r>
            <w:r w:rsidRPr="00B30735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br/>
            </w:r>
            <w:r w:rsidRPr="00B30735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«Հարկային ծառայության մասին» օրենքում փոփոխություն կատարելու մասին» և «Մաքսային ծառայության մասին» օրենքում փոփոխություն կատարելու մասին» ՀՀ օրենքների նախագծերի (այսուհետ՝ Նախագծեր)</w:t>
            </w:r>
            <w:r w:rsidRPr="00B30735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30735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վերաբերյալ</w:t>
            </w:r>
          </w:p>
          <w:p w:rsidR="00B30735" w:rsidRPr="00B30735" w:rsidRDefault="00B30735" w:rsidP="00B30735">
            <w:pPr>
              <w:spacing w:after="0" w:line="360" w:lineRule="auto"/>
              <w:ind w:firstLine="567"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30735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1. Նախագծերի փաթեթով առաջարկվում է սահմանել, որ հ</w:t>
            </w:r>
            <w:r w:rsidRPr="00B30735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արկային մարմնի և մաքսային մարմնի օպերատիվ-հետախուզական գործառույթներ իրականացնող ստորաբաժանման պաշտոնները համալրվում են </w:t>
            </w:r>
            <w:r w:rsidRPr="00B30735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համապատասխանաբար </w:t>
            </w:r>
            <w:r w:rsidRPr="00B30735">
              <w:rPr>
                <w:rFonts w:ascii="GHEA Grapalat" w:eastAsia="Calibri" w:hAnsi="GHEA Grapalat" w:cs="Sylfaen"/>
                <w:b/>
                <w:i/>
                <w:sz w:val="24"/>
                <w:szCs w:val="24"/>
                <w:u w:val="single"/>
                <w:lang w:val="hy-AM"/>
              </w:rPr>
              <w:t>հարկային մարմնի ղեկավարի և մաքսային մարմնի ղեկավարի սահմանած կարգով և պայմաններով անցկացվող մրցույթի արդյունքների հիման վրա</w:t>
            </w:r>
            <w:r w:rsidRPr="00B30735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: Առաջարկվող կարգավորումից բխում է, որ հարկային (մաքսային) մարմնի ղեկավարի կողմից սահմանվելու են մրցույթի կարգը և պայմանները, ինչը ինքնին ենթադրում է նորմատիվ բնույթ ունեցող կարգավորումներ նախատեսելու անհրաժեշտության մասին: Հարկային (մաքսային) մարմնի ղեկավարը, սակայն, իրավասու չէ ընդունելու </w:t>
            </w:r>
            <w:r w:rsidRPr="00B30735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lastRenderedPageBreak/>
              <w:t xml:space="preserve">ենթաօրենսդրական նորմատիվ իրավական ակտ՝ հաշվի առնելով ՀՀ Սահմանադրության 6-րդ հոդվածի 2-րդ մասը, համաձայն որի՝ </w:t>
            </w:r>
            <w:r w:rsidRPr="00B30735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Սահմանադրության և օրենքների հիման վրա և դրանց իրականացումն ապահովելու նպատակով </w:t>
            </w:r>
            <w:r w:rsidRPr="00B30735">
              <w:rPr>
                <w:rFonts w:ascii="GHEA Grapalat" w:eastAsia="Calibri" w:hAnsi="GHEA Grapalat" w:cs="Times New Roman"/>
                <w:b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Սահմանադրությամբ նախատեսված մարմինները</w:t>
            </w:r>
            <w:r w:rsidRPr="00B30735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կարող են օրենքով լիազորվել ընդունելու ենթաօրենսդրական նորմատիվ իրավական ակտեր:</w:t>
            </w:r>
          </w:p>
          <w:p w:rsidR="00996FB8" w:rsidRPr="00B30735" w:rsidRDefault="00996FB8" w:rsidP="006104D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</w:tc>
        <w:tc>
          <w:tcPr>
            <w:tcW w:w="663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30735" w:rsidRDefault="00B30735" w:rsidP="00B3073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  <w:p w:rsidR="00B30735" w:rsidRDefault="00B30735" w:rsidP="00B3073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  <w:p w:rsidR="00B30735" w:rsidRDefault="00B30735" w:rsidP="00B3073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  <w:p w:rsidR="00B30735" w:rsidRDefault="00B30735" w:rsidP="00B3073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  <w:p w:rsidR="00B30735" w:rsidRDefault="00B30735" w:rsidP="00B3073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  <w:p w:rsidR="00B30735" w:rsidRPr="00B30735" w:rsidRDefault="00B30735" w:rsidP="00B3073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B30735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Չի ընդունվել</w:t>
            </w:r>
          </w:p>
          <w:p w:rsidR="00B30735" w:rsidRDefault="00B30735" w:rsidP="00B30735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3073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     ՀՀ Սահմանադրության 159-րդ հոդվածով սահմանված է, որ Պետական կառավարման համակարգի մարմիններն են նախարարությունները, ինչպես նաև </w:t>
            </w:r>
            <w:r w:rsidRPr="007840B7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Կառավարությանը,</w:t>
            </w:r>
            <w:r w:rsidRPr="00B3073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վարչապետին և նախարարություններին </w:t>
            </w:r>
            <w:r w:rsidRPr="007840B7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ենթակա այլ մարմիններ</w:t>
            </w:r>
            <w:r w:rsidRPr="00B3073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, որոնց կազմավորման կարգը և </w:t>
            </w:r>
            <w:r w:rsidRPr="007840B7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լիազորությունները սահմանվում են օրենքով</w:t>
            </w:r>
            <w:r w:rsidRPr="00B3073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: </w:t>
            </w:r>
          </w:p>
          <w:p w:rsidR="007840B7" w:rsidRPr="00B30735" w:rsidRDefault="007840B7" w:rsidP="00B30735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30735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ՀՀ Սահմանադրության 6-րդ հոդվածի 2-րդ մաս</w:t>
            </w:r>
            <w:r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ի համաձայն</w:t>
            </w:r>
            <w:r w:rsidRPr="00B30735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</w:t>
            </w:r>
            <w:r w:rsidRPr="00B30735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Սահմանադրության և օրենքների հիման վրա և դրանց իրականացումն ապահովելու նպատակով </w:t>
            </w:r>
            <w:r w:rsidRPr="007840B7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Սահմանադրությամբ նախատեսված մարմինները </w:t>
            </w:r>
            <w:r w:rsidRPr="00B30735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կարող են </w:t>
            </w:r>
            <w:bookmarkStart w:id="0" w:name="_GoBack"/>
            <w:r w:rsidRPr="007840B7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օրենքով լիազորվել</w:t>
            </w:r>
            <w:r w:rsidRPr="00B30735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bookmarkEnd w:id="0"/>
            <w:r w:rsidRPr="00B30735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ընդունելու ենթաօրենսդրական </w:t>
            </w:r>
            <w:r w:rsidRPr="00B30735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նորմատիվ իրավական ակտեր</w:t>
            </w:r>
          </w:p>
          <w:p w:rsidR="00B30735" w:rsidRPr="00B30735" w:rsidRDefault="00504EC2" w:rsidP="00B30735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    </w:t>
            </w:r>
            <w:r w:rsidR="00B30735" w:rsidRPr="00B3073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Նորմատիվ իրավական ակտերի մասին ՀՀ օրենքի 3-րդ հոդվածի 1-ին մասի 3-րդ կետի համաձայն՝ ենթաօրենսդրական նորմատիվ իրավական ակտ է համարվում Սահմանադրության և օրենքների հիման վրա և դրանց իրականացումն ապահովելու նպատակով </w:t>
            </w:r>
            <w:r w:rsidR="00B30735" w:rsidRPr="007840B7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օրենքով լիազորված լինելու դեպքում</w:t>
            </w:r>
            <w:r w:rsidR="00B30735" w:rsidRPr="00B3073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Սահմանադրությամբ նախատեսված մարմինների ընդունած նորմատիվ իրավական ակտը:</w:t>
            </w:r>
          </w:p>
          <w:p w:rsidR="00B30735" w:rsidRPr="00B30735" w:rsidRDefault="00B30735" w:rsidP="00B30735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3073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    Հաշվի առնելով </w:t>
            </w:r>
            <w:r w:rsidR="00443E14" w:rsidRPr="00443E1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վ</w:t>
            </w:r>
            <w:r w:rsidRPr="00B3073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երոգրյալը՝ հայտնում ենք, որ ՀՀ </w:t>
            </w:r>
            <w:r w:rsidRPr="007840B7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ՊԵԿ-ը, որպես </w:t>
            </w:r>
            <w:r w:rsidR="00443E14" w:rsidRPr="007840B7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Կ</w:t>
            </w:r>
            <w:r w:rsidRPr="007840B7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առավարության ենթակա մարմին, հանդիսանում է ՀՀ Սահմանադրությամբ նախատեսված մարմին</w:t>
            </w:r>
            <w:r w:rsidRPr="00B3073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, ուստի ՀՀ ՊԵԿ նախագահը իրավասու է </w:t>
            </w:r>
            <w:r w:rsidRPr="007840B7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օրենքով ենթաօրենսդրական նորմատիվ իրավական ակտ</w:t>
            </w:r>
            <w:r w:rsidR="00443E14" w:rsidRPr="007840B7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ընդունելու իրավասության առկայության դեպքում</w:t>
            </w:r>
            <w:r w:rsidRPr="00B3073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, </w:t>
            </w:r>
            <w:r w:rsidR="00443E14" w:rsidRPr="00443E1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ընդունել համապատասխան նորմատիվ իրավական ակտ, </w:t>
            </w:r>
            <w:r w:rsidRPr="00B3073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ինչն էլ ապահովվում է նախագծի շրջանակներում:</w:t>
            </w:r>
          </w:p>
          <w:p w:rsidR="00996FB8" w:rsidRPr="00B30735" w:rsidRDefault="004D16E3" w:rsidP="002E1607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D16E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   </w:t>
            </w:r>
            <w:r w:rsidR="00B30735" w:rsidRPr="00B3073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Միաժամանակ, հարկ ենք համարում նշել, որ ՀՀ ՊԵԿ նախագահի կողմից ընդունվել են մի շարք նորմատիվ </w:t>
            </w:r>
            <w:r w:rsidR="00C44E3A" w:rsidRPr="00C44E3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հրամաններ</w:t>
            </w:r>
            <w:r w:rsidR="00B30735" w:rsidRPr="00B3073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, </w:t>
            </w:r>
            <w:r w:rsidR="00C44E3A" w:rsidRPr="00C44E3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որոնցով </w:t>
            </w:r>
            <w:r w:rsidR="00C44E3A" w:rsidRPr="00C44E3A">
              <w:rPr>
                <w:rFonts w:ascii="Sylfaen" w:hAnsi="Sylfaen" w:cs="Sylfaen"/>
                <w:lang w:val="hy-AM"/>
              </w:rPr>
              <w:t xml:space="preserve"> </w:t>
            </w:r>
            <w:r w:rsidR="00C44E3A" w:rsidRPr="00C44E3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ՊԵԿ նախագահի կողմից դրանք ընդունելու լիազորող նորմը սահմանված է եղել օրենքով, օրինակ</w:t>
            </w:r>
            <w:r w:rsidR="00B30735" w:rsidRPr="00B3073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՝ ՀՀ ՊԵԿ նախագահի 31.01.2022թ. N 93-Ն, 94-Ն, 95-Ն, 96-Ն, 26.01.2022թ. N 79-Ն, 18.01.2022թ. N 47-Ն</w:t>
            </w:r>
            <w:r w:rsidR="00504EC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,</w:t>
            </w:r>
            <w:r w:rsidR="00504EC2" w:rsidRPr="00504EC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2E1607" w:rsidRPr="002E16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17.04.2020թ. N 337-Ն,</w:t>
            </w:r>
            <w:r w:rsidR="002E1607" w:rsidRPr="007840B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504EC2" w:rsidRPr="00504EC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30.09.2019թ. N 626-Ն, 11.10.2019թ. N 671-Ն, </w:t>
            </w:r>
            <w:r w:rsidR="001E64F0" w:rsidRPr="00C44E3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21.10.2019 N 686-Ն </w:t>
            </w:r>
            <w:r w:rsidR="00B30735" w:rsidRPr="00B3073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և այլն:</w:t>
            </w:r>
          </w:p>
        </w:tc>
      </w:tr>
    </w:tbl>
    <w:p w:rsidR="001F4526" w:rsidRPr="001F4526" w:rsidRDefault="001F4526" w:rsidP="007F42CD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  <w:sz w:val="24"/>
          <w:szCs w:val="24"/>
          <w:lang w:val="hy-AM"/>
        </w:rPr>
      </w:pPr>
    </w:p>
    <w:sectPr w:rsidR="001F4526" w:rsidRPr="001F4526" w:rsidSect="00BC2E1F">
      <w:pgSz w:w="15840" w:h="12240" w:orient="landscape"/>
      <w:pgMar w:top="850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4970" w:rsidRDefault="000C4970" w:rsidP="00FC1948">
      <w:pPr>
        <w:spacing w:after="0" w:line="240" w:lineRule="auto"/>
      </w:pPr>
      <w:r>
        <w:separator/>
      </w:r>
    </w:p>
  </w:endnote>
  <w:endnote w:type="continuationSeparator" w:id="0">
    <w:p w:rsidR="000C4970" w:rsidRDefault="000C4970" w:rsidP="00FC19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4970" w:rsidRDefault="000C4970" w:rsidP="00FC1948">
      <w:pPr>
        <w:spacing w:after="0" w:line="240" w:lineRule="auto"/>
      </w:pPr>
      <w:r>
        <w:separator/>
      </w:r>
    </w:p>
  </w:footnote>
  <w:footnote w:type="continuationSeparator" w:id="0">
    <w:p w:rsidR="000C4970" w:rsidRDefault="000C4970" w:rsidP="00FC19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2039F2"/>
    <w:multiLevelType w:val="hybridMultilevel"/>
    <w:tmpl w:val="8C16B78E"/>
    <w:lvl w:ilvl="0" w:tplc="72B06936">
      <w:start w:val="1"/>
      <w:numFmt w:val="decimal"/>
      <w:lvlText w:val="%1)"/>
      <w:lvlJc w:val="left"/>
      <w:pPr>
        <w:ind w:hanging="260"/>
      </w:pPr>
      <w:rPr>
        <w:rFonts w:ascii="GHEA Grapalat" w:eastAsia="GHEA Grapalat" w:hAnsi="GHEA Grapalat" w:hint="default"/>
        <w:spacing w:val="4"/>
        <w:sz w:val="24"/>
        <w:szCs w:val="24"/>
      </w:rPr>
    </w:lvl>
    <w:lvl w:ilvl="1" w:tplc="C76AAF10">
      <w:start w:val="1"/>
      <w:numFmt w:val="bullet"/>
      <w:lvlText w:val="•"/>
      <w:lvlJc w:val="left"/>
      <w:rPr>
        <w:rFonts w:hint="default"/>
      </w:rPr>
    </w:lvl>
    <w:lvl w:ilvl="2" w:tplc="872659B8">
      <w:start w:val="1"/>
      <w:numFmt w:val="bullet"/>
      <w:lvlText w:val="•"/>
      <w:lvlJc w:val="left"/>
      <w:rPr>
        <w:rFonts w:hint="default"/>
      </w:rPr>
    </w:lvl>
    <w:lvl w:ilvl="3" w:tplc="3D50A3CC">
      <w:start w:val="1"/>
      <w:numFmt w:val="bullet"/>
      <w:lvlText w:val="•"/>
      <w:lvlJc w:val="left"/>
      <w:rPr>
        <w:rFonts w:hint="default"/>
      </w:rPr>
    </w:lvl>
    <w:lvl w:ilvl="4" w:tplc="691816B8">
      <w:start w:val="1"/>
      <w:numFmt w:val="bullet"/>
      <w:lvlText w:val="•"/>
      <w:lvlJc w:val="left"/>
      <w:rPr>
        <w:rFonts w:hint="default"/>
      </w:rPr>
    </w:lvl>
    <w:lvl w:ilvl="5" w:tplc="E6A4CB08">
      <w:start w:val="1"/>
      <w:numFmt w:val="bullet"/>
      <w:lvlText w:val="•"/>
      <w:lvlJc w:val="left"/>
      <w:rPr>
        <w:rFonts w:hint="default"/>
      </w:rPr>
    </w:lvl>
    <w:lvl w:ilvl="6" w:tplc="93C8F512">
      <w:start w:val="1"/>
      <w:numFmt w:val="bullet"/>
      <w:lvlText w:val="•"/>
      <w:lvlJc w:val="left"/>
      <w:rPr>
        <w:rFonts w:hint="default"/>
      </w:rPr>
    </w:lvl>
    <w:lvl w:ilvl="7" w:tplc="789465B2">
      <w:start w:val="1"/>
      <w:numFmt w:val="bullet"/>
      <w:lvlText w:val="•"/>
      <w:lvlJc w:val="left"/>
      <w:rPr>
        <w:rFonts w:hint="default"/>
      </w:rPr>
    </w:lvl>
    <w:lvl w:ilvl="8" w:tplc="C7545A62">
      <w:start w:val="1"/>
      <w:numFmt w:val="bullet"/>
      <w:lvlText w:val="•"/>
      <w:lvlJc w:val="left"/>
      <w:rPr>
        <w:rFonts w:hint="default"/>
      </w:rPr>
    </w:lvl>
  </w:abstractNum>
  <w:abstractNum w:abstractNumId="1" w15:restartNumberingAfterBreak="0">
    <w:nsid w:val="18650565"/>
    <w:multiLevelType w:val="hybridMultilevel"/>
    <w:tmpl w:val="35767D0E"/>
    <w:lvl w:ilvl="0" w:tplc="F768F1F6">
      <w:start w:val="1"/>
      <w:numFmt w:val="decimal"/>
      <w:lvlText w:val="%1)"/>
      <w:lvlJc w:val="left"/>
      <w:pPr>
        <w:ind w:hanging="296"/>
      </w:pPr>
      <w:rPr>
        <w:rFonts w:ascii="GHEA Grapalat" w:eastAsia="GHEA Grapalat" w:hAnsi="GHEA Grapalat" w:hint="default"/>
        <w:spacing w:val="4"/>
        <w:sz w:val="24"/>
        <w:szCs w:val="24"/>
      </w:rPr>
    </w:lvl>
    <w:lvl w:ilvl="1" w:tplc="0FB4B53C">
      <w:start w:val="1"/>
      <w:numFmt w:val="bullet"/>
      <w:lvlText w:val="•"/>
      <w:lvlJc w:val="left"/>
      <w:rPr>
        <w:rFonts w:hint="default"/>
      </w:rPr>
    </w:lvl>
    <w:lvl w:ilvl="2" w:tplc="3F54C4C4">
      <w:start w:val="1"/>
      <w:numFmt w:val="bullet"/>
      <w:lvlText w:val="•"/>
      <w:lvlJc w:val="left"/>
      <w:rPr>
        <w:rFonts w:hint="default"/>
      </w:rPr>
    </w:lvl>
    <w:lvl w:ilvl="3" w:tplc="25B887C6">
      <w:start w:val="1"/>
      <w:numFmt w:val="bullet"/>
      <w:lvlText w:val="•"/>
      <w:lvlJc w:val="left"/>
      <w:rPr>
        <w:rFonts w:hint="default"/>
      </w:rPr>
    </w:lvl>
    <w:lvl w:ilvl="4" w:tplc="5B60090A">
      <w:start w:val="1"/>
      <w:numFmt w:val="bullet"/>
      <w:lvlText w:val="•"/>
      <w:lvlJc w:val="left"/>
      <w:rPr>
        <w:rFonts w:hint="default"/>
      </w:rPr>
    </w:lvl>
    <w:lvl w:ilvl="5" w:tplc="287EF1C6">
      <w:start w:val="1"/>
      <w:numFmt w:val="bullet"/>
      <w:lvlText w:val="•"/>
      <w:lvlJc w:val="left"/>
      <w:rPr>
        <w:rFonts w:hint="default"/>
      </w:rPr>
    </w:lvl>
    <w:lvl w:ilvl="6" w:tplc="E166A9F2">
      <w:start w:val="1"/>
      <w:numFmt w:val="bullet"/>
      <w:lvlText w:val="•"/>
      <w:lvlJc w:val="left"/>
      <w:rPr>
        <w:rFonts w:hint="default"/>
      </w:rPr>
    </w:lvl>
    <w:lvl w:ilvl="7" w:tplc="25D60DD4">
      <w:start w:val="1"/>
      <w:numFmt w:val="bullet"/>
      <w:lvlText w:val="•"/>
      <w:lvlJc w:val="left"/>
      <w:rPr>
        <w:rFonts w:hint="default"/>
      </w:rPr>
    </w:lvl>
    <w:lvl w:ilvl="8" w:tplc="DE944F56">
      <w:start w:val="1"/>
      <w:numFmt w:val="bullet"/>
      <w:lvlText w:val="•"/>
      <w:lvlJc w:val="left"/>
      <w:rPr>
        <w:rFonts w:hint="default"/>
      </w:rPr>
    </w:lvl>
  </w:abstractNum>
  <w:abstractNum w:abstractNumId="2" w15:restartNumberingAfterBreak="0">
    <w:nsid w:val="18C150D7"/>
    <w:multiLevelType w:val="hybridMultilevel"/>
    <w:tmpl w:val="98C67788"/>
    <w:lvl w:ilvl="0" w:tplc="44EA4F40">
      <w:numFmt w:val="bullet"/>
      <w:lvlText w:val="-"/>
      <w:lvlJc w:val="left"/>
      <w:pPr>
        <w:ind w:left="927" w:hanging="360"/>
      </w:pPr>
      <w:rPr>
        <w:rFonts w:ascii="GHEA Grapalat" w:eastAsia="GHEA Grapalat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21171ED0"/>
    <w:multiLevelType w:val="hybridMultilevel"/>
    <w:tmpl w:val="B394BD72"/>
    <w:lvl w:ilvl="0" w:tplc="7E56456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2D414E1C"/>
    <w:multiLevelType w:val="hybridMultilevel"/>
    <w:tmpl w:val="168C3CFA"/>
    <w:lvl w:ilvl="0" w:tplc="0409000F">
      <w:start w:val="1"/>
      <w:numFmt w:val="decimal"/>
      <w:lvlText w:val="%1."/>
      <w:lvlJc w:val="left"/>
      <w:pPr>
        <w:ind w:left="1350" w:hanging="360"/>
      </w:p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5" w15:restartNumberingAfterBreak="0">
    <w:nsid w:val="39E00031"/>
    <w:multiLevelType w:val="hybridMultilevel"/>
    <w:tmpl w:val="EDC2F0D6"/>
    <w:lvl w:ilvl="0" w:tplc="E264D820">
      <w:start w:val="1"/>
      <w:numFmt w:val="decimal"/>
      <w:lvlText w:val="%1."/>
      <w:lvlJc w:val="left"/>
      <w:pPr>
        <w:ind w:hanging="394"/>
      </w:pPr>
      <w:rPr>
        <w:rFonts w:ascii="GHEA Grapalat" w:eastAsia="GHEA Grapalat" w:hAnsi="GHEA Grapalat" w:hint="default"/>
        <w:spacing w:val="4"/>
        <w:sz w:val="24"/>
        <w:szCs w:val="24"/>
      </w:rPr>
    </w:lvl>
    <w:lvl w:ilvl="1" w:tplc="F432AB90">
      <w:start w:val="1"/>
      <w:numFmt w:val="bullet"/>
      <w:lvlText w:val="•"/>
      <w:lvlJc w:val="left"/>
      <w:rPr>
        <w:rFonts w:hint="default"/>
      </w:rPr>
    </w:lvl>
    <w:lvl w:ilvl="2" w:tplc="4C20CA42">
      <w:start w:val="1"/>
      <w:numFmt w:val="bullet"/>
      <w:lvlText w:val="•"/>
      <w:lvlJc w:val="left"/>
      <w:rPr>
        <w:rFonts w:hint="default"/>
      </w:rPr>
    </w:lvl>
    <w:lvl w:ilvl="3" w:tplc="C1E65070">
      <w:start w:val="1"/>
      <w:numFmt w:val="bullet"/>
      <w:lvlText w:val="•"/>
      <w:lvlJc w:val="left"/>
      <w:rPr>
        <w:rFonts w:hint="default"/>
      </w:rPr>
    </w:lvl>
    <w:lvl w:ilvl="4" w:tplc="2C309412">
      <w:start w:val="1"/>
      <w:numFmt w:val="bullet"/>
      <w:lvlText w:val="•"/>
      <w:lvlJc w:val="left"/>
      <w:rPr>
        <w:rFonts w:hint="default"/>
      </w:rPr>
    </w:lvl>
    <w:lvl w:ilvl="5" w:tplc="14429974">
      <w:start w:val="1"/>
      <w:numFmt w:val="bullet"/>
      <w:lvlText w:val="•"/>
      <w:lvlJc w:val="left"/>
      <w:rPr>
        <w:rFonts w:hint="default"/>
      </w:rPr>
    </w:lvl>
    <w:lvl w:ilvl="6" w:tplc="72627F1E">
      <w:start w:val="1"/>
      <w:numFmt w:val="bullet"/>
      <w:lvlText w:val="•"/>
      <w:lvlJc w:val="left"/>
      <w:rPr>
        <w:rFonts w:hint="default"/>
      </w:rPr>
    </w:lvl>
    <w:lvl w:ilvl="7" w:tplc="1098D8C2">
      <w:start w:val="1"/>
      <w:numFmt w:val="bullet"/>
      <w:lvlText w:val="•"/>
      <w:lvlJc w:val="left"/>
      <w:rPr>
        <w:rFonts w:hint="default"/>
      </w:rPr>
    </w:lvl>
    <w:lvl w:ilvl="8" w:tplc="2020B378">
      <w:start w:val="1"/>
      <w:numFmt w:val="bullet"/>
      <w:lvlText w:val="•"/>
      <w:lvlJc w:val="left"/>
      <w:rPr>
        <w:rFonts w:hint="default"/>
      </w:rPr>
    </w:lvl>
  </w:abstractNum>
  <w:abstractNum w:abstractNumId="6" w15:restartNumberingAfterBreak="0">
    <w:nsid w:val="401E1214"/>
    <w:multiLevelType w:val="hybridMultilevel"/>
    <w:tmpl w:val="389C25FE"/>
    <w:lvl w:ilvl="0" w:tplc="D4BCAB90">
      <w:start w:val="3"/>
      <w:numFmt w:val="bullet"/>
      <w:lvlText w:val="-"/>
      <w:lvlJc w:val="left"/>
      <w:pPr>
        <w:ind w:left="927" w:hanging="360"/>
      </w:pPr>
      <w:rPr>
        <w:rFonts w:ascii="GHEA Grapalat" w:eastAsia="GHEA Grapalat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 w15:restartNumberingAfterBreak="0">
    <w:nsid w:val="4449729B"/>
    <w:multiLevelType w:val="multilevel"/>
    <w:tmpl w:val="395CFA48"/>
    <w:lvl w:ilvl="0">
      <w:start w:val="1"/>
      <w:numFmt w:val="decimal"/>
      <w:lvlText w:val="%1."/>
      <w:lvlJc w:val="left"/>
      <w:pPr>
        <w:ind w:hanging="262"/>
      </w:pPr>
      <w:rPr>
        <w:rFonts w:ascii="GHEA Grapalat" w:eastAsia="GHEA Grapalat" w:hAnsi="GHEA Grapalat" w:hint="default"/>
        <w:b/>
        <w:bCs/>
        <w:spacing w:val="3"/>
        <w:sz w:val="24"/>
        <w:szCs w:val="24"/>
      </w:rPr>
    </w:lvl>
    <w:lvl w:ilvl="1">
      <w:start w:val="1"/>
      <w:numFmt w:val="decimal"/>
      <w:lvlText w:val="%1.%2."/>
      <w:lvlJc w:val="left"/>
      <w:pPr>
        <w:ind w:hanging="555"/>
        <w:jc w:val="right"/>
      </w:pPr>
      <w:rPr>
        <w:rFonts w:ascii="GHEA Grapalat" w:eastAsia="GHEA Grapalat" w:hAnsi="GHEA Grapalat" w:hint="default"/>
        <w:b/>
        <w:bCs/>
        <w:spacing w:val="5"/>
        <w:sz w:val="24"/>
        <w:szCs w:val="24"/>
      </w:rPr>
    </w:lvl>
    <w:lvl w:ilvl="2">
      <w:start w:val="1"/>
      <w:numFmt w:val="bullet"/>
      <w:lvlText w:val="•"/>
      <w:lvlJc w:val="left"/>
      <w:rPr>
        <w:rFonts w:hint="default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8" w15:restartNumberingAfterBreak="0">
    <w:nsid w:val="58700BEE"/>
    <w:multiLevelType w:val="hybridMultilevel"/>
    <w:tmpl w:val="69EE55A8"/>
    <w:lvl w:ilvl="0" w:tplc="6CE02F8C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9" w15:restartNumberingAfterBreak="0">
    <w:nsid w:val="5E430A2E"/>
    <w:multiLevelType w:val="hybridMultilevel"/>
    <w:tmpl w:val="18001E38"/>
    <w:lvl w:ilvl="0" w:tplc="B88ED7C0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  <w:b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66E11B74"/>
    <w:multiLevelType w:val="hybridMultilevel"/>
    <w:tmpl w:val="7A267F4E"/>
    <w:lvl w:ilvl="0" w:tplc="21A063A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043490"/>
    <w:multiLevelType w:val="hybridMultilevel"/>
    <w:tmpl w:val="8A82342E"/>
    <w:lvl w:ilvl="0" w:tplc="3A08A0BA">
      <w:start w:val="1"/>
      <w:numFmt w:val="decimal"/>
      <w:lvlText w:val="%1)"/>
      <w:lvlJc w:val="left"/>
      <w:pPr>
        <w:ind w:hanging="272"/>
      </w:pPr>
      <w:rPr>
        <w:rFonts w:ascii="GHEA Grapalat" w:eastAsia="GHEA Grapalat" w:hAnsi="GHEA Grapalat" w:hint="default"/>
        <w:spacing w:val="4"/>
        <w:sz w:val="24"/>
        <w:szCs w:val="24"/>
      </w:rPr>
    </w:lvl>
    <w:lvl w:ilvl="1" w:tplc="933E5CCE">
      <w:start w:val="1"/>
      <w:numFmt w:val="bullet"/>
      <w:lvlText w:val="•"/>
      <w:lvlJc w:val="left"/>
      <w:rPr>
        <w:rFonts w:hint="default"/>
      </w:rPr>
    </w:lvl>
    <w:lvl w:ilvl="2" w:tplc="CC2EB0E6">
      <w:start w:val="1"/>
      <w:numFmt w:val="bullet"/>
      <w:lvlText w:val="•"/>
      <w:lvlJc w:val="left"/>
      <w:rPr>
        <w:rFonts w:hint="default"/>
      </w:rPr>
    </w:lvl>
    <w:lvl w:ilvl="3" w:tplc="DB725E64">
      <w:start w:val="1"/>
      <w:numFmt w:val="bullet"/>
      <w:lvlText w:val="•"/>
      <w:lvlJc w:val="left"/>
      <w:rPr>
        <w:rFonts w:hint="default"/>
      </w:rPr>
    </w:lvl>
    <w:lvl w:ilvl="4" w:tplc="7EBA4158">
      <w:start w:val="1"/>
      <w:numFmt w:val="bullet"/>
      <w:lvlText w:val="•"/>
      <w:lvlJc w:val="left"/>
      <w:rPr>
        <w:rFonts w:hint="default"/>
      </w:rPr>
    </w:lvl>
    <w:lvl w:ilvl="5" w:tplc="4F8643F8">
      <w:start w:val="1"/>
      <w:numFmt w:val="bullet"/>
      <w:lvlText w:val="•"/>
      <w:lvlJc w:val="left"/>
      <w:rPr>
        <w:rFonts w:hint="default"/>
      </w:rPr>
    </w:lvl>
    <w:lvl w:ilvl="6" w:tplc="EC6A1D64">
      <w:start w:val="1"/>
      <w:numFmt w:val="bullet"/>
      <w:lvlText w:val="•"/>
      <w:lvlJc w:val="left"/>
      <w:rPr>
        <w:rFonts w:hint="default"/>
      </w:rPr>
    </w:lvl>
    <w:lvl w:ilvl="7" w:tplc="E170095A">
      <w:start w:val="1"/>
      <w:numFmt w:val="bullet"/>
      <w:lvlText w:val="•"/>
      <w:lvlJc w:val="left"/>
      <w:rPr>
        <w:rFonts w:hint="default"/>
      </w:rPr>
    </w:lvl>
    <w:lvl w:ilvl="8" w:tplc="168C4AFA">
      <w:start w:val="1"/>
      <w:numFmt w:val="bullet"/>
      <w:lvlText w:val="•"/>
      <w:lvlJc w:val="left"/>
      <w:rPr>
        <w:rFonts w:hint="default"/>
      </w:rPr>
    </w:lvl>
  </w:abstractNum>
  <w:abstractNum w:abstractNumId="12" w15:restartNumberingAfterBreak="0">
    <w:nsid w:val="7E1D0079"/>
    <w:multiLevelType w:val="hybridMultilevel"/>
    <w:tmpl w:val="F816FC06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1"/>
  </w:num>
  <w:num w:numId="4">
    <w:abstractNumId w:val="0"/>
  </w:num>
  <w:num w:numId="5">
    <w:abstractNumId w:val="11"/>
  </w:num>
  <w:num w:numId="6">
    <w:abstractNumId w:val="6"/>
  </w:num>
  <w:num w:numId="7">
    <w:abstractNumId w:val="9"/>
  </w:num>
  <w:num w:numId="8">
    <w:abstractNumId w:val="2"/>
  </w:num>
  <w:num w:numId="9">
    <w:abstractNumId w:val="4"/>
  </w:num>
  <w:num w:numId="10">
    <w:abstractNumId w:val="3"/>
  </w:num>
  <w:num w:numId="11">
    <w:abstractNumId w:val="12"/>
  </w:num>
  <w:num w:numId="12">
    <w:abstractNumId w:val="8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2E1F"/>
    <w:rsid w:val="00005582"/>
    <w:rsid w:val="00011078"/>
    <w:rsid w:val="00011654"/>
    <w:rsid w:val="000151EB"/>
    <w:rsid w:val="00026116"/>
    <w:rsid w:val="00034118"/>
    <w:rsid w:val="00034602"/>
    <w:rsid w:val="000508E7"/>
    <w:rsid w:val="00060E52"/>
    <w:rsid w:val="00060F51"/>
    <w:rsid w:val="00065043"/>
    <w:rsid w:val="00072E5D"/>
    <w:rsid w:val="00075527"/>
    <w:rsid w:val="000774A9"/>
    <w:rsid w:val="000A6C90"/>
    <w:rsid w:val="000B613C"/>
    <w:rsid w:val="000B630A"/>
    <w:rsid w:val="000C4970"/>
    <w:rsid w:val="000C4AEC"/>
    <w:rsid w:val="000D1BD5"/>
    <w:rsid w:val="000D7758"/>
    <w:rsid w:val="000E02D5"/>
    <w:rsid w:val="000E2992"/>
    <w:rsid w:val="000E2DB6"/>
    <w:rsid w:val="000F0380"/>
    <w:rsid w:val="000F26DD"/>
    <w:rsid w:val="000F5E5E"/>
    <w:rsid w:val="00102564"/>
    <w:rsid w:val="00105A37"/>
    <w:rsid w:val="0010609F"/>
    <w:rsid w:val="00106C67"/>
    <w:rsid w:val="00111F04"/>
    <w:rsid w:val="00115906"/>
    <w:rsid w:val="00116F4E"/>
    <w:rsid w:val="0011767C"/>
    <w:rsid w:val="001227D7"/>
    <w:rsid w:val="001366D8"/>
    <w:rsid w:val="00136AE4"/>
    <w:rsid w:val="001407ED"/>
    <w:rsid w:val="00144502"/>
    <w:rsid w:val="001453A7"/>
    <w:rsid w:val="001470C7"/>
    <w:rsid w:val="00150150"/>
    <w:rsid w:val="00151E48"/>
    <w:rsid w:val="00151F52"/>
    <w:rsid w:val="00152649"/>
    <w:rsid w:val="001579A1"/>
    <w:rsid w:val="00161D9E"/>
    <w:rsid w:val="0016324D"/>
    <w:rsid w:val="0016634A"/>
    <w:rsid w:val="00167597"/>
    <w:rsid w:val="00171019"/>
    <w:rsid w:val="001776F1"/>
    <w:rsid w:val="0018679E"/>
    <w:rsid w:val="0019220B"/>
    <w:rsid w:val="001A0C84"/>
    <w:rsid w:val="001A3475"/>
    <w:rsid w:val="001A6BA1"/>
    <w:rsid w:val="001B3008"/>
    <w:rsid w:val="001B3E25"/>
    <w:rsid w:val="001C307F"/>
    <w:rsid w:val="001D531C"/>
    <w:rsid w:val="001D6ECA"/>
    <w:rsid w:val="001E0786"/>
    <w:rsid w:val="001E1C8B"/>
    <w:rsid w:val="001E64F0"/>
    <w:rsid w:val="001E78D1"/>
    <w:rsid w:val="001F177C"/>
    <w:rsid w:val="001F4526"/>
    <w:rsid w:val="001F7064"/>
    <w:rsid w:val="002065D0"/>
    <w:rsid w:val="00216067"/>
    <w:rsid w:val="00222401"/>
    <w:rsid w:val="00222A4C"/>
    <w:rsid w:val="00227529"/>
    <w:rsid w:val="00230009"/>
    <w:rsid w:val="00235033"/>
    <w:rsid w:val="00237269"/>
    <w:rsid w:val="002409BE"/>
    <w:rsid w:val="0025196F"/>
    <w:rsid w:val="0026597D"/>
    <w:rsid w:val="00281987"/>
    <w:rsid w:val="00283319"/>
    <w:rsid w:val="0028724B"/>
    <w:rsid w:val="00292D3F"/>
    <w:rsid w:val="002967D3"/>
    <w:rsid w:val="00297F1D"/>
    <w:rsid w:val="002A2CAB"/>
    <w:rsid w:val="002A3CCC"/>
    <w:rsid w:val="002A77D1"/>
    <w:rsid w:val="002A7DFE"/>
    <w:rsid w:val="002B0A07"/>
    <w:rsid w:val="002B2ACD"/>
    <w:rsid w:val="002B644C"/>
    <w:rsid w:val="002C3277"/>
    <w:rsid w:val="002C63F5"/>
    <w:rsid w:val="002C705B"/>
    <w:rsid w:val="002D271B"/>
    <w:rsid w:val="002D461E"/>
    <w:rsid w:val="002E1607"/>
    <w:rsid w:val="002E2A63"/>
    <w:rsid w:val="002E6073"/>
    <w:rsid w:val="002F0BB1"/>
    <w:rsid w:val="002F67FF"/>
    <w:rsid w:val="00305713"/>
    <w:rsid w:val="00310060"/>
    <w:rsid w:val="00326177"/>
    <w:rsid w:val="00335C58"/>
    <w:rsid w:val="00343666"/>
    <w:rsid w:val="00344443"/>
    <w:rsid w:val="0034752B"/>
    <w:rsid w:val="0034788D"/>
    <w:rsid w:val="00352A01"/>
    <w:rsid w:val="00353D9B"/>
    <w:rsid w:val="003624EE"/>
    <w:rsid w:val="00375B7A"/>
    <w:rsid w:val="00387DE5"/>
    <w:rsid w:val="00391958"/>
    <w:rsid w:val="00395E3B"/>
    <w:rsid w:val="00396BF6"/>
    <w:rsid w:val="003A1F70"/>
    <w:rsid w:val="003A2713"/>
    <w:rsid w:val="003B4BEF"/>
    <w:rsid w:val="003C61C6"/>
    <w:rsid w:val="003C6655"/>
    <w:rsid w:val="003D69BF"/>
    <w:rsid w:val="003D73F4"/>
    <w:rsid w:val="003D748E"/>
    <w:rsid w:val="003E10CB"/>
    <w:rsid w:val="003F1D4F"/>
    <w:rsid w:val="003F3B90"/>
    <w:rsid w:val="003F3D0C"/>
    <w:rsid w:val="003F6A7A"/>
    <w:rsid w:val="0040067C"/>
    <w:rsid w:val="00407C3B"/>
    <w:rsid w:val="00411BF4"/>
    <w:rsid w:val="0041328F"/>
    <w:rsid w:val="00415895"/>
    <w:rsid w:val="00422568"/>
    <w:rsid w:val="004315B9"/>
    <w:rsid w:val="004316B9"/>
    <w:rsid w:val="00432955"/>
    <w:rsid w:val="00433448"/>
    <w:rsid w:val="004345D7"/>
    <w:rsid w:val="00434CCC"/>
    <w:rsid w:val="004371E2"/>
    <w:rsid w:val="00437782"/>
    <w:rsid w:val="00437F25"/>
    <w:rsid w:val="004416C2"/>
    <w:rsid w:val="00442031"/>
    <w:rsid w:val="00442A05"/>
    <w:rsid w:val="00443E14"/>
    <w:rsid w:val="004457C6"/>
    <w:rsid w:val="00447E71"/>
    <w:rsid w:val="0045649B"/>
    <w:rsid w:val="00463386"/>
    <w:rsid w:val="00465505"/>
    <w:rsid w:val="00474C95"/>
    <w:rsid w:val="00475357"/>
    <w:rsid w:val="004859F1"/>
    <w:rsid w:val="004979F0"/>
    <w:rsid w:val="004A3BDC"/>
    <w:rsid w:val="004B4DDD"/>
    <w:rsid w:val="004B5A92"/>
    <w:rsid w:val="004B625A"/>
    <w:rsid w:val="004C63D2"/>
    <w:rsid w:val="004D16E3"/>
    <w:rsid w:val="004D4AEE"/>
    <w:rsid w:val="004E0170"/>
    <w:rsid w:val="004E37E0"/>
    <w:rsid w:val="004E6257"/>
    <w:rsid w:val="004F0CFE"/>
    <w:rsid w:val="004F20A4"/>
    <w:rsid w:val="004F7F89"/>
    <w:rsid w:val="00501E2E"/>
    <w:rsid w:val="00504EC2"/>
    <w:rsid w:val="00507579"/>
    <w:rsid w:val="005112E7"/>
    <w:rsid w:val="00513985"/>
    <w:rsid w:val="00513C80"/>
    <w:rsid w:val="0051580C"/>
    <w:rsid w:val="00523047"/>
    <w:rsid w:val="00523473"/>
    <w:rsid w:val="00525056"/>
    <w:rsid w:val="00526141"/>
    <w:rsid w:val="0052782E"/>
    <w:rsid w:val="00533F9F"/>
    <w:rsid w:val="00541A3D"/>
    <w:rsid w:val="005507DC"/>
    <w:rsid w:val="005559FC"/>
    <w:rsid w:val="005642F4"/>
    <w:rsid w:val="00572BC1"/>
    <w:rsid w:val="00572EA6"/>
    <w:rsid w:val="0057368D"/>
    <w:rsid w:val="005843B8"/>
    <w:rsid w:val="00593B2D"/>
    <w:rsid w:val="0059781E"/>
    <w:rsid w:val="005A227A"/>
    <w:rsid w:val="005A32B1"/>
    <w:rsid w:val="005B5892"/>
    <w:rsid w:val="005C0E9B"/>
    <w:rsid w:val="005C1DB1"/>
    <w:rsid w:val="005C77EF"/>
    <w:rsid w:val="005D0936"/>
    <w:rsid w:val="005D1029"/>
    <w:rsid w:val="005D2178"/>
    <w:rsid w:val="005D5024"/>
    <w:rsid w:val="005D7C07"/>
    <w:rsid w:val="005E4E88"/>
    <w:rsid w:val="005F0B07"/>
    <w:rsid w:val="005F383A"/>
    <w:rsid w:val="005F3DCC"/>
    <w:rsid w:val="005F5345"/>
    <w:rsid w:val="005F54F0"/>
    <w:rsid w:val="00605AA7"/>
    <w:rsid w:val="006063E6"/>
    <w:rsid w:val="00606F83"/>
    <w:rsid w:val="006104D8"/>
    <w:rsid w:val="00617A7A"/>
    <w:rsid w:val="00627AAB"/>
    <w:rsid w:val="006340CB"/>
    <w:rsid w:val="00634215"/>
    <w:rsid w:val="006358F6"/>
    <w:rsid w:val="006373C4"/>
    <w:rsid w:val="006407DB"/>
    <w:rsid w:val="00640923"/>
    <w:rsid w:val="0064746D"/>
    <w:rsid w:val="006512F5"/>
    <w:rsid w:val="0065326C"/>
    <w:rsid w:val="006652A3"/>
    <w:rsid w:val="006652DB"/>
    <w:rsid w:val="00670B47"/>
    <w:rsid w:val="00672BB8"/>
    <w:rsid w:val="006759A6"/>
    <w:rsid w:val="00676157"/>
    <w:rsid w:val="0068158E"/>
    <w:rsid w:val="0068204F"/>
    <w:rsid w:val="00683B75"/>
    <w:rsid w:val="0068576B"/>
    <w:rsid w:val="006859E9"/>
    <w:rsid w:val="00693CBE"/>
    <w:rsid w:val="006A30A4"/>
    <w:rsid w:val="006A5ECD"/>
    <w:rsid w:val="006C1307"/>
    <w:rsid w:val="006C45ED"/>
    <w:rsid w:val="006C4E17"/>
    <w:rsid w:val="006C4E78"/>
    <w:rsid w:val="006D2641"/>
    <w:rsid w:val="006D2DB7"/>
    <w:rsid w:val="006D645F"/>
    <w:rsid w:val="006E637C"/>
    <w:rsid w:val="006E6B7F"/>
    <w:rsid w:val="00712DBD"/>
    <w:rsid w:val="0072492F"/>
    <w:rsid w:val="00724F76"/>
    <w:rsid w:val="0073063B"/>
    <w:rsid w:val="007324AB"/>
    <w:rsid w:val="007338C2"/>
    <w:rsid w:val="00737CFE"/>
    <w:rsid w:val="007407CC"/>
    <w:rsid w:val="00740A44"/>
    <w:rsid w:val="00744D2C"/>
    <w:rsid w:val="00752FF8"/>
    <w:rsid w:val="00760F21"/>
    <w:rsid w:val="007714EA"/>
    <w:rsid w:val="007724E4"/>
    <w:rsid w:val="007733F5"/>
    <w:rsid w:val="00775945"/>
    <w:rsid w:val="00782362"/>
    <w:rsid w:val="007840B7"/>
    <w:rsid w:val="007869A7"/>
    <w:rsid w:val="00787F15"/>
    <w:rsid w:val="00796091"/>
    <w:rsid w:val="007A1798"/>
    <w:rsid w:val="007A7CB8"/>
    <w:rsid w:val="007B4F62"/>
    <w:rsid w:val="007C51F7"/>
    <w:rsid w:val="007C666B"/>
    <w:rsid w:val="007D27B3"/>
    <w:rsid w:val="007D73BB"/>
    <w:rsid w:val="007E2A6A"/>
    <w:rsid w:val="007E2F1B"/>
    <w:rsid w:val="007E31EE"/>
    <w:rsid w:val="007E7511"/>
    <w:rsid w:val="007F00BF"/>
    <w:rsid w:val="007F088E"/>
    <w:rsid w:val="007F1F0B"/>
    <w:rsid w:val="007F42CD"/>
    <w:rsid w:val="007F5AC3"/>
    <w:rsid w:val="0080320F"/>
    <w:rsid w:val="00804E7E"/>
    <w:rsid w:val="00805583"/>
    <w:rsid w:val="00807C30"/>
    <w:rsid w:val="008134E9"/>
    <w:rsid w:val="00821064"/>
    <w:rsid w:val="00827329"/>
    <w:rsid w:val="00830C92"/>
    <w:rsid w:val="0083446E"/>
    <w:rsid w:val="008436A8"/>
    <w:rsid w:val="00847EA5"/>
    <w:rsid w:val="00863126"/>
    <w:rsid w:val="00880F89"/>
    <w:rsid w:val="008812D9"/>
    <w:rsid w:val="00883D3B"/>
    <w:rsid w:val="0089429E"/>
    <w:rsid w:val="00895F40"/>
    <w:rsid w:val="008960C3"/>
    <w:rsid w:val="00896439"/>
    <w:rsid w:val="008A2F93"/>
    <w:rsid w:val="008B3C0B"/>
    <w:rsid w:val="008B5260"/>
    <w:rsid w:val="008B5D91"/>
    <w:rsid w:val="008B6C00"/>
    <w:rsid w:val="008C0B99"/>
    <w:rsid w:val="008D23EF"/>
    <w:rsid w:val="008E1E03"/>
    <w:rsid w:val="008E3B76"/>
    <w:rsid w:val="008E4B64"/>
    <w:rsid w:val="008F3856"/>
    <w:rsid w:val="008F5931"/>
    <w:rsid w:val="00902545"/>
    <w:rsid w:val="0091136C"/>
    <w:rsid w:val="009117C2"/>
    <w:rsid w:val="009123FC"/>
    <w:rsid w:val="009174B7"/>
    <w:rsid w:val="009206B5"/>
    <w:rsid w:val="00921DAF"/>
    <w:rsid w:val="00926C7B"/>
    <w:rsid w:val="00931153"/>
    <w:rsid w:val="009349A0"/>
    <w:rsid w:val="00935D59"/>
    <w:rsid w:val="00936319"/>
    <w:rsid w:val="00936B5C"/>
    <w:rsid w:val="009414EF"/>
    <w:rsid w:val="00943A46"/>
    <w:rsid w:val="00944C3C"/>
    <w:rsid w:val="009536CC"/>
    <w:rsid w:val="00953DDF"/>
    <w:rsid w:val="009557E4"/>
    <w:rsid w:val="009645F3"/>
    <w:rsid w:val="00965612"/>
    <w:rsid w:val="00967B18"/>
    <w:rsid w:val="0097588E"/>
    <w:rsid w:val="009831C0"/>
    <w:rsid w:val="00994557"/>
    <w:rsid w:val="00995709"/>
    <w:rsid w:val="00996FB8"/>
    <w:rsid w:val="009A1DE5"/>
    <w:rsid w:val="009A59D6"/>
    <w:rsid w:val="009B2A13"/>
    <w:rsid w:val="009B4D02"/>
    <w:rsid w:val="009C00A8"/>
    <w:rsid w:val="009C5C97"/>
    <w:rsid w:val="009D6A00"/>
    <w:rsid w:val="009E586B"/>
    <w:rsid w:val="00A02AC7"/>
    <w:rsid w:val="00A06DFB"/>
    <w:rsid w:val="00A076B1"/>
    <w:rsid w:val="00A07908"/>
    <w:rsid w:val="00A100E7"/>
    <w:rsid w:val="00A10487"/>
    <w:rsid w:val="00A10A30"/>
    <w:rsid w:val="00A123E3"/>
    <w:rsid w:val="00A135F1"/>
    <w:rsid w:val="00A14F70"/>
    <w:rsid w:val="00A15E05"/>
    <w:rsid w:val="00A262CB"/>
    <w:rsid w:val="00A27130"/>
    <w:rsid w:val="00A368CB"/>
    <w:rsid w:val="00A41534"/>
    <w:rsid w:val="00A43004"/>
    <w:rsid w:val="00A44294"/>
    <w:rsid w:val="00A4486E"/>
    <w:rsid w:val="00A478E8"/>
    <w:rsid w:val="00A50444"/>
    <w:rsid w:val="00A562A8"/>
    <w:rsid w:val="00A56D73"/>
    <w:rsid w:val="00A63494"/>
    <w:rsid w:val="00A660C8"/>
    <w:rsid w:val="00A667FF"/>
    <w:rsid w:val="00A703BF"/>
    <w:rsid w:val="00A713CC"/>
    <w:rsid w:val="00A73B01"/>
    <w:rsid w:val="00A77E95"/>
    <w:rsid w:val="00A81CFB"/>
    <w:rsid w:val="00A82323"/>
    <w:rsid w:val="00A8396C"/>
    <w:rsid w:val="00A83F4E"/>
    <w:rsid w:val="00A85F2E"/>
    <w:rsid w:val="00A94DBF"/>
    <w:rsid w:val="00A94E7F"/>
    <w:rsid w:val="00AA5407"/>
    <w:rsid w:val="00AA5DB8"/>
    <w:rsid w:val="00AB3D60"/>
    <w:rsid w:val="00AB57D9"/>
    <w:rsid w:val="00AD6764"/>
    <w:rsid w:val="00AE0DAC"/>
    <w:rsid w:val="00AE3190"/>
    <w:rsid w:val="00AE5E0E"/>
    <w:rsid w:val="00AE60FF"/>
    <w:rsid w:val="00AE7A56"/>
    <w:rsid w:val="00AF5729"/>
    <w:rsid w:val="00AF5D33"/>
    <w:rsid w:val="00AF76E7"/>
    <w:rsid w:val="00B000D6"/>
    <w:rsid w:val="00B05FE3"/>
    <w:rsid w:val="00B1036E"/>
    <w:rsid w:val="00B1797B"/>
    <w:rsid w:val="00B20C42"/>
    <w:rsid w:val="00B24208"/>
    <w:rsid w:val="00B243CB"/>
    <w:rsid w:val="00B30259"/>
    <w:rsid w:val="00B30735"/>
    <w:rsid w:val="00B3564E"/>
    <w:rsid w:val="00B35AF4"/>
    <w:rsid w:val="00B378FB"/>
    <w:rsid w:val="00B62C72"/>
    <w:rsid w:val="00B64522"/>
    <w:rsid w:val="00B77FF5"/>
    <w:rsid w:val="00B8237F"/>
    <w:rsid w:val="00B87BB2"/>
    <w:rsid w:val="00B90021"/>
    <w:rsid w:val="00B91520"/>
    <w:rsid w:val="00B9489C"/>
    <w:rsid w:val="00B95D8E"/>
    <w:rsid w:val="00BA6689"/>
    <w:rsid w:val="00BB7413"/>
    <w:rsid w:val="00BC2E1F"/>
    <w:rsid w:val="00BD281A"/>
    <w:rsid w:val="00BE2C82"/>
    <w:rsid w:val="00BE58E5"/>
    <w:rsid w:val="00BE7FF8"/>
    <w:rsid w:val="00BF1648"/>
    <w:rsid w:val="00BF2456"/>
    <w:rsid w:val="00BF29A0"/>
    <w:rsid w:val="00BF3F9E"/>
    <w:rsid w:val="00BF62CE"/>
    <w:rsid w:val="00C12CA3"/>
    <w:rsid w:val="00C13FF1"/>
    <w:rsid w:val="00C158C5"/>
    <w:rsid w:val="00C15CBB"/>
    <w:rsid w:val="00C16D0F"/>
    <w:rsid w:val="00C204D7"/>
    <w:rsid w:val="00C2271F"/>
    <w:rsid w:val="00C22E2B"/>
    <w:rsid w:val="00C339AB"/>
    <w:rsid w:val="00C44E3A"/>
    <w:rsid w:val="00C50B56"/>
    <w:rsid w:val="00C552B3"/>
    <w:rsid w:val="00C61201"/>
    <w:rsid w:val="00C62F1A"/>
    <w:rsid w:val="00C642BF"/>
    <w:rsid w:val="00C73648"/>
    <w:rsid w:val="00C74EC0"/>
    <w:rsid w:val="00C769D8"/>
    <w:rsid w:val="00C77143"/>
    <w:rsid w:val="00C81FED"/>
    <w:rsid w:val="00C86E51"/>
    <w:rsid w:val="00C8778E"/>
    <w:rsid w:val="00C90C8C"/>
    <w:rsid w:val="00C91971"/>
    <w:rsid w:val="00C91AA5"/>
    <w:rsid w:val="00C93865"/>
    <w:rsid w:val="00CA139F"/>
    <w:rsid w:val="00CA572E"/>
    <w:rsid w:val="00CB04AA"/>
    <w:rsid w:val="00CB3EFD"/>
    <w:rsid w:val="00CB4282"/>
    <w:rsid w:val="00CB5540"/>
    <w:rsid w:val="00CB7EAD"/>
    <w:rsid w:val="00CC6A79"/>
    <w:rsid w:val="00CD15DB"/>
    <w:rsid w:val="00CD2130"/>
    <w:rsid w:val="00CD5F0B"/>
    <w:rsid w:val="00CE6633"/>
    <w:rsid w:val="00CE6E69"/>
    <w:rsid w:val="00CF23CB"/>
    <w:rsid w:val="00CF3209"/>
    <w:rsid w:val="00CF46F7"/>
    <w:rsid w:val="00D06373"/>
    <w:rsid w:val="00D10289"/>
    <w:rsid w:val="00D1194A"/>
    <w:rsid w:val="00D14C88"/>
    <w:rsid w:val="00D15700"/>
    <w:rsid w:val="00D15F9E"/>
    <w:rsid w:val="00D23499"/>
    <w:rsid w:val="00D31264"/>
    <w:rsid w:val="00D3185C"/>
    <w:rsid w:val="00D31E9B"/>
    <w:rsid w:val="00D3335D"/>
    <w:rsid w:val="00D35CD9"/>
    <w:rsid w:val="00D55C37"/>
    <w:rsid w:val="00D568C9"/>
    <w:rsid w:val="00D56AEE"/>
    <w:rsid w:val="00D62A2B"/>
    <w:rsid w:val="00D64AC2"/>
    <w:rsid w:val="00D65FAD"/>
    <w:rsid w:val="00D77DFB"/>
    <w:rsid w:val="00D8164A"/>
    <w:rsid w:val="00D84952"/>
    <w:rsid w:val="00D87FFC"/>
    <w:rsid w:val="00D9062E"/>
    <w:rsid w:val="00D91159"/>
    <w:rsid w:val="00D91241"/>
    <w:rsid w:val="00D96AA7"/>
    <w:rsid w:val="00DA19C1"/>
    <w:rsid w:val="00DA19F9"/>
    <w:rsid w:val="00DA7C19"/>
    <w:rsid w:val="00DB501A"/>
    <w:rsid w:val="00DC54BC"/>
    <w:rsid w:val="00DC6B83"/>
    <w:rsid w:val="00DD0149"/>
    <w:rsid w:val="00E015EF"/>
    <w:rsid w:val="00E11792"/>
    <w:rsid w:val="00E17D7C"/>
    <w:rsid w:val="00E21D2A"/>
    <w:rsid w:val="00E22ADF"/>
    <w:rsid w:val="00E2667C"/>
    <w:rsid w:val="00E30980"/>
    <w:rsid w:val="00E40D81"/>
    <w:rsid w:val="00E46D0B"/>
    <w:rsid w:val="00E50318"/>
    <w:rsid w:val="00E62962"/>
    <w:rsid w:val="00E62B4A"/>
    <w:rsid w:val="00E63270"/>
    <w:rsid w:val="00E7034E"/>
    <w:rsid w:val="00E71D6B"/>
    <w:rsid w:val="00E75B1D"/>
    <w:rsid w:val="00E82719"/>
    <w:rsid w:val="00E96DF2"/>
    <w:rsid w:val="00EA0BA2"/>
    <w:rsid w:val="00EA3AA1"/>
    <w:rsid w:val="00EA6302"/>
    <w:rsid w:val="00EB2D40"/>
    <w:rsid w:val="00ED1213"/>
    <w:rsid w:val="00ED72C2"/>
    <w:rsid w:val="00EE2590"/>
    <w:rsid w:val="00EE34D9"/>
    <w:rsid w:val="00EF1FFE"/>
    <w:rsid w:val="00EF41D8"/>
    <w:rsid w:val="00F12AC1"/>
    <w:rsid w:val="00F15ECF"/>
    <w:rsid w:val="00F2292E"/>
    <w:rsid w:val="00F22967"/>
    <w:rsid w:val="00F301AB"/>
    <w:rsid w:val="00F30EC0"/>
    <w:rsid w:val="00F35332"/>
    <w:rsid w:val="00F36141"/>
    <w:rsid w:val="00F41E1C"/>
    <w:rsid w:val="00F44E6A"/>
    <w:rsid w:val="00F46F94"/>
    <w:rsid w:val="00F52E70"/>
    <w:rsid w:val="00F53B52"/>
    <w:rsid w:val="00F66B61"/>
    <w:rsid w:val="00F679D6"/>
    <w:rsid w:val="00F75946"/>
    <w:rsid w:val="00F75D5F"/>
    <w:rsid w:val="00F762A7"/>
    <w:rsid w:val="00F7697C"/>
    <w:rsid w:val="00F81DD9"/>
    <w:rsid w:val="00F8464B"/>
    <w:rsid w:val="00F85952"/>
    <w:rsid w:val="00FA5F32"/>
    <w:rsid w:val="00FB048E"/>
    <w:rsid w:val="00FB3B6D"/>
    <w:rsid w:val="00FB4914"/>
    <w:rsid w:val="00FB5535"/>
    <w:rsid w:val="00FC008A"/>
    <w:rsid w:val="00FC1948"/>
    <w:rsid w:val="00FC1B7A"/>
    <w:rsid w:val="00FC2A80"/>
    <w:rsid w:val="00FC2B4A"/>
    <w:rsid w:val="00FC3097"/>
    <w:rsid w:val="00FC49AD"/>
    <w:rsid w:val="00FC5955"/>
    <w:rsid w:val="00FC5B83"/>
    <w:rsid w:val="00FC6201"/>
    <w:rsid w:val="00FD0A52"/>
    <w:rsid w:val="00FD431C"/>
    <w:rsid w:val="00FD7817"/>
    <w:rsid w:val="00FF1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0A3204"/>
  <w15:docId w15:val="{3D12DE47-77D0-4ABE-98CC-18DAEE555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6A7A"/>
  </w:style>
  <w:style w:type="paragraph" w:styleId="Heading1">
    <w:name w:val="heading 1"/>
    <w:basedOn w:val="Normal"/>
    <w:link w:val="Heading1Char"/>
    <w:uiPriority w:val="1"/>
    <w:qFormat/>
    <w:rsid w:val="001A3475"/>
    <w:pPr>
      <w:widowControl w:val="0"/>
      <w:spacing w:after="0" w:line="240" w:lineRule="auto"/>
      <w:ind w:left="111"/>
      <w:outlineLvl w:val="0"/>
    </w:pPr>
    <w:rPr>
      <w:rFonts w:ascii="GHEA Grapalat" w:eastAsia="GHEA Grapalat" w:hAnsi="GHEA Grapalat"/>
      <w:b/>
      <w:bCs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1A3475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407CC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FC19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1948"/>
  </w:style>
  <w:style w:type="paragraph" w:styleId="Footer">
    <w:name w:val="footer"/>
    <w:basedOn w:val="Normal"/>
    <w:link w:val="FooterChar"/>
    <w:uiPriority w:val="99"/>
    <w:unhideWhenUsed/>
    <w:rsid w:val="00FC19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1948"/>
  </w:style>
  <w:style w:type="paragraph" w:styleId="BalloonText">
    <w:name w:val="Balloon Text"/>
    <w:basedOn w:val="Normal"/>
    <w:link w:val="BalloonTextChar"/>
    <w:semiHidden/>
    <w:unhideWhenUsed/>
    <w:rsid w:val="007D73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7D73B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1"/>
    <w:qFormat/>
    <w:rsid w:val="0034788D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1"/>
    <w:rsid w:val="001A3475"/>
    <w:rPr>
      <w:rFonts w:ascii="GHEA Grapalat" w:eastAsia="GHEA Grapalat" w:hAnsi="GHEA Grapalat"/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1A3475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DefaultParagraphFontParaChar">
    <w:name w:val="Default Paragraph Font Para Char"/>
    <w:basedOn w:val="Normal"/>
    <w:locked/>
    <w:rsid w:val="001A3475"/>
    <w:pPr>
      <w:spacing w:after="160" w:line="240" w:lineRule="auto"/>
    </w:pPr>
    <w:rPr>
      <w:rFonts w:ascii="Verdana" w:eastAsia="Batang" w:hAnsi="Verdana" w:cs="Verdana"/>
      <w:sz w:val="24"/>
      <w:szCs w:val="24"/>
      <w:lang w:val="en-GB"/>
    </w:rPr>
  </w:style>
  <w:style w:type="paragraph" w:styleId="NoSpacing">
    <w:name w:val="No Spacing"/>
    <w:link w:val="NoSpacingChar"/>
    <w:qFormat/>
    <w:rsid w:val="001A347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1A3475"/>
    <w:rPr>
      <w:rFonts w:ascii="Calibri" w:eastAsia="Calibri" w:hAnsi="Calibri" w:cs="Times New Roman"/>
    </w:rPr>
  </w:style>
  <w:style w:type="character" w:customStyle="1" w:styleId="apple-style-span">
    <w:name w:val="apple-style-span"/>
    <w:rsid w:val="001A3475"/>
  </w:style>
  <w:style w:type="character" w:styleId="Hyperlink">
    <w:name w:val="Hyperlink"/>
    <w:rsid w:val="001A3475"/>
    <w:rPr>
      <w:color w:val="0000FF"/>
      <w:u w:val="single"/>
    </w:rPr>
  </w:style>
  <w:style w:type="table" w:styleId="TableGrid">
    <w:name w:val="Table Grid"/>
    <w:basedOn w:val="TableNormal"/>
    <w:rsid w:val="001A34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1A3475"/>
    <w:pPr>
      <w:widowControl w:val="0"/>
      <w:spacing w:after="0" w:line="240" w:lineRule="auto"/>
      <w:ind w:left="111"/>
    </w:pPr>
    <w:rPr>
      <w:rFonts w:ascii="GHEA Grapalat" w:eastAsia="GHEA Grapalat" w:hAnsi="GHEA Grapalat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1A3475"/>
    <w:rPr>
      <w:rFonts w:ascii="GHEA Grapalat" w:eastAsia="GHEA Grapalat" w:hAnsi="GHEA Grapalat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1A3475"/>
    <w:pPr>
      <w:widowControl w:val="0"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44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1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82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1F9A73-0014-4CE8-BE1A-5F3D1B452D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792</TotalTime>
  <Pages>12</Pages>
  <Words>1407</Words>
  <Characters>10638</Characters>
  <Application>Microsoft Office Word</Application>
  <DocSecurity>0</DocSecurity>
  <Lines>392</Lines>
  <Paragraphs>62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ABC</dc:creator>
  <cp:keywords>https://mul2-taxservice.gov.am/tasks/1703226/oneclick/5-Ampopatert nor.docx?token=cddff27bd7c829e847c42f9a7445b413</cp:keywords>
  <cp:lastModifiedBy>Tsovinar Soghomonyan</cp:lastModifiedBy>
  <cp:revision>253</cp:revision>
  <cp:lastPrinted>2021-09-25T06:12:00Z</cp:lastPrinted>
  <dcterms:created xsi:type="dcterms:W3CDTF">2021-09-03T07:47:00Z</dcterms:created>
  <dcterms:modified xsi:type="dcterms:W3CDTF">2022-06-13T04:41:00Z</dcterms:modified>
</cp:coreProperties>
</file>