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62" w:rsidRPr="00413CF5" w:rsidRDefault="003A1762" w:rsidP="003A176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GHEA Grapalat" w:eastAsia="Times New Roman" w:hAnsi="GHEA Grapalat" w:cs="Times New Roman"/>
          <w:b/>
          <w:bCs/>
          <w:sz w:val="24"/>
          <w:szCs w:val="24"/>
        </w:rPr>
        <w:t>ԱՄՓՈՓԱԹԵՐԹ</w:t>
      </w:r>
    </w:p>
    <w:p w:rsidR="003A1762" w:rsidRPr="00413CF5" w:rsidRDefault="00F675D6" w:rsidP="003A1762">
      <w:pPr>
        <w:shd w:val="clear" w:color="auto" w:fill="FFFFFF"/>
        <w:spacing w:after="0" w:line="360" w:lineRule="auto"/>
        <w:ind w:firstLine="375"/>
        <w:jc w:val="center"/>
        <w:rPr>
          <w:rFonts w:ascii="GHEA Grapalat" w:eastAsia="Times New Roman" w:hAnsi="GHEA Grapalat" w:cs="Times New Roman"/>
          <w:sz w:val="24"/>
          <w:szCs w:val="24"/>
        </w:rPr>
      </w:pPr>
      <w:r w:rsidRPr="00413CF5">
        <w:rPr>
          <w:rFonts w:ascii="Calibri" w:eastAsia="Times New Roman" w:hAnsi="Calibri" w:cs="Calibri"/>
          <w:sz w:val="24"/>
          <w:szCs w:val="24"/>
        </w:rPr>
        <w:t>  </w:t>
      </w:r>
    </w:p>
    <w:p w:rsidR="003A1762" w:rsidRPr="00F675D6" w:rsidRDefault="00F675D6" w:rsidP="00F675D6">
      <w:pPr>
        <w:autoSpaceDE w:val="0"/>
        <w:autoSpaceDN w:val="0"/>
        <w:adjustRightInd w:val="0"/>
        <w:spacing w:after="0" w:line="360" w:lineRule="auto"/>
        <w:jc w:val="center"/>
        <w:rPr>
          <w:rFonts w:ascii="GHEA Grapalat" w:eastAsia="CIDFont+F1" w:hAnsi="GHEA Grapalat" w:cs="CIDFont+F1"/>
          <w:sz w:val="24"/>
          <w:szCs w:val="24"/>
          <w:lang w:val="hy-AM"/>
        </w:rPr>
      </w:pPr>
      <w:r w:rsidRPr="00F675D6">
        <w:rPr>
          <w:rFonts w:ascii="GHEA Grapalat" w:eastAsia="CIDFont+F1" w:hAnsi="GHEA Grapalat" w:cs="CIDFont+F1"/>
          <w:sz w:val="24"/>
          <w:szCs w:val="24"/>
          <w:lang w:val="hy-AM"/>
        </w:rPr>
        <w:t xml:space="preserve">«ՀԱՅԱՍՏԱՆԻ ՀԱՆՐԱՊԵՏՈՒԹՅԱՆ ԿԱՌԱՎԱՐՈՒԹՅԱՆ 2015 ԹՎԱԿԱՆԻ ՄԱՅԻՍԻ 27-Ի N 568-Ն ՈՐՈՇՄԱՆ ՄԵՋ ՓՈՓՈԽՈՒԹՅՈՒՆՆԵՐ </w:t>
      </w:r>
      <w:r>
        <w:rPr>
          <w:rFonts w:ascii="GHEA Grapalat" w:eastAsia="CIDFont+F1" w:hAnsi="GHEA Grapalat" w:cs="CIDFont+F1"/>
          <w:sz w:val="24"/>
          <w:szCs w:val="24"/>
          <w:lang w:val="hy-AM"/>
        </w:rPr>
        <w:t>ԵՎ</w:t>
      </w:r>
      <w:r w:rsidRPr="00F675D6">
        <w:rPr>
          <w:rFonts w:ascii="GHEA Grapalat" w:eastAsia="CIDFont+F1" w:hAnsi="GHEA Grapalat" w:cs="CIDFont+F1"/>
          <w:sz w:val="24"/>
          <w:szCs w:val="24"/>
          <w:lang w:val="hy-AM"/>
        </w:rPr>
        <w:t xml:space="preserve"> ԼՐԱՑՈՒՄ ԿԱՏԱՐԵԼՈՒ ՄԱՍԻՆ» ՀԱՅԱՍՏԱՆԻ ՀԱՆՐԱՊԵՏՈՒԹՅԱՆ ԿԱՌԱՎԱՐՈՒԹՅԱՆ ՈՐՈՇՄԱՆ </w:t>
      </w:r>
      <w:r>
        <w:rPr>
          <w:rFonts w:ascii="GHEA Grapalat" w:eastAsia="CIDFont+F1" w:hAnsi="GHEA Grapalat" w:cs="CIDFont+F1"/>
          <w:sz w:val="24"/>
          <w:szCs w:val="24"/>
          <w:lang w:val="hy-AM"/>
        </w:rPr>
        <w:t>ՆԱԽԱԳԾԻ</w:t>
      </w:r>
    </w:p>
    <w:p w:rsidR="003A1762" w:rsidRPr="003A1762" w:rsidRDefault="003A1762" w:rsidP="003A1762">
      <w:pPr>
        <w:shd w:val="clear" w:color="auto" w:fill="FFFFFF"/>
        <w:spacing w:after="0" w:line="360" w:lineRule="auto"/>
        <w:ind w:firstLine="375"/>
        <w:jc w:val="center"/>
        <w:rPr>
          <w:rFonts w:ascii="GHEA Grapalat" w:eastAsia="Times New Roman" w:hAnsi="GHEA Grapalat" w:cs="Times New Roman"/>
          <w:sz w:val="24"/>
          <w:szCs w:val="24"/>
          <w:lang w:val="hy-AM"/>
        </w:rPr>
      </w:pPr>
      <w:r w:rsidRPr="003A1762">
        <w:rPr>
          <w:rFonts w:ascii="Calibri" w:eastAsia="Times New Roman" w:hAnsi="Calibri" w:cs="Calibri"/>
          <w:sz w:val="24"/>
          <w:szCs w:val="24"/>
          <w:lang w:val="hy-AM"/>
        </w:rPr>
        <w:t>     </w:t>
      </w:r>
      <w:r w:rsidRPr="003A1762">
        <w:rPr>
          <w:rFonts w:ascii="GHEA Grapalat" w:eastAsia="Times New Roman" w:hAnsi="GHEA Grapalat" w:cs="Times New Roman"/>
          <w:sz w:val="24"/>
          <w:szCs w:val="24"/>
          <w:lang w:val="hy-AM"/>
        </w:rPr>
        <w:t xml:space="preserve"> </w:t>
      </w:r>
      <w:r w:rsidRPr="003A1762">
        <w:rPr>
          <w:rFonts w:ascii="Calibri" w:eastAsia="Times New Roman" w:hAnsi="Calibri" w:cs="Calibri"/>
          <w:sz w:val="24"/>
          <w:szCs w:val="24"/>
          <w:lang w:val="hy-AM"/>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72"/>
        <w:gridCol w:w="2268"/>
        <w:gridCol w:w="349"/>
        <w:gridCol w:w="171"/>
        <w:gridCol w:w="2627"/>
      </w:tblGrid>
      <w:tr w:rsidR="003A1762" w:rsidRPr="00A56434" w:rsidTr="00F675D6">
        <w:trPr>
          <w:tblCellSpacing w:w="0" w:type="dxa"/>
          <w:jc w:val="center"/>
        </w:trPr>
        <w:tc>
          <w:tcPr>
            <w:tcW w:w="10689" w:type="dxa"/>
            <w:gridSpan w:val="3"/>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C90D0C" w:rsidRDefault="000516BC" w:rsidP="000516BC">
            <w:pPr>
              <w:shd w:val="clear" w:color="auto" w:fill="FFFFFF"/>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3A1762" w:rsidRPr="00C90D0C">
              <w:rPr>
                <w:rFonts w:ascii="GHEA Grapalat" w:eastAsia="Times New Roman" w:hAnsi="GHEA Grapalat" w:cs="Times New Roman"/>
                <w:sz w:val="24"/>
                <w:szCs w:val="24"/>
                <w:lang w:val="hy-AM"/>
              </w:rPr>
              <w:t>1. Աշխատանքի և սոցիալական հարցերի նախարարություն</w:t>
            </w:r>
          </w:p>
          <w:p w:rsidR="003A1762" w:rsidRPr="00C90D0C" w:rsidRDefault="003A1762" w:rsidP="00FC11BB">
            <w:pPr>
              <w:tabs>
                <w:tab w:val="left" w:pos="9072"/>
                <w:tab w:val="left" w:pos="9356"/>
              </w:tabs>
              <w:spacing w:after="0" w:line="360" w:lineRule="auto"/>
              <w:jc w:val="center"/>
              <w:rPr>
                <w:rFonts w:ascii="GHEA Grapalat" w:eastAsia="Times New Roman" w:hAnsi="GHEA Grapalat" w:cs="Times New Roman"/>
                <w:sz w:val="24"/>
                <w:szCs w:val="24"/>
                <w:lang w:val="hy-AM"/>
              </w:rPr>
            </w:pPr>
          </w:p>
        </w:tc>
        <w:tc>
          <w:tcPr>
            <w:tcW w:w="279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0516BC" w:rsidRDefault="00A56434" w:rsidP="00FC11BB">
            <w:pPr>
              <w:tabs>
                <w:tab w:val="left" w:pos="9072"/>
                <w:tab w:val="left" w:pos="9356"/>
              </w:tabs>
              <w:spacing w:after="0" w:line="360" w:lineRule="auto"/>
              <w:jc w:val="center"/>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21.04.2022</w:t>
            </w:r>
            <w:r w:rsidR="000516BC">
              <w:rPr>
                <w:rFonts w:ascii="GHEA Grapalat" w:hAnsi="GHEA Grapalat"/>
                <w:sz w:val="24"/>
                <w:szCs w:val="24"/>
                <w:shd w:val="clear" w:color="auto" w:fill="FFFFFF"/>
                <w:lang w:val="hy-AM"/>
              </w:rPr>
              <w:t xml:space="preserve"> </w:t>
            </w:r>
          </w:p>
        </w:tc>
      </w:tr>
      <w:tr w:rsidR="003A1762" w:rsidRPr="00A56434" w:rsidTr="00F675D6">
        <w:trPr>
          <w:tblCellSpacing w:w="0" w:type="dxa"/>
          <w:jc w:val="center"/>
        </w:trPr>
        <w:tc>
          <w:tcPr>
            <w:tcW w:w="10689" w:type="dxa"/>
            <w:gridSpan w:val="3"/>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3A1762" w:rsidRPr="000516BC" w:rsidRDefault="003A1762" w:rsidP="00FC11BB">
            <w:pPr>
              <w:tabs>
                <w:tab w:val="left" w:pos="9072"/>
                <w:tab w:val="left" w:pos="9356"/>
              </w:tabs>
              <w:spacing w:after="0" w:line="360" w:lineRule="auto"/>
              <w:rPr>
                <w:rFonts w:ascii="GHEA Grapalat" w:eastAsia="Times New Roman" w:hAnsi="GHEA Grapalat" w:cs="Times New Roman"/>
                <w:sz w:val="24"/>
                <w:szCs w:val="24"/>
                <w:lang w:val="hy-AM"/>
              </w:rPr>
            </w:pPr>
          </w:p>
        </w:tc>
        <w:tc>
          <w:tcPr>
            <w:tcW w:w="2798"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rsidR="003A1762" w:rsidRPr="00A56434" w:rsidRDefault="003A1762" w:rsidP="00FC11BB">
            <w:pPr>
              <w:tabs>
                <w:tab w:val="left" w:pos="9072"/>
                <w:tab w:val="left" w:pos="9356"/>
              </w:tabs>
              <w:spacing w:after="0" w:line="360" w:lineRule="auto"/>
              <w:jc w:val="center"/>
              <w:rPr>
                <w:rFonts w:ascii="GHEA Grapalat" w:eastAsia="Times New Roman" w:hAnsi="GHEA Grapalat" w:cs="Times New Roman"/>
                <w:sz w:val="24"/>
                <w:szCs w:val="24"/>
                <w:lang w:val="hy-AM"/>
              </w:rPr>
            </w:pPr>
            <w:r w:rsidRPr="00A56434">
              <w:rPr>
                <w:rFonts w:ascii="GHEA Grapalat" w:eastAsia="Times New Roman" w:hAnsi="GHEA Grapalat" w:cs="Times New Roman"/>
                <w:sz w:val="24"/>
                <w:szCs w:val="24"/>
                <w:lang w:val="hy-AM"/>
              </w:rPr>
              <w:t xml:space="preserve">N </w:t>
            </w:r>
            <w:r w:rsidR="00A56434" w:rsidRPr="00A56434">
              <w:rPr>
                <w:rFonts w:ascii="GHEA Grapalat" w:eastAsia="Times New Roman" w:hAnsi="GHEA Grapalat" w:cs="Times New Roman"/>
                <w:sz w:val="24"/>
                <w:szCs w:val="24"/>
                <w:lang w:val="hy-AM"/>
              </w:rPr>
              <w:t>ՄՆ/ԱԳ-2-4/11061-2022</w:t>
            </w:r>
          </w:p>
        </w:tc>
      </w:tr>
      <w:tr w:rsidR="003A1762" w:rsidRPr="00A56434"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hideMark/>
          </w:tcPr>
          <w:p w:rsidR="003A1762" w:rsidRPr="000516BC" w:rsidRDefault="000516BC" w:rsidP="000516BC">
            <w:pPr>
              <w:spacing w:line="360" w:lineRule="auto"/>
              <w:jc w:val="both"/>
              <w:rPr>
                <w:rFonts w:ascii="GHEA Grapalat" w:hAnsi="GHEA Grapalat"/>
                <w:sz w:val="24"/>
                <w:szCs w:val="24"/>
                <w:lang w:val="hy-AM"/>
              </w:rPr>
            </w:pPr>
            <w:r>
              <w:rPr>
                <w:rFonts w:ascii="GHEA Grapalat" w:eastAsia="Times New Roman" w:hAnsi="GHEA Grapalat" w:cs="Calibri"/>
                <w:sz w:val="24"/>
                <w:szCs w:val="24"/>
                <w:lang w:val="hy-AM"/>
              </w:rPr>
              <w:t>Ա</w:t>
            </w:r>
            <w:r w:rsidRPr="00A56434">
              <w:rPr>
                <w:rFonts w:ascii="GHEA Grapalat" w:eastAsia="Times New Roman" w:hAnsi="GHEA Grapalat" w:cs="Calibri"/>
                <w:sz w:val="24"/>
                <w:szCs w:val="24"/>
                <w:lang w:val="hy-AM"/>
              </w:rPr>
              <w:t>ռաջարկություններ կամ դիտողություններ չկան</w:t>
            </w:r>
            <w:r>
              <w:rPr>
                <w:rFonts w:ascii="GHEA Grapalat" w:eastAsia="Times New Roman" w:hAnsi="GHEA Grapalat" w:cs="Calibri"/>
                <w:sz w:val="24"/>
                <w:szCs w:val="24"/>
                <w:lang w:val="hy-AM"/>
              </w:rPr>
              <w:t>:</w:t>
            </w:r>
          </w:p>
          <w:p w:rsidR="003A1762" w:rsidRPr="00B720D3" w:rsidRDefault="003A1762" w:rsidP="003A1762">
            <w:pPr>
              <w:spacing w:after="0"/>
              <w:jc w:val="both"/>
              <w:rPr>
                <w:rFonts w:ascii="GHEA Grapalat" w:eastAsia="Times New Roman" w:hAnsi="GHEA Grapalat" w:cs="Times New Roman"/>
                <w:sz w:val="24"/>
                <w:szCs w:val="24"/>
                <w:lang w:val="hy-AM"/>
              </w:rPr>
            </w:pPr>
          </w:p>
        </w:tc>
        <w:tc>
          <w:tcPr>
            <w:tcW w:w="2617" w:type="dxa"/>
            <w:gridSpan w:val="2"/>
            <w:tcBorders>
              <w:top w:val="outset" w:sz="6" w:space="0" w:color="auto"/>
              <w:left w:val="outset" w:sz="6" w:space="0" w:color="auto"/>
              <w:bottom w:val="outset" w:sz="6" w:space="0" w:color="auto"/>
              <w:right w:val="nil"/>
            </w:tcBorders>
            <w:shd w:val="clear" w:color="auto" w:fill="FFFFFF"/>
            <w:hideMark/>
          </w:tcPr>
          <w:p w:rsidR="003A1762" w:rsidRPr="00B720D3" w:rsidRDefault="003A1762" w:rsidP="00FC11BB">
            <w:pPr>
              <w:tabs>
                <w:tab w:val="left" w:pos="9072"/>
                <w:tab w:val="left" w:pos="9356"/>
              </w:tabs>
              <w:spacing w:after="0" w:line="360" w:lineRule="auto"/>
              <w:rPr>
                <w:rFonts w:ascii="GHEA Grapalat" w:eastAsia="Times New Roman" w:hAnsi="GHEA Grapalat" w:cs="Times New Roman"/>
                <w:sz w:val="24"/>
                <w:szCs w:val="24"/>
                <w:lang w:val="hy-AM"/>
              </w:rPr>
            </w:pPr>
            <w:r w:rsidRPr="00A56434">
              <w:rPr>
                <w:rFonts w:ascii="Calibri" w:eastAsia="Times New Roman" w:hAnsi="Calibri" w:cs="Calibri"/>
                <w:sz w:val="24"/>
                <w:szCs w:val="24"/>
                <w:lang w:val="hy-AM"/>
              </w:rPr>
              <w:t> </w:t>
            </w:r>
            <w:r w:rsidRPr="00B720D3">
              <w:rPr>
                <w:rFonts w:ascii="GHEA Grapalat" w:eastAsia="Times New Roman" w:hAnsi="GHEA Grapalat" w:cs="Calibri"/>
                <w:sz w:val="24"/>
                <w:szCs w:val="24"/>
                <w:lang w:val="hy-AM"/>
              </w:rPr>
              <w:t xml:space="preserve"> Ընդունվել է: </w:t>
            </w:r>
          </w:p>
        </w:tc>
        <w:tc>
          <w:tcPr>
            <w:tcW w:w="2798" w:type="dxa"/>
            <w:gridSpan w:val="2"/>
            <w:tcBorders>
              <w:top w:val="outset" w:sz="6" w:space="0" w:color="auto"/>
              <w:left w:val="nil"/>
              <w:bottom w:val="outset" w:sz="6" w:space="0" w:color="auto"/>
              <w:right w:val="outset" w:sz="6" w:space="0" w:color="auto"/>
            </w:tcBorders>
            <w:shd w:val="clear" w:color="auto" w:fill="FFFFFF"/>
            <w:hideMark/>
          </w:tcPr>
          <w:p w:rsidR="003A1762" w:rsidRPr="00A56434" w:rsidRDefault="003A1762" w:rsidP="00FC11BB">
            <w:pPr>
              <w:tabs>
                <w:tab w:val="left" w:pos="9072"/>
                <w:tab w:val="left" w:pos="9356"/>
              </w:tabs>
              <w:spacing w:after="0" w:line="360" w:lineRule="auto"/>
              <w:rPr>
                <w:rFonts w:ascii="GHEA Grapalat" w:eastAsia="Times New Roman" w:hAnsi="GHEA Grapalat" w:cs="Times New Roman"/>
                <w:sz w:val="24"/>
                <w:szCs w:val="24"/>
                <w:lang w:val="hy-AM"/>
              </w:rPr>
            </w:pPr>
            <w:r w:rsidRPr="00A56434">
              <w:rPr>
                <w:rFonts w:ascii="Calibri" w:eastAsia="Times New Roman" w:hAnsi="Calibri" w:cs="Calibri"/>
                <w:sz w:val="24"/>
                <w:szCs w:val="24"/>
                <w:lang w:val="hy-AM"/>
              </w:rPr>
              <w:t> </w:t>
            </w:r>
          </w:p>
        </w:tc>
      </w:tr>
      <w:tr w:rsidR="003A1762" w:rsidRPr="00413CF5" w:rsidTr="00F675D6">
        <w:trPr>
          <w:tblCellSpacing w:w="0" w:type="dxa"/>
          <w:jc w:val="center"/>
        </w:trPr>
        <w:tc>
          <w:tcPr>
            <w:tcW w:w="10689" w:type="dxa"/>
            <w:gridSpan w:val="3"/>
            <w:vMerge w:val="restart"/>
            <w:tcBorders>
              <w:top w:val="outset" w:sz="6" w:space="0" w:color="auto"/>
              <w:left w:val="outset" w:sz="6" w:space="0" w:color="auto"/>
              <w:right w:val="outset" w:sz="6" w:space="0" w:color="auto"/>
            </w:tcBorders>
            <w:shd w:val="clear" w:color="auto" w:fill="FFFFFF"/>
          </w:tcPr>
          <w:p w:rsidR="003A1762" w:rsidRPr="00B720D3" w:rsidRDefault="000516BC" w:rsidP="000516BC">
            <w:pPr>
              <w:shd w:val="clear" w:color="auto" w:fill="FFFFFF"/>
              <w:spacing w:after="0" w:line="360" w:lineRule="auto"/>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         </w:t>
            </w:r>
            <w:r w:rsidR="003A1762" w:rsidRPr="00B720D3">
              <w:rPr>
                <w:rFonts w:ascii="GHEA Grapalat" w:eastAsia="Times New Roman" w:hAnsi="GHEA Grapalat"/>
                <w:bCs/>
                <w:sz w:val="24"/>
                <w:szCs w:val="24"/>
                <w:lang w:val="hy-AM"/>
              </w:rPr>
              <w:t xml:space="preserve">2. </w:t>
            </w:r>
            <w:r>
              <w:rPr>
                <w:rFonts w:ascii="GHEA Grapalat" w:eastAsia="Times New Roman" w:hAnsi="GHEA Grapalat"/>
                <w:bCs/>
                <w:sz w:val="24"/>
                <w:szCs w:val="24"/>
                <w:lang w:val="hy-AM"/>
              </w:rPr>
              <w:t>Պաշտպանու</w:t>
            </w:r>
            <w:r w:rsidR="009D4DE9" w:rsidRPr="00B720D3">
              <w:rPr>
                <w:rFonts w:ascii="GHEA Grapalat" w:eastAsia="Times New Roman" w:hAnsi="GHEA Grapalat"/>
                <w:bCs/>
                <w:sz w:val="24"/>
                <w:szCs w:val="24"/>
                <w:lang w:val="hy-AM"/>
              </w:rPr>
              <w:t>թյան նախարարություն</w:t>
            </w:r>
          </w:p>
          <w:p w:rsidR="003A1762" w:rsidRPr="00B720D3" w:rsidRDefault="003A1762" w:rsidP="00FC11BB">
            <w:pPr>
              <w:tabs>
                <w:tab w:val="left" w:pos="9072"/>
                <w:tab w:val="left" w:pos="9356"/>
              </w:tabs>
              <w:spacing w:after="0" w:line="360" w:lineRule="auto"/>
              <w:jc w:val="center"/>
              <w:rPr>
                <w:rFonts w:ascii="GHEA Grapalat" w:eastAsia="Times New Roman" w:hAnsi="GHEA Grapalat" w:cs="Calibri"/>
                <w:sz w:val="24"/>
                <w:szCs w:val="24"/>
              </w:rPr>
            </w:pPr>
          </w:p>
        </w:tc>
        <w:tc>
          <w:tcPr>
            <w:tcW w:w="2798" w:type="dxa"/>
            <w:gridSpan w:val="2"/>
            <w:tcBorders>
              <w:top w:val="outset" w:sz="6" w:space="0" w:color="auto"/>
              <w:left w:val="single" w:sz="4" w:space="0" w:color="auto"/>
              <w:bottom w:val="outset" w:sz="6" w:space="0" w:color="auto"/>
              <w:right w:val="outset" w:sz="6" w:space="0" w:color="auto"/>
            </w:tcBorders>
            <w:shd w:val="clear" w:color="auto" w:fill="FFFFFF"/>
          </w:tcPr>
          <w:p w:rsidR="003A1762" w:rsidRPr="00413CF5" w:rsidRDefault="00A56434" w:rsidP="00FC11BB">
            <w:pPr>
              <w:tabs>
                <w:tab w:val="left" w:pos="9072"/>
                <w:tab w:val="left" w:pos="9356"/>
              </w:tabs>
              <w:spacing w:after="0" w:line="360" w:lineRule="auto"/>
              <w:jc w:val="center"/>
              <w:rPr>
                <w:rFonts w:ascii="GHEA Grapalat" w:eastAsia="Times New Roman" w:hAnsi="GHEA Grapalat" w:cs="Times New Roman"/>
                <w:sz w:val="24"/>
                <w:szCs w:val="24"/>
              </w:rPr>
            </w:pPr>
            <w:r>
              <w:rPr>
                <w:rFonts w:ascii="GHEA Grapalat" w:hAnsi="GHEA Grapalat"/>
                <w:sz w:val="24"/>
                <w:szCs w:val="24"/>
                <w:shd w:val="clear" w:color="auto" w:fill="FFFFFF"/>
              </w:rPr>
              <w:t>28</w:t>
            </w:r>
            <w:r w:rsidR="003A1762" w:rsidRPr="00413CF5">
              <w:rPr>
                <w:rFonts w:ascii="GHEA Grapalat" w:hAnsi="GHEA Grapalat"/>
                <w:sz w:val="24"/>
                <w:szCs w:val="24"/>
                <w:shd w:val="clear" w:color="auto" w:fill="FFFFFF"/>
                <w:lang w:val="hy-AM"/>
              </w:rPr>
              <w:t>.</w:t>
            </w:r>
            <w:r w:rsidR="003A1762">
              <w:rPr>
                <w:rFonts w:ascii="GHEA Grapalat" w:hAnsi="GHEA Grapalat"/>
                <w:sz w:val="24"/>
                <w:szCs w:val="24"/>
                <w:shd w:val="clear" w:color="auto" w:fill="FFFFFF"/>
              </w:rPr>
              <w:t>04</w:t>
            </w:r>
            <w:r w:rsidR="006D5906">
              <w:rPr>
                <w:rFonts w:ascii="GHEA Grapalat" w:hAnsi="GHEA Grapalat"/>
                <w:sz w:val="24"/>
                <w:szCs w:val="24"/>
                <w:shd w:val="clear" w:color="auto" w:fill="FFFFFF"/>
              </w:rPr>
              <w:t>.</w:t>
            </w:r>
            <w:r w:rsidR="003A1762" w:rsidRPr="00413CF5">
              <w:rPr>
                <w:rFonts w:ascii="GHEA Grapalat" w:hAnsi="GHEA Grapalat"/>
                <w:sz w:val="24"/>
                <w:szCs w:val="24"/>
                <w:shd w:val="clear" w:color="auto" w:fill="FFFFFF"/>
              </w:rPr>
              <w:t>2022</w:t>
            </w:r>
          </w:p>
        </w:tc>
      </w:tr>
      <w:tr w:rsidR="003A1762" w:rsidRPr="00413CF5" w:rsidTr="00F675D6">
        <w:trPr>
          <w:tblCellSpacing w:w="0" w:type="dxa"/>
          <w:jc w:val="center"/>
        </w:trPr>
        <w:tc>
          <w:tcPr>
            <w:tcW w:w="10689" w:type="dxa"/>
            <w:gridSpan w:val="3"/>
            <w:vMerge/>
            <w:tcBorders>
              <w:left w:val="outset" w:sz="6" w:space="0" w:color="auto"/>
              <w:bottom w:val="outset" w:sz="6" w:space="0" w:color="auto"/>
              <w:right w:val="outset" w:sz="6" w:space="0" w:color="auto"/>
            </w:tcBorders>
            <w:shd w:val="clear" w:color="auto" w:fill="FFFFFF"/>
          </w:tcPr>
          <w:p w:rsidR="003A1762" w:rsidRPr="00B720D3" w:rsidRDefault="003A1762" w:rsidP="00FC11BB">
            <w:pPr>
              <w:tabs>
                <w:tab w:val="left" w:pos="9072"/>
                <w:tab w:val="left" w:pos="9356"/>
              </w:tabs>
              <w:spacing w:after="0" w:line="360" w:lineRule="auto"/>
              <w:rPr>
                <w:rFonts w:ascii="GHEA Grapalat" w:eastAsia="Times New Roman" w:hAnsi="GHEA Grapalat" w:cs="Calibri"/>
                <w:sz w:val="24"/>
                <w:szCs w:val="24"/>
              </w:rPr>
            </w:pPr>
          </w:p>
        </w:tc>
        <w:tc>
          <w:tcPr>
            <w:tcW w:w="2798" w:type="dxa"/>
            <w:gridSpan w:val="2"/>
            <w:tcBorders>
              <w:top w:val="outset" w:sz="6" w:space="0" w:color="auto"/>
              <w:left w:val="single" w:sz="4" w:space="0" w:color="auto"/>
              <w:bottom w:val="outset" w:sz="6" w:space="0" w:color="auto"/>
              <w:right w:val="outset" w:sz="6" w:space="0" w:color="auto"/>
            </w:tcBorders>
            <w:shd w:val="clear" w:color="auto" w:fill="FFFFFF"/>
          </w:tcPr>
          <w:p w:rsidR="003A1762" w:rsidRPr="009D4DE9" w:rsidRDefault="003A1762" w:rsidP="00FC11BB">
            <w:pPr>
              <w:tabs>
                <w:tab w:val="left" w:pos="9072"/>
                <w:tab w:val="left" w:pos="9356"/>
              </w:tabs>
              <w:spacing w:after="0" w:line="360" w:lineRule="auto"/>
              <w:jc w:val="center"/>
              <w:rPr>
                <w:rFonts w:ascii="GHEA Grapalat" w:eastAsia="Times New Roman" w:hAnsi="GHEA Grapalat" w:cs="Times New Roman"/>
                <w:sz w:val="24"/>
                <w:szCs w:val="24"/>
              </w:rPr>
            </w:pPr>
            <w:r w:rsidRPr="009D4DE9">
              <w:rPr>
                <w:rFonts w:ascii="GHEA Grapalat" w:eastAsia="Times New Roman" w:hAnsi="GHEA Grapalat" w:cs="Times New Roman"/>
                <w:sz w:val="24"/>
                <w:szCs w:val="24"/>
              </w:rPr>
              <w:t xml:space="preserve">N </w:t>
            </w:r>
            <w:r w:rsidR="00A56434" w:rsidRPr="00A56434">
              <w:rPr>
                <w:rFonts w:ascii="GHEA Grapalat" w:eastAsia="Times New Roman" w:hAnsi="GHEA Grapalat" w:cs="Times New Roman"/>
                <w:sz w:val="24"/>
                <w:szCs w:val="24"/>
              </w:rPr>
              <w:t>ՊՆ/510/2063-2022</w:t>
            </w:r>
          </w:p>
        </w:tc>
      </w:tr>
      <w:tr w:rsidR="003A1762" w:rsidRPr="009D4DE9"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A56434" w:rsidRPr="00A56434" w:rsidRDefault="00A56434" w:rsidP="00A56434">
            <w:pPr>
              <w:spacing w:after="0" w:line="360" w:lineRule="auto"/>
              <w:ind w:firstLine="720"/>
              <w:jc w:val="both"/>
              <w:rPr>
                <w:rFonts w:ascii="GHEA Grapalat" w:hAnsi="GHEA Grapalat"/>
                <w:sz w:val="24"/>
                <w:szCs w:val="24"/>
                <w:lang w:val="hy-AM"/>
              </w:rPr>
            </w:pPr>
            <w:r w:rsidRPr="00A56434">
              <w:rPr>
                <w:rFonts w:ascii="GHEA Grapalat" w:hAnsi="GHEA Grapalat"/>
                <w:sz w:val="24"/>
                <w:szCs w:val="24"/>
                <w:lang w:val="hy-AM"/>
              </w:rPr>
              <w:t xml:space="preserve">2022 թվականի ապրիլի 18-ի Ձեր N ԱԱ/04/8709-22 գրության առնչությամբ հայտնում եմ, որ «Հայաստանի Հանրապետության կառավարության 2015 թվականի մայիսի 27-ի N 568-Ն որոշման մեջ փոփոխություններ և լրացում կատարելու մասին» Կառավարության որոշման նախագծի քննարկման արդյունքներով առաջարկում ենք </w:t>
            </w:r>
            <w:r w:rsidRPr="00A56434">
              <w:rPr>
                <w:rFonts w:ascii="GHEA Grapalat" w:hAnsi="GHEA Grapalat"/>
                <w:sz w:val="24"/>
                <w:szCs w:val="24"/>
                <w:lang w:val="hy-AM"/>
              </w:rPr>
              <w:lastRenderedPageBreak/>
              <w:t>նախագծի 1-ին կետի 2-րդ ենթակետի համաձայն կարգի վերախմբագրվող 11.1-ին կետը շարադրել հետևյալ բովանդակությամբ.</w:t>
            </w:r>
          </w:p>
          <w:p w:rsidR="003A1762" w:rsidRPr="000516BC" w:rsidRDefault="00A56434" w:rsidP="00A56434">
            <w:pPr>
              <w:spacing w:after="0" w:line="360" w:lineRule="auto"/>
              <w:ind w:firstLine="720"/>
              <w:jc w:val="both"/>
              <w:rPr>
                <w:rFonts w:ascii="GHEA Grapalat" w:hAnsi="GHEA Grapalat"/>
                <w:sz w:val="24"/>
                <w:szCs w:val="24"/>
                <w:lang w:val="hy-AM"/>
              </w:rPr>
            </w:pPr>
            <w:r w:rsidRPr="00A56434">
              <w:rPr>
                <w:rFonts w:ascii="GHEA Grapalat" w:hAnsi="GHEA Grapalat"/>
                <w:sz w:val="24"/>
                <w:szCs w:val="24"/>
                <w:lang w:val="hy-AM"/>
              </w:rPr>
              <w:tab/>
              <w:t xml:space="preserve"> «11.1. Սույն որոշման N 1 հավելվածով սահմանված` վերարտադրողականության օժանդակ տեխնոլոգիաների կիրառմամբ բժշկական օգնության և սպասարկման ծավալներից կարող են օգտվել 2020 թվականի սեպտեմբերի 27-ից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խեղման կամ ձեռք բերած </w:t>
            </w:r>
            <w:r w:rsidRPr="00A56434">
              <w:rPr>
                <w:rFonts w:ascii="GHEA Grapalat" w:hAnsi="GHEA Grapalat"/>
                <w:sz w:val="24"/>
                <w:szCs w:val="24"/>
                <w:lang w:val="hy-AM"/>
              </w:rPr>
              <w:lastRenderedPageBreak/>
              <w:t>հիվանդության հետ պատճառական կապով հետագայում մահացած զավակի ծնողները, որոնց վրա չեն տարածվում սույն հավելվածի 10-րդ և 11-րդ կետերով սահմանված հիմնական և լրացուցիչ պահանջները:»:</w:t>
            </w:r>
            <w:r w:rsidR="000516BC" w:rsidRPr="000516BC">
              <w:rPr>
                <w:rFonts w:ascii="GHEA Grapalat" w:hAnsi="GHEA Grapalat"/>
                <w:sz w:val="24"/>
                <w:szCs w:val="24"/>
                <w:lang w:val="hy-AM"/>
              </w:rPr>
              <w:tab/>
            </w:r>
          </w:p>
        </w:tc>
        <w:tc>
          <w:tcPr>
            <w:tcW w:w="5415" w:type="dxa"/>
            <w:gridSpan w:val="4"/>
            <w:tcBorders>
              <w:top w:val="outset" w:sz="6" w:space="0" w:color="auto"/>
              <w:left w:val="outset" w:sz="6" w:space="0" w:color="auto"/>
              <w:bottom w:val="outset" w:sz="6" w:space="0" w:color="auto"/>
              <w:right w:val="outset" w:sz="6" w:space="0" w:color="auto"/>
            </w:tcBorders>
            <w:shd w:val="clear" w:color="auto" w:fill="FFFFFF"/>
          </w:tcPr>
          <w:p w:rsidR="003A1762" w:rsidRPr="00B720D3" w:rsidRDefault="003A1762" w:rsidP="009D4DE9">
            <w:pPr>
              <w:tabs>
                <w:tab w:val="left" w:pos="9072"/>
                <w:tab w:val="left" w:pos="9356"/>
              </w:tabs>
              <w:spacing w:after="0" w:line="360" w:lineRule="auto"/>
              <w:rPr>
                <w:rFonts w:ascii="GHEA Grapalat" w:eastAsia="Times New Roman" w:hAnsi="GHEA Grapalat" w:cs="Calibri"/>
                <w:sz w:val="24"/>
                <w:szCs w:val="24"/>
                <w:lang w:val="hy-AM"/>
              </w:rPr>
            </w:pPr>
            <w:r w:rsidRPr="00B720D3">
              <w:rPr>
                <w:rFonts w:ascii="GHEA Grapalat" w:hAnsi="GHEA Grapalat"/>
                <w:sz w:val="24"/>
                <w:szCs w:val="24"/>
                <w:lang w:val="hy-AM"/>
              </w:rPr>
              <w:lastRenderedPageBreak/>
              <w:t xml:space="preserve"> </w:t>
            </w:r>
            <w:r w:rsidR="009D4DE9" w:rsidRPr="00B720D3">
              <w:rPr>
                <w:rFonts w:ascii="GHEA Grapalat" w:hAnsi="GHEA Grapalat"/>
                <w:sz w:val="24"/>
                <w:szCs w:val="24"/>
                <w:lang w:val="hy-AM"/>
              </w:rPr>
              <w:t>Ընդունվել է</w:t>
            </w:r>
          </w:p>
        </w:tc>
      </w:tr>
      <w:tr w:rsidR="008442CE" w:rsidRPr="008442CE" w:rsidTr="00F675D6">
        <w:trPr>
          <w:tblCellSpacing w:w="0" w:type="dxa"/>
          <w:jc w:val="center"/>
        </w:trPr>
        <w:tc>
          <w:tcPr>
            <w:tcW w:w="10860" w:type="dxa"/>
            <w:gridSpan w:val="4"/>
            <w:vMerge w:val="restart"/>
            <w:tcBorders>
              <w:top w:val="outset" w:sz="6" w:space="0" w:color="auto"/>
              <w:left w:val="outset" w:sz="6" w:space="0" w:color="auto"/>
              <w:right w:val="outset" w:sz="6" w:space="0" w:color="auto"/>
            </w:tcBorders>
            <w:shd w:val="clear" w:color="auto" w:fill="FFFFFF"/>
          </w:tcPr>
          <w:p w:rsidR="008442CE" w:rsidRPr="00B720D3" w:rsidRDefault="000516BC" w:rsidP="000516BC">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8442CE" w:rsidRPr="00B720D3">
              <w:rPr>
                <w:rFonts w:ascii="GHEA Grapalat" w:hAnsi="GHEA Grapalat" w:cs="Sylfaen"/>
                <w:sz w:val="24"/>
                <w:szCs w:val="24"/>
                <w:lang w:val="hy-AM"/>
              </w:rPr>
              <w:t>3. Ֆինանսների նախարարություն</w:t>
            </w:r>
          </w:p>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tc>
        <w:tc>
          <w:tcPr>
            <w:tcW w:w="2627" w:type="dxa"/>
            <w:tcBorders>
              <w:top w:val="outset" w:sz="6" w:space="0" w:color="auto"/>
              <w:left w:val="outset" w:sz="6" w:space="0" w:color="auto"/>
              <w:bottom w:val="outset" w:sz="6" w:space="0" w:color="auto"/>
              <w:right w:val="outset" w:sz="6" w:space="0" w:color="auto"/>
            </w:tcBorders>
            <w:shd w:val="clear" w:color="auto" w:fill="FFFFFF"/>
          </w:tcPr>
          <w:p w:rsidR="008442CE" w:rsidRPr="00B720D3" w:rsidRDefault="00BA17BE" w:rsidP="008442CE">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t>29</w:t>
            </w:r>
            <w:r w:rsidR="008442CE" w:rsidRPr="008442CE">
              <w:rPr>
                <w:rFonts w:ascii="GHEA Grapalat" w:hAnsi="GHEA Grapalat"/>
                <w:sz w:val="24"/>
                <w:szCs w:val="24"/>
                <w:lang w:val="hy-AM"/>
              </w:rPr>
              <w:t>.04.2022</w:t>
            </w:r>
          </w:p>
        </w:tc>
      </w:tr>
      <w:tr w:rsidR="008442CE" w:rsidRPr="00BA17BE" w:rsidTr="00F675D6">
        <w:trPr>
          <w:tblCellSpacing w:w="0" w:type="dxa"/>
          <w:jc w:val="center"/>
        </w:trPr>
        <w:tc>
          <w:tcPr>
            <w:tcW w:w="10860" w:type="dxa"/>
            <w:gridSpan w:val="4"/>
            <w:vMerge/>
            <w:tcBorders>
              <w:left w:val="outset" w:sz="6" w:space="0" w:color="auto"/>
              <w:bottom w:val="outset" w:sz="6" w:space="0" w:color="auto"/>
              <w:right w:val="outset" w:sz="6" w:space="0" w:color="auto"/>
            </w:tcBorders>
            <w:shd w:val="clear" w:color="auto" w:fill="FFFFFF"/>
          </w:tcPr>
          <w:p w:rsidR="008442CE" w:rsidRPr="00B720D3" w:rsidRDefault="008442CE" w:rsidP="009D4DE9">
            <w:pPr>
              <w:tabs>
                <w:tab w:val="left" w:pos="9072"/>
                <w:tab w:val="left" w:pos="9356"/>
              </w:tabs>
              <w:spacing w:after="0" w:line="360" w:lineRule="auto"/>
              <w:rPr>
                <w:rFonts w:ascii="GHEA Grapalat" w:hAnsi="GHEA Grapalat"/>
                <w:sz w:val="24"/>
                <w:szCs w:val="24"/>
                <w:lang w:val="hy-AM"/>
              </w:rPr>
            </w:pPr>
          </w:p>
        </w:tc>
        <w:tc>
          <w:tcPr>
            <w:tcW w:w="2627" w:type="dxa"/>
            <w:tcBorders>
              <w:top w:val="outset" w:sz="6" w:space="0" w:color="auto"/>
              <w:left w:val="outset" w:sz="6" w:space="0" w:color="auto"/>
              <w:bottom w:val="outset" w:sz="6" w:space="0" w:color="auto"/>
              <w:right w:val="outset" w:sz="6" w:space="0" w:color="auto"/>
            </w:tcBorders>
            <w:shd w:val="clear" w:color="auto" w:fill="FFFFFF"/>
          </w:tcPr>
          <w:p w:rsidR="008442CE" w:rsidRPr="00B720D3" w:rsidRDefault="00BA17BE"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rPr>
              <w:t xml:space="preserve">N </w:t>
            </w:r>
            <w:r w:rsidR="00A56434" w:rsidRPr="00A56434">
              <w:rPr>
                <w:rFonts w:ascii="GHEA Grapalat" w:hAnsi="GHEA Grapalat"/>
                <w:sz w:val="24"/>
                <w:szCs w:val="24"/>
              </w:rPr>
              <w:t>01/8-3/7451-2022</w:t>
            </w:r>
          </w:p>
        </w:tc>
      </w:tr>
      <w:tr w:rsidR="00AA3E2E" w:rsidRPr="00BA17BE"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A56434" w:rsidRPr="00A56434" w:rsidRDefault="00A56434" w:rsidP="00A56434">
            <w:pPr>
              <w:spacing w:after="0" w:line="360" w:lineRule="auto"/>
              <w:jc w:val="both"/>
              <w:rPr>
                <w:rFonts w:ascii="GHEA Grapalat" w:hAnsi="GHEA Grapalat" w:cs="Sylfaen"/>
                <w:sz w:val="24"/>
                <w:szCs w:val="24"/>
                <w:lang w:val="hy-AM"/>
              </w:rPr>
            </w:pPr>
            <w:r w:rsidRPr="00A56434">
              <w:rPr>
                <w:rFonts w:ascii="GHEA Grapalat" w:hAnsi="GHEA Grapalat" w:cs="Sylfaen"/>
                <w:sz w:val="24"/>
                <w:szCs w:val="24"/>
                <w:lang w:val="hy-AM"/>
              </w:rPr>
              <w:t>Ուսումնասիրելով Ձեր 18.04.2022թ. № ԱԱ/03/8709-2022 գրությամբ ներկայացված «Հայաստանի Հանրապետության կառավարության 2015 թվականի մայիսի 27-ի N 568-Ն որոշման մեջ փոփոխություններ և լրացում կատարելու մասին» ՀՀ կառավարության որոշման նախագիծը (այսուհետ՝ Նախագիծ), որով նախատեսվում է հստակեցնել և ընդլայնել պատերազմի հետևանքով զոհված (մահացած) զինծառայողների ծնողներին վերարտադրողականության օժանդակ տեխնոլոգիաների կիրառմամբ աջակցություն տրամադրելու միջոցառման շահառուների շրջանակը և վերանայել շահառուի կողմից ներկայացված դիմումի մերժման հիմքերը՝ հայտնում ենք հետևյալը.</w:t>
            </w:r>
          </w:p>
          <w:p w:rsidR="00AA3E2E" w:rsidRPr="00B720D3" w:rsidRDefault="00A56434" w:rsidP="00A56434">
            <w:pPr>
              <w:spacing w:after="0" w:line="360" w:lineRule="auto"/>
              <w:jc w:val="both"/>
              <w:rPr>
                <w:rFonts w:ascii="GHEA Grapalat" w:hAnsi="GHEA Grapalat" w:cs="Sylfaen"/>
                <w:sz w:val="24"/>
                <w:szCs w:val="24"/>
                <w:lang w:val="hy-AM"/>
              </w:rPr>
            </w:pPr>
            <w:r w:rsidRPr="00A56434">
              <w:rPr>
                <w:rFonts w:ascii="GHEA Grapalat" w:hAnsi="GHEA Grapalat" w:cs="Sylfaen"/>
                <w:sz w:val="24"/>
                <w:szCs w:val="24"/>
                <w:lang w:val="hy-AM"/>
              </w:rPr>
              <w:t xml:space="preserve">Կարևորելով միջոցառման անհրաժեշտությունը, այնուամենայնիվ, հարկ ենք համարում նշել, որ Նախագծի ընդունումը կարող է հանգեցնել ՀՀ </w:t>
            </w:r>
            <w:r w:rsidRPr="00A56434">
              <w:rPr>
                <w:rFonts w:ascii="GHEA Grapalat" w:hAnsi="GHEA Grapalat" w:cs="Sylfaen"/>
                <w:sz w:val="24"/>
                <w:szCs w:val="24"/>
                <w:lang w:val="hy-AM"/>
              </w:rPr>
              <w:lastRenderedPageBreak/>
              <w:t>պետական բյուջեից լրացուցիչ ֆինանսական միջոցների հատկացման անհրաժեշտության (շահառուների շրջանակի և ֆինանսական գնահատականի վերաբերյալ համապատասխան տեղեկատվությունը բացակայում է), ուստի առաջարկում ենք հաշվի առնելով պետական բյուջեի ծանրաբեռնվածությունը, Նախագիծը ընդուվելու պարագայում լրացուցիչ պարտավորությունների ֆինանսավորման հարցը դիտարկել  առողջապահության ոլորտի գծով ՀՀ 2022 թվականի պետական բյուջեով նախատեսված ընդհանուր հատկացումների շրջանակներում՝ առաջնահերթությունների վերանայման համատեքստում, համապատասխան հաշվարկ-հիմնավորումների և ոչ ֆինանսական (արդյունքային) ցուցանիշների առկայության պարագայում:</w:t>
            </w:r>
          </w:p>
        </w:tc>
        <w:tc>
          <w:tcPr>
            <w:tcW w:w="5415" w:type="dxa"/>
            <w:gridSpan w:val="4"/>
            <w:tcBorders>
              <w:top w:val="outset" w:sz="6" w:space="0" w:color="auto"/>
              <w:left w:val="outset" w:sz="6" w:space="0" w:color="auto"/>
              <w:bottom w:val="outset" w:sz="6" w:space="0" w:color="auto"/>
              <w:right w:val="outset" w:sz="6" w:space="0" w:color="auto"/>
            </w:tcBorders>
            <w:shd w:val="clear" w:color="auto" w:fill="FFFFFF"/>
          </w:tcPr>
          <w:p w:rsidR="00AA3E2E" w:rsidRPr="00B720D3" w:rsidRDefault="003402D7"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w:t>
            </w:r>
          </w:p>
        </w:tc>
      </w:tr>
      <w:tr w:rsidR="00A4772A" w:rsidRPr="00BA17BE" w:rsidTr="00A4772A">
        <w:trPr>
          <w:tblCellSpacing w:w="0" w:type="dxa"/>
          <w:jc w:val="center"/>
        </w:trPr>
        <w:tc>
          <w:tcPr>
            <w:tcW w:w="10340" w:type="dxa"/>
            <w:gridSpan w:val="2"/>
            <w:vMerge w:val="restart"/>
            <w:tcBorders>
              <w:top w:val="outset" w:sz="6" w:space="0" w:color="auto"/>
              <w:left w:val="outset" w:sz="6" w:space="0" w:color="auto"/>
              <w:right w:val="outset" w:sz="6" w:space="0" w:color="auto"/>
            </w:tcBorders>
            <w:shd w:val="clear" w:color="auto" w:fill="FFFFFF"/>
          </w:tcPr>
          <w:p w:rsidR="00A4772A" w:rsidRPr="00A4772A" w:rsidRDefault="00A4772A" w:rsidP="00A56434">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ՀՀ արդարադատության նախարարություն</w:t>
            </w:r>
          </w:p>
        </w:tc>
        <w:tc>
          <w:tcPr>
            <w:tcW w:w="3147" w:type="dxa"/>
            <w:gridSpan w:val="3"/>
            <w:tcBorders>
              <w:top w:val="outset" w:sz="6" w:space="0" w:color="auto"/>
              <w:left w:val="outset" w:sz="6" w:space="0" w:color="auto"/>
              <w:bottom w:val="outset" w:sz="6" w:space="0" w:color="auto"/>
              <w:right w:val="outset" w:sz="6" w:space="0" w:color="auto"/>
            </w:tcBorders>
            <w:shd w:val="clear" w:color="auto" w:fill="FFFFFF"/>
          </w:tcPr>
          <w:p w:rsidR="00A4772A" w:rsidRPr="00025AFD" w:rsidRDefault="00025AFD" w:rsidP="009D4DE9">
            <w:pPr>
              <w:tabs>
                <w:tab w:val="left" w:pos="9072"/>
                <w:tab w:val="left" w:pos="9356"/>
              </w:tabs>
              <w:spacing w:after="0" w:line="360" w:lineRule="auto"/>
              <w:rPr>
                <w:rFonts w:ascii="GHEA Grapalat" w:hAnsi="GHEA Grapalat"/>
                <w:sz w:val="24"/>
                <w:szCs w:val="24"/>
                <w:lang w:val="hy-AM"/>
              </w:rPr>
            </w:pPr>
            <w:r w:rsidRPr="00025AFD">
              <w:rPr>
                <w:rFonts w:ascii="GHEA Grapalat" w:hAnsi="GHEA Grapalat"/>
                <w:color w:val="000000"/>
                <w:sz w:val="24"/>
                <w:szCs w:val="24"/>
                <w:shd w:val="clear" w:color="auto" w:fill="FFFFFF"/>
              </w:rPr>
              <w:t>N 01/27.1/24052-2022</w:t>
            </w:r>
          </w:p>
        </w:tc>
      </w:tr>
      <w:tr w:rsidR="00A4772A" w:rsidRPr="00BA17BE" w:rsidTr="00A4772A">
        <w:trPr>
          <w:tblCellSpacing w:w="0" w:type="dxa"/>
          <w:jc w:val="center"/>
        </w:trPr>
        <w:tc>
          <w:tcPr>
            <w:tcW w:w="10340" w:type="dxa"/>
            <w:gridSpan w:val="2"/>
            <w:vMerge/>
            <w:tcBorders>
              <w:left w:val="outset" w:sz="6" w:space="0" w:color="auto"/>
              <w:bottom w:val="outset" w:sz="6" w:space="0" w:color="auto"/>
              <w:right w:val="outset" w:sz="6" w:space="0" w:color="auto"/>
            </w:tcBorders>
            <w:shd w:val="clear" w:color="auto" w:fill="FFFFFF"/>
          </w:tcPr>
          <w:p w:rsidR="00A4772A" w:rsidRPr="00A56434" w:rsidRDefault="00A4772A" w:rsidP="00A56434">
            <w:pPr>
              <w:spacing w:after="0" w:line="360" w:lineRule="auto"/>
              <w:jc w:val="both"/>
              <w:rPr>
                <w:rFonts w:ascii="GHEA Grapalat" w:hAnsi="GHEA Grapalat" w:cs="Sylfaen"/>
                <w:sz w:val="24"/>
                <w:szCs w:val="24"/>
                <w:lang w:val="hy-AM"/>
              </w:rPr>
            </w:pPr>
          </w:p>
        </w:tc>
        <w:tc>
          <w:tcPr>
            <w:tcW w:w="3147" w:type="dxa"/>
            <w:gridSpan w:val="3"/>
            <w:tcBorders>
              <w:top w:val="outset" w:sz="6" w:space="0" w:color="auto"/>
              <w:left w:val="outset" w:sz="6" w:space="0" w:color="auto"/>
              <w:bottom w:val="outset" w:sz="6" w:space="0" w:color="auto"/>
              <w:right w:val="outset" w:sz="6" w:space="0" w:color="auto"/>
            </w:tcBorders>
            <w:shd w:val="clear" w:color="auto" w:fill="FFFFFF"/>
          </w:tcPr>
          <w:p w:rsidR="00A4772A" w:rsidRPr="00025AFD" w:rsidRDefault="00025AFD" w:rsidP="009D4DE9">
            <w:pPr>
              <w:tabs>
                <w:tab w:val="left" w:pos="9072"/>
                <w:tab w:val="left" w:pos="9356"/>
              </w:tabs>
              <w:spacing w:after="0" w:line="360" w:lineRule="auto"/>
              <w:rPr>
                <w:rFonts w:ascii="GHEA Grapalat" w:hAnsi="GHEA Grapalat"/>
                <w:sz w:val="24"/>
                <w:szCs w:val="24"/>
              </w:rPr>
            </w:pPr>
            <w:r w:rsidRPr="00025AFD">
              <w:rPr>
                <w:rFonts w:ascii="GHEA Grapalat" w:hAnsi="GHEA Grapalat"/>
                <w:sz w:val="24"/>
                <w:szCs w:val="24"/>
              </w:rPr>
              <w:t>01.06.2022</w:t>
            </w:r>
          </w:p>
        </w:tc>
      </w:tr>
      <w:tr w:rsidR="00A4772A" w:rsidRPr="00167435"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A4772A" w:rsidRPr="00C71BDE" w:rsidRDefault="00A4772A" w:rsidP="00A4772A">
            <w:pPr>
              <w:widowControl w:val="0"/>
              <w:spacing w:after="0" w:line="360" w:lineRule="auto"/>
              <w:ind w:left="118" w:right="267" w:firstLine="720"/>
              <w:jc w:val="both"/>
              <w:textAlignment w:val="baseline"/>
              <w:rPr>
                <w:rFonts w:ascii="GHEA Grapalat" w:hAnsi="GHEA Grapalat"/>
                <w:b/>
                <w:color w:val="000000"/>
                <w:sz w:val="24"/>
                <w:szCs w:val="24"/>
                <w:shd w:val="clear" w:color="auto" w:fill="FFFFFF"/>
                <w:lang w:val="hy-AM"/>
              </w:rPr>
            </w:pPr>
            <w:r w:rsidRPr="00C71BDE">
              <w:rPr>
                <w:rFonts w:ascii="GHEA Grapalat" w:hAnsi="GHEA Grapalat"/>
                <w:bCs/>
                <w:sz w:val="24"/>
                <w:szCs w:val="24"/>
                <w:lang w:val="hy-AM"/>
              </w:rPr>
              <w:t>«Հայաստանի Հանրապետության կառավարության 2015 թվականի մայիսի 27-ի N 568-Ն որոշման մեջ փոփոխություններ և լրացում կատարելու մասին</w:t>
            </w:r>
            <w:r w:rsidRPr="00C71BDE">
              <w:rPr>
                <w:rFonts w:ascii="GHEA Grapalat" w:hAnsi="GHEA Grapalat" w:cs="Calibri"/>
                <w:color w:val="000000"/>
                <w:sz w:val="24"/>
                <w:szCs w:val="24"/>
                <w:lang w:val="hy-AM"/>
              </w:rPr>
              <w:t>»</w:t>
            </w:r>
            <w:r w:rsidRPr="00C71BDE">
              <w:rPr>
                <w:rFonts w:ascii="GHEA Grapalat" w:hAnsi="GHEA Grapalat"/>
                <w:color w:val="000000"/>
                <w:sz w:val="24"/>
                <w:szCs w:val="24"/>
                <w:shd w:val="clear" w:color="auto" w:fill="FFFFFF"/>
                <w:lang w:val="hy-AM"/>
              </w:rPr>
              <w:t xml:space="preserve"> Հայաստանի Հանրապետության կառավարության որոշման </w:t>
            </w:r>
            <w:r w:rsidRPr="00C71BDE">
              <w:rPr>
                <w:rFonts w:ascii="GHEA Grapalat" w:hAnsi="GHEA Grapalat" w:cs="Sylfaen"/>
                <w:color w:val="000000"/>
                <w:sz w:val="24"/>
                <w:szCs w:val="24"/>
                <w:shd w:val="clear" w:color="auto" w:fill="FFFFFF"/>
                <w:lang w:val="hy-AM"/>
              </w:rPr>
              <w:t xml:space="preserve">նախագծի (այսուհետ՝ Նախագիծ) 1-ին կետի   1-ին ենթակետով նախատեսվում է </w:t>
            </w:r>
            <w:r w:rsidRPr="00C71BDE">
              <w:rPr>
                <w:rFonts w:ascii="GHEA Grapalat" w:hAnsi="GHEA Grapalat"/>
                <w:bCs/>
                <w:sz w:val="24"/>
                <w:szCs w:val="24"/>
                <w:lang w:val="hy-AM"/>
              </w:rPr>
              <w:t xml:space="preserve">Հայաստանի </w:t>
            </w:r>
            <w:r w:rsidRPr="00C71BDE">
              <w:rPr>
                <w:rFonts w:ascii="GHEA Grapalat" w:hAnsi="GHEA Grapalat"/>
                <w:bCs/>
                <w:sz w:val="24"/>
                <w:szCs w:val="24"/>
                <w:lang w:val="hy-AM"/>
              </w:rPr>
              <w:lastRenderedPageBreak/>
              <w:t xml:space="preserve">Հանրապետության կառավարության 2015 թվականի մայիսի 27-ի N 568-Ն որոշման N 1 հավելվածի 7-րդ կետում կատարել լրացում, որի արդյունքում ստացվում է՝ </w:t>
            </w:r>
            <w:r w:rsidRPr="00C71BDE">
              <w:rPr>
                <w:rFonts w:ascii="GHEA Grapalat" w:hAnsi="GHEA Grapalat"/>
                <w:color w:val="000000"/>
                <w:sz w:val="24"/>
                <w:szCs w:val="24"/>
                <w:shd w:val="clear" w:color="auto" w:fill="FFFFFF"/>
                <w:lang w:val="hy-AM"/>
              </w:rPr>
              <w:t xml:space="preserve">դոնորական ձվաբջջի և (կամ) դոնորական սերմնաբջջի օգտագործմամբ, վերարտադրողականության օժանդակ տեխնոլոգիաների կիրառման դեպքում փոխնակ մոր, սեռաբջջի (սեռաբջիջների) դոնորի (դոնորների) ծախսերը փոխհատուցվում են շահառուի կողմից, </w:t>
            </w:r>
            <w:r w:rsidRPr="00C71BDE">
              <w:rPr>
                <w:rFonts w:ascii="GHEA Grapalat" w:hAnsi="GHEA Grapalat"/>
                <w:b/>
                <w:color w:val="000000"/>
                <w:sz w:val="24"/>
                <w:szCs w:val="24"/>
                <w:shd w:val="clear" w:color="auto" w:fill="FFFFFF"/>
                <w:lang w:val="hy-AM"/>
              </w:rPr>
              <w:t>բացառությամբ Հայաստանի Հանրապետության կառավարության 2022 թվականի հունվարի 13-ի N 64-Լ որոշմամբ սահմանված շահառուների:</w:t>
            </w:r>
          </w:p>
          <w:p w:rsidR="00A4772A" w:rsidRPr="00C71BDE" w:rsidRDefault="00A4772A" w:rsidP="00A4772A">
            <w:pPr>
              <w:widowControl w:val="0"/>
              <w:spacing w:after="0" w:line="360" w:lineRule="auto"/>
              <w:ind w:left="118" w:right="267" w:firstLine="720"/>
              <w:jc w:val="both"/>
              <w:textAlignment w:val="baseline"/>
              <w:rPr>
                <w:rFonts w:ascii="GHEA Grapalat" w:hAnsi="GHEA Grapalat"/>
                <w:color w:val="000000"/>
                <w:sz w:val="24"/>
                <w:szCs w:val="24"/>
                <w:shd w:val="clear" w:color="auto" w:fill="FFFFFF"/>
                <w:lang w:val="hy-AM"/>
              </w:rPr>
            </w:pPr>
            <w:r w:rsidRPr="00C71BDE">
              <w:rPr>
                <w:rFonts w:ascii="GHEA Grapalat" w:hAnsi="GHEA Grapalat" w:cs="Sylfaen"/>
                <w:color w:val="000000"/>
                <w:sz w:val="24"/>
                <w:szCs w:val="24"/>
                <w:shd w:val="clear" w:color="auto" w:fill="FFFFFF"/>
                <w:lang w:val="hy-AM"/>
              </w:rPr>
              <w:t xml:space="preserve">Սակայն, հարկ ենք համարում նշել, որ </w:t>
            </w:r>
            <w:r w:rsidRPr="00C71BDE">
              <w:rPr>
                <w:rFonts w:ascii="GHEA Grapalat" w:hAnsi="GHEA Grapalat"/>
                <w:color w:val="000000"/>
                <w:sz w:val="24"/>
                <w:szCs w:val="24"/>
                <w:shd w:val="clear" w:color="auto" w:fill="FFFFFF"/>
                <w:lang w:val="hy-AM"/>
              </w:rPr>
              <w:t xml:space="preserve">Հայաստանի Հանրապետության կառավարության 2022 թվականի հունվարի 13-ի N 64-Լ որոշմամբ սահմանված է միայն ծախսերի </w:t>
            </w:r>
            <w:r w:rsidRPr="00C71BDE">
              <w:rPr>
                <w:rFonts w:ascii="GHEA Grapalat" w:hAnsi="GHEA Grapalat"/>
                <w:b/>
                <w:color w:val="000000"/>
                <w:sz w:val="24"/>
                <w:szCs w:val="24"/>
                <w:shd w:val="clear" w:color="auto" w:fill="FFFFFF"/>
                <w:lang w:val="hy-AM"/>
              </w:rPr>
              <w:t>մասնակի փոխհատուցման</w:t>
            </w:r>
            <w:r w:rsidRPr="00C71BDE">
              <w:rPr>
                <w:rFonts w:ascii="GHEA Grapalat" w:hAnsi="GHEA Grapalat"/>
                <w:color w:val="000000"/>
                <w:sz w:val="24"/>
                <w:szCs w:val="24"/>
                <w:shd w:val="clear" w:color="auto" w:fill="FFFFFF"/>
                <w:lang w:val="hy-AM"/>
              </w:rPr>
              <w:t xml:space="preserve"> տրամադրման միջոցառում:</w:t>
            </w:r>
          </w:p>
          <w:p w:rsidR="00A4772A" w:rsidRPr="00C71BDE" w:rsidRDefault="00A4772A" w:rsidP="00A4772A">
            <w:pPr>
              <w:widowControl w:val="0"/>
              <w:spacing w:after="0" w:line="360" w:lineRule="auto"/>
              <w:ind w:left="118" w:right="267" w:firstLine="720"/>
              <w:jc w:val="both"/>
              <w:textAlignment w:val="baseline"/>
              <w:rPr>
                <w:rFonts w:ascii="GHEA Grapalat" w:hAnsi="GHEA Grapalat"/>
                <w:bCs/>
                <w:sz w:val="24"/>
                <w:szCs w:val="24"/>
                <w:lang w:val="hy-AM"/>
              </w:rPr>
            </w:pPr>
            <w:r w:rsidRPr="00C71BDE">
              <w:rPr>
                <w:rFonts w:ascii="GHEA Grapalat" w:hAnsi="GHEA Grapalat"/>
                <w:color w:val="000000"/>
                <w:sz w:val="24"/>
                <w:szCs w:val="24"/>
                <w:shd w:val="clear" w:color="auto" w:fill="FFFFFF"/>
                <w:lang w:val="hy-AM"/>
              </w:rPr>
              <w:t xml:space="preserve">Այսպիսով, հարկ է պարզաբանել՝ արդյոք սույն Նախագծի ընդունման և ինկորպորացման դեպքում չեն առաջանա որոշակի խոչընդոտներ կապված այն դեպքերի հետ, երբ Հայաստանի Հանրապետության կառավարության 2022 թվականի հունվարի 13-ի N 64-Լ որոշմամբ սահմանված շահառուներին տրամադրվի մասնակի </w:t>
            </w:r>
            <w:r w:rsidRPr="00C71BDE">
              <w:rPr>
                <w:rFonts w:ascii="GHEA Grapalat" w:hAnsi="GHEA Grapalat"/>
                <w:color w:val="000000"/>
                <w:sz w:val="24"/>
                <w:szCs w:val="24"/>
                <w:shd w:val="clear" w:color="auto" w:fill="FFFFFF"/>
                <w:lang w:val="hy-AM"/>
              </w:rPr>
              <w:lastRenderedPageBreak/>
              <w:t xml:space="preserve">փոխհատուցում և տվյալ պարագայում նրանք չկարողանան փոխհատուցել ծախսերի մյուս մասը, քանի որ </w:t>
            </w:r>
            <w:r w:rsidRPr="00C71BDE">
              <w:rPr>
                <w:rFonts w:ascii="GHEA Grapalat" w:hAnsi="GHEA Grapalat"/>
                <w:bCs/>
                <w:sz w:val="24"/>
                <w:szCs w:val="24"/>
                <w:lang w:val="hy-AM"/>
              </w:rPr>
              <w:t>Հայաստանի Հանրապետության կառավարության 2015 թվականի մայիսի 27-ի N 568-Ն որոշման N 1 հավելվածի 7-րդ կետում այդ շահառուների մասով արդեն իսկ սահմանված կլինի ծախսերի փոխհատուցման բացառություն:</w:t>
            </w:r>
          </w:p>
          <w:p w:rsidR="00A4772A" w:rsidRPr="00C71BDE" w:rsidRDefault="00A4772A" w:rsidP="00A4772A">
            <w:pPr>
              <w:widowControl w:val="0"/>
              <w:spacing w:after="0" w:line="360" w:lineRule="auto"/>
              <w:ind w:left="118" w:right="267" w:firstLine="720"/>
              <w:jc w:val="both"/>
              <w:textAlignment w:val="baseline"/>
              <w:rPr>
                <w:rFonts w:ascii="GHEA Grapalat" w:hAnsi="GHEA Grapalat"/>
                <w:bCs/>
                <w:sz w:val="24"/>
                <w:szCs w:val="24"/>
                <w:lang w:val="hy-AM"/>
              </w:rPr>
            </w:pPr>
            <w:r w:rsidRPr="00C71BDE">
              <w:rPr>
                <w:rFonts w:ascii="GHEA Grapalat" w:hAnsi="GHEA Grapalat"/>
                <w:bCs/>
                <w:sz w:val="24"/>
                <w:szCs w:val="24"/>
                <w:lang w:val="hy-AM"/>
              </w:rPr>
              <w:t>Նախագծին կից ներկայացված հիմնավորման մեջ այդ մասով նույնպես պարզաբանումներ առկա չեն:</w:t>
            </w:r>
          </w:p>
          <w:p w:rsidR="00A4772A" w:rsidRPr="00C71BDE" w:rsidRDefault="00A4772A" w:rsidP="00A4772A">
            <w:pPr>
              <w:widowControl w:val="0"/>
              <w:spacing w:after="0" w:line="360" w:lineRule="auto"/>
              <w:ind w:left="118" w:right="267" w:firstLine="720"/>
              <w:jc w:val="both"/>
              <w:textAlignment w:val="baseline"/>
              <w:rPr>
                <w:rFonts w:ascii="GHEA Grapalat" w:hAnsi="GHEA Grapalat" w:cs="Sylfaen"/>
                <w:color w:val="000000"/>
                <w:sz w:val="24"/>
                <w:szCs w:val="24"/>
                <w:shd w:val="clear" w:color="auto" w:fill="FFFFFF"/>
                <w:lang w:val="hy-AM"/>
              </w:rPr>
            </w:pPr>
            <w:r w:rsidRPr="00C71BDE">
              <w:rPr>
                <w:rFonts w:ascii="GHEA Grapalat" w:hAnsi="GHEA Grapalat"/>
                <w:bCs/>
                <w:sz w:val="24"/>
                <w:szCs w:val="24"/>
                <w:lang w:val="hy-AM"/>
              </w:rPr>
              <w:t xml:space="preserve">Հետևաբար, Նախագծին կից ներկայացված հիմնավորումն անհրաժեշտ է </w:t>
            </w:r>
            <w:r w:rsidRPr="00C71BDE">
              <w:rPr>
                <w:rFonts w:ascii="GHEA Grapalat" w:hAnsi="GHEA Grapalat" w:cs="Calibri"/>
                <w:color w:val="000000"/>
                <w:sz w:val="24"/>
                <w:szCs w:val="24"/>
                <w:lang w:val="hy-AM"/>
              </w:rPr>
              <w:t xml:space="preserve">լրամշակել և ներկայացնել </w:t>
            </w:r>
            <w:r w:rsidRPr="00C71BDE">
              <w:rPr>
                <w:rFonts w:ascii="GHEA Grapalat" w:hAnsi="GHEA Grapalat"/>
                <w:bCs/>
                <w:sz w:val="24"/>
                <w:szCs w:val="24"/>
                <w:lang w:val="hy-AM"/>
              </w:rPr>
              <w:t>«Նորմատիվ իրավական ակտերի մասին</w:t>
            </w:r>
            <w:r w:rsidRPr="00C71BDE">
              <w:rPr>
                <w:rFonts w:ascii="GHEA Grapalat" w:hAnsi="GHEA Grapalat" w:cs="Calibri"/>
                <w:color w:val="000000"/>
                <w:sz w:val="24"/>
                <w:szCs w:val="24"/>
                <w:lang w:val="hy-AM"/>
              </w:rPr>
              <w:t xml:space="preserve">» օրենքի 6-րդ հոդվածի 5-րդ մասին համապատասխան, համաձայն որի՝ </w:t>
            </w:r>
            <w:r w:rsidRPr="00C71BDE">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A4772A" w:rsidRPr="00A56434" w:rsidRDefault="00A4772A" w:rsidP="00A4772A">
            <w:pPr>
              <w:widowControl w:val="0"/>
              <w:spacing w:after="0" w:line="360" w:lineRule="auto"/>
              <w:ind w:left="-360" w:right="-180" w:firstLine="720"/>
              <w:jc w:val="both"/>
              <w:textAlignment w:val="baseline"/>
              <w:rPr>
                <w:rFonts w:ascii="GHEA Grapalat" w:hAnsi="GHEA Grapalat" w:cs="Sylfaen"/>
                <w:sz w:val="24"/>
                <w:szCs w:val="24"/>
                <w:lang w:val="hy-AM"/>
              </w:rPr>
            </w:pPr>
          </w:p>
        </w:tc>
        <w:tc>
          <w:tcPr>
            <w:tcW w:w="5415" w:type="dxa"/>
            <w:gridSpan w:val="4"/>
            <w:tcBorders>
              <w:top w:val="outset" w:sz="6" w:space="0" w:color="auto"/>
              <w:left w:val="outset" w:sz="6" w:space="0" w:color="auto"/>
              <w:bottom w:val="outset" w:sz="6" w:space="0" w:color="auto"/>
              <w:right w:val="outset" w:sz="6" w:space="0" w:color="auto"/>
            </w:tcBorders>
            <w:shd w:val="clear" w:color="auto" w:fill="FFFFFF"/>
          </w:tcPr>
          <w:p w:rsidR="00A4772A" w:rsidRPr="00167435" w:rsidRDefault="00167435" w:rsidP="009D4DE9">
            <w:pPr>
              <w:tabs>
                <w:tab w:val="left" w:pos="9072"/>
                <w:tab w:val="left" w:pos="9356"/>
              </w:tabs>
              <w:spacing w:after="0" w:line="360" w:lineRule="auto"/>
              <w:rPr>
                <w:rFonts w:ascii="GHEA Grapalat" w:hAnsi="GHEA Grapalat"/>
                <w:sz w:val="24"/>
                <w:szCs w:val="24"/>
                <w:lang w:val="hy-AM"/>
              </w:rPr>
            </w:pPr>
            <w:r w:rsidRPr="00167435">
              <w:rPr>
                <w:rFonts w:ascii="GHEA Grapalat" w:hAnsi="GHEA Grapalat"/>
                <w:sz w:val="24"/>
                <w:szCs w:val="24"/>
                <w:lang w:val="hy-AM"/>
              </w:rPr>
              <w:lastRenderedPageBreak/>
              <w:t>Չի ընդունվել:</w:t>
            </w:r>
          </w:p>
          <w:p w:rsidR="00167435" w:rsidRDefault="00167435" w:rsidP="00167435">
            <w:pPr>
              <w:tabs>
                <w:tab w:val="left" w:pos="9072"/>
                <w:tab w:val="left" w:pos="9356"/>
              </w:tabs>
              <w:spacing w:after="0" w:line="360" w:lineRule="auto"/>
              <w:rPr>
                <w:rFonts w:ascii="GHEA Grapalat" w:hAnsi="GHEA Grapalat"/>
                <w:color w:val="000000"/>
                <w:sz w:val="24"/>
                <w:szCs w:val="24"/>
                <w:shd w:val="clear" w:color="auto" w:fill="FFFFFF"/>
                <w:lang w:val="hy-AM"/>
              </w:rPr>
            </w:pPr>
            <w:r w:rsidRPr="00167435">
              <w:rPr>
                <w:rFonts w:ascii="GHEA Grapalat" w:hAnsi="GHEA Grapalat" w:cs="Sylfaen"/>
                <w:color w:val="000000"/>
                <w:sz w:val="24"/>
                <w:szCs w:val="24"/>
                <w:shd w:val="clear" w:color="auto" w:fill="FFFFFF"/>
                <w:lang w:val="hy-AM"/>
              </w:rPr>
              <w:t>Նախագծի</w:t>
            </w:r>
            <w:r w:rsidRPr="00167435">
              <w:rPr>
                <w:rFonts w:ascii="GHEA Grapalat" w:hAnsi="GHEA Grapalat" w:cs="Sylfaen"/>
                <w:color w:val="000000"/>
                <w:sz w:val="24"/>
                <w:szCs w:val="24"/>
                <w:shd w:val="clear" w:color="auto" w:fill="FFFFFF"/>
                <w:lang w:val="hy-AM"/>
              </w:rPr>
              <w:t xml:space="preserve"> 1-ին կետի  1-ին ենթակետով նախատեսվ</w:t>
            </w:r>
            <w:r w:rsidRPr="00167435">
              <w:rPr>
                <w:rFonts w:ascii="GHEA Grapalat" w:hAnsi="GHEA Grapalat" w:cs="Sylfaen"/>
                <w:color w:val="000000"/>
                <w:sz w:val="24"/>
                <w:szCs w:val="24"/>
                <w:shd w:val="clear" w:color="auto" w:fill="FFFFFF"/>
                <w:lang w:val="hy-AM"/>
              </w:rPr>
              <w:t xml:space="preserve">ած փոփոխությամբ  հակասություն չի առաջանում, նկատի ունենալով, որ  </w:t>
            </w:r>
            <w:r w:rsidRPr="00167435">
              <w:rPr>
                <w:rFonts w:ascii="GHEA Grapalat" w:hAnsi="GHEA Grapalat"/>
                <w:color w:val="000000"/>
                <w:sz w:val="24"/>
                <w:szCs w:val="24"/>
                <w:shd w:val="clear" w:color="auto" w:fill="FFFFFF"/>
                <w:lang w:val="hy-AM"/>
              </w:rPr>
              <w:t xml:space="preserve">Հանրապետության կառավարության 2022 </w:t>
            </w:r>
            <w:r w:rsidRPr="00167435">
              <w:rPr>
                <w:rFonts w:ascii="GHEA Grapalat" w:hAnsi="GHEA Grapalat"/>
                <w:color w:val="000000"/>
                <w:sz w:val="24"/>
                <w:szCs w:val="24"/>
                <w:shd w:val="clear" w:color="auto" w:fill="FFFFFF"/>
                <w:lang w:val="hy-AM"/>
              </w:rPr>
              <w:lastRenderedPageBreak/>
              <w:t>թվականի հունվարի 13-ի N 64-Լ որոշմամբ սահմանված շահառուների</w:t>
            </w:r>
            <w:r w:rsidRPr="00167435">
              <w:rPr>
                <w:rFonts w:ascii="GHEA Grapalat" w:hAnsi="GHEA Grapalat"/>
                <w:color w:val="000000"/>
                <w:sz w:val="24"/>
                <w:szCs w:val="24"/>
                <w:shd w:val="clear" w:color="auto" w:fill="FFFFFF"/>
                <w:lang w:val="hy-AM"/>
              </w:rPr>
              <w:t xml:space="preserve"> համար </w:t>
            </w:r>
            <w:r>
              <w:rPr>
                <w:rFonts w:ascii="GHEA Grapalat" w:hAnsi="GHEA Grapalat"/>
                <w:color w:val="000000"/>
                <w:sz w:val="24"/>
                <w:szCs w:val="24"/>
                <w:shd w:val="clear" w:color="auto" w:fill="FFFFFF"/>
                <w:lang w:val="hy-AM"/>
              </w:rPr>
              <w:t xml:space="preserve">այնուամենայնիվ </w:t>
            </w:r>
            <w:r w:rsidRPr="00167435">
              <w:rPr>
                <w:rFonts w:ascii="GHEA Grapalat" w:hAnsi="GHEA Grapalat"/>
                <w:color w:val="000000"/>
                <w:sz w:val="24"/>
                <w:szCs w:val="24"/>
                <w:shd w:val="clear" w:color="auto" w:fill="FFFFFF"/>
                <w:lang w:val="hy-AM"/>
              </w:rPr>
              <w:t xml:space="preserve">բացառություն </w:t>
            </w:r>
            <w:r>
              <w:rPr>
                <w:rFonts w:ascii="GHEA Grapalat" w:hAnsi="GHEA Grapalat"/>
                <w:color w:val="000000"/>
                <w:sz w:val="24"/>
                <w:szCs w:val="24"/>
                <w:shd w:val="clear" w:color="auto" w:fill="FFFFFF"/>
                <w:lang w:val="hy-AM"/>
              </w:rPr>
              <w:t>նախատեսվում է</w:t>
            </w:r>
            <w:r w:rsidRPr="00167435">
              <w:rPr>
                <w:rFonts w:ascii="GHEA Grapalat" w:hAnsi="GHEA Grapalat"/>
                <w:color w:val="000000"/>
                <w:sz w:val="24"/>
                <w:szCs w:val="24"/>
                <w:shd w:val="clear" w:color="auto" w:fill="FFFFFF"/>
                <w:lang w:val="hy-AM"/>
              </w:rPr>
              <w:t>, անկախ նրանց փոխհատուցման չափից (մասնակի կամ ամբողջությամբ)</w:t>
            </w:r>
            <w:r>
              <w:rPr>
                <w:rFonts w:ascii="GHEA Grapalat" w:hAnsi="GHEA Grapalat"/>
                <w:color w:val="000000"/>
                <w:sz w:val="24"/>
                <w:szCs w:val="24"/>
                <w:shd w:val="clear" w:color="auto" w:fill="FFFFFF"/>
                <w:lang w:val="hy-AM"/>
              </w:rPr>
              <w:t xml:space="preserve">: Միաժամանակ, այն դեպքում, </w:t>
            </w:r>
            <w:r w:rsidRPr="00167435">
              <w:rPr>
                <w:rFonts w:ascii="GHEA Grapalat" w:hAnsi="GHEA Grapalat"/>
                <w:color w:val="000000"/>
                <w:sz w:val="24"/>
                <w:szCs w:val="24"/>
                <w:shd w:val="clear" w:color="auto" w:fill="FFFFFF"/>
                <w:lang w:val="hy-AM"/>
              </w:rPr>
              <w:t xml:space="preserve"> եթե հիշյալ որոշմամբ նախատեսված փոխհատուցման չափը համապատասխանում է շահառույի կողմից կնքված պայմանագրով նախատեսված գումարի չափին, ապա շահառուն փոխհատուցվում է ամբողջությամբ: </w:t>
            </w:r>
          </w:p>
          <w:p w:rsidR="00167435" w:rsidRPr="00167435" w:rsidRDefault="00167435" w:rsidP="00167435">
            <w:pPr>
              <w:tabs>
                <w:tab w:val="left" w:pos="9072"/>
                <w:tab w:val="left" w:pos="9356"/>
              </w:tabs>
              <w:spacing w:after="0" w:line="360" w:lineRule="auto"/>
              <w:rPr>
                <w:rFonts w:ascii="GHEA Grapalat" w:hAnsi="GHEA Grapalat"/>
                <w:sz w:val="24"/>
                <w:szCs w:val="24"/>
                <w:lang w:val="hy-AM"/>
              </w:rPr>
            </w:pPr>
            <w:r>
              <w:rPr>
                <w:rFonts w:ascii="GHEA Grapalat" w:hAnsi="GHEA Grapalat"/>
                <w:color w:val="000000"/>
                <w:sz w:val="24"/>
                <w:szCs w:val="24"/>
                <w:shd w:val="clear" w:color="auto" w:fill="FFFFFF"/>
                <w:lang w:val="hy-AM"/>
              </w:rPr>
              <w:t xml:space="preserve">Ելնելով վերոհիշյալից, մասնակի կամ ամբողջությամբ փոխհատուցման կարգավորումները դուրս են ՀՀ կառավարության 2015թ. </w:t>
            </w:r>
            <w:r w:rsidR="005404CC" w:rsidRPr="00C71BDE">
              <w:rPr>
                <w:rFonts w:ascii="GHEA Grapalat" w:hAnsi="GHEA Grapalat"/>
                <w:bCs/>
                <w:sz w:val="24"/>
                <w:szCs w:val="24"/>
                <w:lang w:val="hy-AM"/>
              </w:rPr>
              <w:t>մայիսի 27-ի N 568-Ն որոշման</w:t>
            </w:r>
            <w:r w:rsidR="005404CC">
              <w:rPr>
                <w:rFonts w:ascii="GHEA Grapalat" w:hAnsi="GHEA Grapalat"/>
                <w:bCs/>
                <w:sz w:val="24"/>
                <w:szCs w:val="24"/>
                <w:lang w:val="hy-AM"/>
              </w:rPr>
              <w:t xml:space="preserve"> կարգավորման առարկայի շրջանակներից, որի պատճառով էլ բացառությամբ մասով նախագծում  հղում է </w:t>
            </w:r>
            <w:r w:rsidR="005404CC">
              <w:rPr>
                <w:rFonts w:ascii="GHEA Grapalat" w:hAnsi="GHEA Grapalat"/>
                <w:bCs/>
                <w:sz w:val="24"/>
                <w:szCs w:val="24"/>
                <w:lang w:val="hy-AM"/>
              </w:rPr>
              <w:lastRenderedPageBreak/>
              <w:t xml:space="preserve">կատարվում </w:t>
            </w:r>
            <w:r w:rsidR="005404CC" w:rsidRPr="005404CC">
              <w:rPr>
                <w:rFonts w:ascii="GHEA Grapalat" w:hAnsi="GHEA Grapalat"/>
                <w:color w:val="000000"/>
                <w:sz w:val="24"/>
                <w:szCs w:val="24"/>
                <w:shd w:val="clear" w:color="auto" w:fill="FFFFFF"/>
                <w:lang w:val="hy-AM"/>
              </w:rPr>
              <w:t>Հայաստանի Հանրապետության կառավարության 2022 թվականի հունվարի 13-ի N 64-Լ որոշմա</w:t>
            </w:r>
            <w:r w:rsidR="005404CC" w:rsidRPr="005404CC">
              <w:rPr>
                <w:rFonts w:ascii="GHEA Grapalat" w:hAnsi="GHEA Grapalat"/>
                <w:color w:val="000000"/>
                <w:sz w:val="24"/>
                <w:szCs w:val="24"/>
                <w:shd w:val="clear" w:color="auto" w:fill="FFFFFF"/>
                <w:lang w:val="hy-AM"/>
              </w:rPr>
              <w:t>ն վրա:</w:t>
            </w:r>
            <w:r w:rsidR="005404CC">
              <w:rPr>
                <w:rFonts w:ascii="GHEA Grapalat" w:hAnsi="GHEA Grapalat"/>
                <w:b/>
                <w:color w:val="000000"/>
                <w:sz w:val="24"/>
                <w:szCs w:val="24"/>
                <w:shd w:val="clear" w:color="auto" w:fill="FFFFFF"/>
                <w:lang w:val="hy-AM"/>
              </w:rPr>
              <w:t xml:space="preserve"> </w:t>
            </w:r>
            <w:bookmarkStart w:id="0" w:name="_GoBack"/>
            <w:bookmarkEnd w:id="0"/>
          </w:p>
        </w:tc>
      </w:tr>
      <w:tr w:rsidR="00A4772A" w:rsidRPr="00167435"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A4772A" w:rsidRPr="00C71BDE" w:rsidRDefault="00A4772A" w:rsidP="00A4772A">
            <w:pPr>
              <w:widowControl w:val="0"/>
              <w:spacing w:after="0" w:line="360" w:lineRule="auto"/>
              <w:ind w:left="260" w:right="267" w:firstLine="100"/>
              <w:jc w:val="both"/>
              <w:textAlignment w:val="baseline"/>
              <w:rPr>
                <w:rFonts w:ascii="GHEA Grapalat" w:hAnsi="GHEA Grapalat"/>
                <w:bCs/>
                <w:sz w:val="24"/>
                <w:szCs w:val="24"/>
                <w:lang w:val="hy-AM"/>
              </w:rPr>
            </w:pPr>
            <w:r w:rsidRPr="00C71BDE">
              <w:rPr>
                <w:rFonts w:ascii="GHEA Grapalat" w:hAnsi="GHEA Grapalat" w:cs="Sylfaen"/>
                <w:color w:val="000000"/>
                <w:sz w:val="24"/>
                <w:szCs w:val="24"/>
                <w:shd w:val="clear" w:color="auto" w:fill="FFFFFF"/>
                <w:lang w:val="hy-AM"/>
              </w:rPr>
              <w:lastRenderedPageBreak/>
              <w:t xml:space="preserve">2. Նախագծի 1-ին կետի 2-րդ ենթակետով նախատեսվում է </w:t>
            </w:r>
            <w:r w:rsidRPr="00C71BDE">
              <w:rPr>
                <w:rFonts w:ascii="GHEA Grapalat" w:hAnsi="GHEA Grapalat"/>
                <w:bCs/>
                <w:sz w:val="24"/>
                <w:szCs w:val="24"/>
                <w:lang w:val="hy-AM"/>
              </w:rPr>
              <w:t xml:space="preserve">Հայաստանի Հանրապետության կառավարության 2015 թվականի մայիսի 27-ի N 568-Ն որոշման N 1 հավելվածի 11.1-րդ կետը շարադրել նոր խմբագրությամբ և որպես շահառու դիտարկել նաև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w:t>
            </w:r>
            <w:r w:rsidRPr="00C71BDE">
              <w:rPr>
                <w:rFonts w:ascii="GHEA Grapalat" w:hAnsi="GHEA Grapalat"/>
                <w:b/>
                <w:bCs/>
                <w:sz w:val="24"/>
                <w:szCs w:val="24"/>
                <w:lang w:val="hy-AM"/>
              </w:rPr>
              <w:t>անհայտ կորելու հետևանքով դատական կարգով անհայտ բացակայող կամ մահացած ճանաչված</w:t>
            </w:r>
            <w:r w:rsidRPr="00C71BDE">
              <w:rPr>
                <w:rFonts w:ascii="GHEA Grapalat" w:hAnsi="GHEA Grapalat"/>
                <w:bCs/>
                <w:sz w:val="24"/>
                <w:szCs w:val="24"/>
                <w:lang w:val="hy-AM"/>
              </w:rPr>
              <w:t xml:space="preserve"> զավակի ծնողներին: </w:t>
            </w:r>
          </w:p>
          <w:p w:rsidR="00A4772A" w:rsidRPr="00C71BDE" w:rsidRDefault="00A4772A" w:rsidP="00A4772A">
            <w:pPr>
              <w:widowControl w:val="0"/>
              <w:spacing w:after="0" w:line="360" w:lineRule="auto"/>
              <w:ind w:left="260" w:right="267" w:firstLine="100"/>
              <w:jc w:val="both"/>
              <w:textAlignment w:val="baseline"/>
              <w:rPr>
                <w:rFonts w:ascii="GHEA Grapalat" w:hAnsi="GHEA Grapalat"/>
                <w:color w:val="000000"/>
                <w:sz w:val="24"/>
                <w:szCs w:val="24"/>
                <w:shd w:val="clear" w:color="auto" w:fill="FFFFFF"/>
                <w:lang w:val="hy-AM"/>
              </w:rPr>
            </w:pPr>
            <w:r w:rsidRPr="00C71BDE">
              <w:rPr>
                <w:rFonts w:ascii="GHEA Grapalat" w:hAnsi="GHEA Grapalat"/>
                <w:bCs/>
                <w:sz w:val="24"/>
                <w:szCs w:val="24"/>
                <w:lang w:val="hy-AM"/>
              </w:rPr>
              <w:t>Մինչդեռ, Հայաստանի Հանրապետության կառավարության 2022 թվականի հունվարի 13-ի «</w:t>
            </w:r>
            <w:r w:rsidRPr="00C71BDE">
              <w:rPr>
                <w:rFonts w:ascii="GHEA Grapalat" w:hAnsi="GHEA Grapalat"/>
                <w:bCs/>
                <w:color w:val="000000"/>
                <w:sz w:val="24"/>
                <w:szCs w:val="24"/>
                <w:shd w:val="clear" w:color="auto" w:fill="FFFFFF"/>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հետեվանքով զոհված զինծառայողների ծնողների վերարտադրողական առողջությանն </w:t>
            </w:r>
            <w:r w:rsidRPr="00C71BDE">
              <w:rPr>
                <w:rFonts w:ascii="GHEA Grapalat" w:hAnsi="GHEA Grapalat"/>
                <w:bCs/>
                <w:color w:val="000000"/>
                <w:sz w:val="24"/>
                <w:szCs w:val="24"/>
                <w:shd w:val="clear" w:color="auto" w:fill="FFFFFF"/>
                <w:lang w:val="hy-AM"/>
              </w:rPr>
              <w:lastRenderedPageBreak/>
              <w:t>աջակցելու նպատակով վերարտադրողականության օժանդակ տեխնոլոգիաների կիրառմամբ բժշկական օգնության և սպասարկման որոշ ծախսերի մասնակի փոխհատուցման տրամադրման միջոցառումը և կարգը հաստատելու մասին</w:t>
            </w:r>
            <w:r w:rsidRPr="00C71BDE">
              <w:rPr>
                <w:rFonts w:ascii="GHEA Grapalat" w:hAnsi="GHEA Grapalat" w:cs="Calibri"/>
                <w:color w:val="000000"/>
                <w:sz w:val="24"/>
                <w:szCs w:val="24"/>
                <w:lang w:val="hy-AM"/>
              </w:rPr>
              <w:t xml:space="preserve">» N 64-Լ որոշման N 1 հավելվածի 1-ին և 2-րդ կետերի համաձայն որպես շահառու դիտարկվում են բացառապես այն ծնողները, որոնց զավակները </w:t>
            </w:r>
            <w:r w:rsidRPr="00C71BDE">
              <w:rPr>
                <w:rFonts w:ascii="GHEA Grapalat" w:hAnsi="GHEA Grapalat" w:cs="Calibri"/>
                <w:b/>
                <w:color w:val="000000"/>
                <w:sz w:val="24"/>
                <w:szCs w:val="24"/>
                <w:lang w:val="hy-AM"/>
              </w:rPr>
              <w:t>զոհվել են</w:t>
            </w:r>
            <w:r w:rsidRPr="00C71BDE">
              <w:rPr>
                <w:rFonts w:ascii="GHEA Grapalat" w:hAnsi="GHEA Grapalat" w:cs="Calibri"/>
                <w:color w:val="000000"/>
                <w:sz w:val="24"/>
                <w:szCs w:val="24"/>
                <w:lang w:val="hy-AM"/>
              </w:rPr>
              <w:t xml:space="preserve"> </w:t>
            </w:r>
            <w:r w:rsidRPr="00C71BDE">
              <w:rPr>
                <w:rFonts w:ascii="GHEA Grapalat" w:hAnsi="GHEA Grapalat"/>
                <w:color w:val="000000"/>
                <w:sz w:val="24"/>
                <w:szCs w:val="24"/>
                <w:shd w:val="clear" w:color="auto" w:fill="FFFFFF"/>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հետևանքով կամ </w:t>
            </w:r>
            <w:r w:rsidRPr="00C71BDE">
              <w:rPr>
                <w:rFonts w:ascii="GHEA Grapalat" w:hAnsi="GHEA Grapalat"/>
                <w:b/>
                <w:color w:val="000000"/>
                <w:sz w:val="24"/>
                <w:szCs w:val="24"/>
                <w:shd w:val="clear" w:color="auto" w:fill="FFFFFF"/>
                <w:lang w:val="hy-AM"/>
              </w:rPr>
              <w:t>մահացել են</w:t>
            </w:r>
            <w:r w:rsidRPr="00C71BDE">
              <w:rPr>
                <w:rFonts w:ascii="GHEA Grapalat" w:hAnsi="GHEA Grapalat"/>
                <w:color w:val="000000"/>
                <w:sz w:val="24"/>
                <w:szCs w:val="24"/>
                <w:shd w:val="clear" w:color="auto" w:fill="FFFFFF"/>
                <w:lang w:val="hy-AM"/>
              </w:rPr>
              <w:t xml:space="preserve"> զինվորական ծառայությունից սահմանված կարգով արձակվելուց հետո, սակայն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w:t>
            </w:r>
            <w:r w:rsidRPr="00C71BDE">
              <w:rPr>
                <w:rFonts w:ascii="GHEA Grapalat" w:hAnsi="GHEA Grapalat"/>
                <w:color w:val="000000"/>
                <w:sz w:val="24"/>
                <w:szCs w:val="24"/>
                <w:shd w:val="clear" w:color="auto" w:fill="FFFFFF"/>
                <w:lang w:val="hy-AM"/>
              </w:rPr>
              <w:lastRenderedPageBreak/>
              <w:t>գործողության հետևանքով ստացած վնասվածքի կամ խեղման հետևանքով:</w:t>
            </w:r>
          </w:p>
          <w:p w:rsidR="00A4772A" w:rsidRPr="00C71BDE" w:rsidRDefault="00A4772A" w:rsidP="00A4772A">
            <w:pPr>
              <w:widowControl w:val="0"/>
              <w:spacing w:after="0" w:line="360" w:lineRule="auto"/>
              <w:ind w:left="260" w:right="267" w:firstLine="100"/>
              <w:jc w:val="both"/>
              <w:textAlignment w:val="baseline"/>
              <w:rPr>
                <w:rFonts w:ascii="GHEA Grapalat" w:hAnsi="GHEA Grapalat"/>
                <w:bCs/>
                <w:sz w:val="24"/>
                <w:szCs w:val="24"/>
                <w:lang w:val="hy-AM"/>
              </w:rPr>
            </w:pPr>
            <w:r w:rsidRPr="00C71BDE">
              <w:rPr>
                <w:rFonts w:ascii="GHEA Grapalat" w:hAnsi="GHEA Grapalat"/>
                <w:bCs/>
                <w:sz w:val="24"/>
                <w:szCs w:val="24"/>
                <w:lang w:val="hy-AM"/>
              </w:rPr>
              <w:t>Այս առումով, հարկ ենք համարում անդրադառնալ հետևյալ իրավակարգավորումներին.</w:t>
            </w:r>
          </w:p>
          <w:p w:rsidR="00A4772A" w:rsidRPr="00C71BDE" w:rsidRDefault="00A4772A" w:rsidP="00A4772A">
            <w:pPr>
              <w:widowControl w:val="0"/>
              <w:spacing w:after="0" w:line="360" w:lineRule="auto"/>
              <w:ind w:left="260" w:right="267" w:firstLine="100"/>
              <w:jc w:val="both"/>
              <w:textAlignment w:val="baseline"/>
              <w:rPr>
                <w:rStyle w:val="Strong"/>
                <w:rFonts w:ascii="GHEA Grapalat" w:hAnsi="GHEA Grapalat"/>
                <w:i/>
                <w:color w:val="000000"/>
                <w:sz w:val="24"/>
                <w:szCs w:val="24"/>
                <w:shd w:val="clear" w:color="auto" w:fill="FFFFFF"/>
                <w:lang w:val="hy-AM"/>
              </w:rPr>
            </w:pPr>
            <w:r w:rsidRPr="00C71BDE">
              <w:rPr>
                <w:rFonts w:ascii="GHEA Grapalat" w:hAnsi="GHEA Grapalat"/>
                <w:bCs/>
                <w:sz w:val="24"/>
                <w:szCs w:val="24"/>
                <w:lang w:val="hy-AM"/>
              </w:rPr>
              <w:t>«Նորմատիվ իրավական ակտերի մասին</w:t>
            </w:r>
            <w:r w:rsidRPr="00C71BDE">
              <w:rPr>
                <w:rFonts w:ascii="GHEA Grapalat" w:hAnsi="GHEA Grapalat" w:cs="Calibri"/>
                <w:color w:val="000000"/>
                <w:sz w:val="24"/>
                <w:szCs w:val="24"/>
                <w:lang w:val="hy-AM"/>
              </w:rPr>
              <w:t xml:space="preserve">» օրենքի 2-րդ հոդվածի 1-ին մասի 6-րդ կետի համաձայն՝ </w:t>
            </w:r>
            <w:r w:rsidRPr="00C71BDE">
              <w:rPr>
                <w:rStyle w:val="Strong"/>
                <w:rFonts w:ascii="GHEA Grapalat" w:hAnsi="GHEA Grapalat"/>
                <w:i/>
                <w:color w:val="000000"/>
                <w:sz w:val="24"/>
                <w:szCs w:val="24"/>
                <w:shd w:val="clear" w:color="auto" w:fill="FFFFFF"/>
                <w:lang w:val="hy-AM"/>
              </w:rPr>
              <w:t xml:space="preserve">ներքին (լոկալ) </w:t>
            </w:r>
            <w:r w:rsidRPr="00C71BDE">
              <w:rPr>
                <w:rStyle w:val="Strong"/>
                <w:rFonts w:ascii="Arial" w:hAnsi="Arial" w:cs="Arial"/>
                <w:i/>
                <w:color w:val="000000"/>
                <w:sz w:val="24"/>
                <w:szCs w:val="24"/>
                <w:shd w:val="clear" w:color="auto" w:fill="FFFFFF"/>
                <w:lang w:val="hy-AM"/>
              </w:rPr>
              <w:t> </w:t>
            </w:r>
            <w:r w:rsidRPr="00C71BDE">
              <w:rPr>
                <w:rStyle w:val="Strong"/>
                <w:rFonts w:ascii="GHEA Grapalat" w:hAnsi="GHEA Grapalat"/>
                <w:i/>
                <w:color w:val="000000"/>
                <w:sz w:val="24"/>
                <w:szCs w:val="24"/>
                <w:shd w:val="clear" w:color="auto" w:fill="FFFFFF"/>
                <w:lang w:val="hy-AM"/>
              </w:rPr>
              <w:t>իրավական ակտն ընդունվում է նորմատիվ իրավական ակտի հիման վրա և դրան համապատասխան:</w:t>
            </w:r>
          </w:p>
          <w:p w:rsidR="00A4772A" w:rsidRPr="00C71BDE" w:rsidRDefault="00A4772A" w:rsidP="00A4772A">
            <w:pPr>
              <w:widowControl w:val="0"/>
              <w:spacing w:after="0" w:line="360" w:lineRule="auto"/>
              <w:ind w:left="260" w:right="267" w:firstLine="100"/>
              <w:jc w:val="both"/>
              <w:textAlignment w:val="baseline"/>
              <w:rPr>
                <w:rFonts w:ascii="GHEA Grapalat" w:hAnsi="GHEA Grapalat" w:cs="Calibri"/>
                <w:color w:val="000000"/>
                <w:sz w:val="24"/>
                <w:szCs w:val="24"/>
                <w:lang w:val="hy-AM"/>
              </w:rPr>
            </w:pPr>
            <w:r w:rsidRPr="00C71BDE">
              <w:rPr>
                <w:rFonts w:ascii="GHEA Grapalat" w:hAnsi="GHEA Grapalat"/>
                <w:bCs/>
                <w:sz w:val="24"/>
                <w:szCs w:val="24"/>
                <w:lang w:val="hy-AM"/>
              </w:rPr>
              <w:t>«Նորմատիվ իրավական ակտերի մասին</w:t>
            </w:r>
            <w:r w:rsidRPr="00C71BDE">
              <w:rPr>
                <w:rFonts w:ascii="GHEA Grapalat" w:hAnsi="GHEA Grapalat" w:cs="Calibri"/>
                <w:color w:val="000000"/>
                <w:sz w:val="24"/>
                <w:szCs w:val="24"/>
                <w:lang w:val="hy-AM"/>
              </w:rPr>
              <w:t xml:space="preserve">» օրենքի 9-րդ հոդվածի 2-րդ մասի համաձայն՝ </w:t>
            </w:r>
            <w:r w:rsidRPr="00C71BDE">
              <w:rPr>
                <w:rFonts w:ascii="GHEA Grapalat" w:hAnsi="GHEA Grapalat"/>
                <w:i/>
                <w:color w:val="000000"/>
                <w:sz w:val="24"/>
                <w:szCs w:val="24"/>
                <w:shd w:val="clear" w:color="auto" w:fill="FFFFFF"/>
                <w:lang w:val="hy-AM"/>
              </w:rPr>
              <w:t xml:space="preserve">նորմատիվ իրավական ակտը </w:t>
            </w:r>
            <w:r w:rsidRPr="00C71BDE">
              <w:rPr>
                <w:rFonts w:ascii="GHEA Grapalat" w:hAnsi="GHEA Grapalat"/>
                <w:b/>
                <w:i/>
                <w:color w:val="000000"/>
                <w:sz w:val="24"/>
                <w:szCs w:val="24"/>
                <w:shd w:val="clear" w:color="auto" w:fill="FFFFFF"/>
                <w:lang w:val="hy-AM"/>
              </w:rPr>
              <w:t>չպետք է հակասի հավասար կամ ավելի բարձր</w:t>
            </w:r>
            <w:r w:rsidRPr="00C71BDE">
              <w:rPr>
                <w:rFonts w:ascii="GHEA Grapalat" w:hAnsi="GHEA Grapalat"/>
                <w:i/>
                <w:color w:val="000000"/>
                <w:sz w:val="24"/>
                <w:szCs w:val="24"/>
                <w:shd w:val="clear" w:color="auto" w:fill="FFFFFF"/>
                <w:lang w:val="hy-AM"/>
              </w:rPr>
              <w:t xml:space="preserve"> </w:t>
            </w:r>
            <w:r w:rsidRPr="00C71BDE">
              <w:rPr>
                <w:rFonts w:ascii="GHEA Grapalat" w:hAnsi="GHEA Grapalat"/>
                <w:b/>
                <w:i/>
                <w:color w:val="000000"/>
                <w:sz w:val="24"/>
                <w:szCs w:val="24"/>
                <w:shd w:val="clear" w:color="auto" w:fill="FFFFFF"/>
                <w:lang w:val="hy-AM"/>
              </w:rPr>
              <w:t>իրավաբանական ուժ</w:t>
            </w:r>
            <w:r w:rsidRPr="00C71BDE">
              <w:rPr>
                <w:rFonts w:ascii="GHEA Grapalat" w:hAnsi="GHEA Grapalat"/>
                <w:i/>
                <w:color w:val="000000"/>
                <w:sz w:val="24"/>
                <w:szCs w:val="24"/>
                <w:shd w:val="clear" w:color="auto" w:fill="FFFFFF"/>
                <w:lang w:val="hy-AM"/>
              </w:rPr>
              <w:t xml:space="preserve"> ունեցող նորմատիվ իրավական ակտերին:</w:t>
            </w:r>
          </w:p>
          <w:p w:rsidR="00A4772A" w:rsidRPr="00C71BDE" w:rsidRDefault="00A4772A" w:rsidP="00A4772A">
            <w:pPr>
              <w:widowControl w:val="0"/>
              <w:spacing w:after="0" w:line="360" w:lineRule="auto"/>
              <w:ind w:left="260" w:right="267" w:firstLine="100"/>
              <w:jc w:val="both"/>
              <w:textAlignment w:val="baseline"/>
              <w:rPr>
                <w:rFonts w:ascii="GHEA Grapalat" w:hAnsi="GHEA Grapalat"/>
                <w:i/>
                <w:color w:val="000000"/>
                <w:sz w:val="24"/>
                <w:szCs w:val="24"/>
                <w:shd w:val="clear" w:color="auto" w:fill="FFFFFF"/>
                <w:lang w:val="hy-AM"/>
              </w:rPr>
            </w:pPr>
            <w:r w:rsidRPr="00C71BDE">
              <w:rPr>
                <w:rFonts w:ascii="GHEA Grapalat" w:hAnsi="GHEA Grapalat" w:cs="Calibri"/>
                <w:color w:val="000000"/>
                <w:sz w:val="24"/>
                <w:szCs w:val="24"/>
                <w:lang w:val="hy-AM"/>
              </w:rPr>
              <w:t xml:space="preserve">Նույն օրենքի 13-րդ հոդվածի 8-րդ մասի համաձայն՝ </w:t>
            </w:r>
            <w:r w:rsidRPr="00C71BDE">
              <w:rPr>
                <w:rFonts w:ascii="GHEA Grapalat" w:hAnsi="GHEA Grapalat" w:cs="Calibri"/>
                <w:i/>
                <w:color w:val="000000"/>
                <w:sz w:val="24"/>
                <w:szCs w:val="24"/>
                <w:lang w:val="hy-AM"/>
              </w:rPr>
              <w:t>ն</w:t>
            </w:r>
            <w:r w:rsidRPr="00C71BDE">
              <w:rPr>
                <w:rFonts w:ascii="GHEA Grapalat" w:hAnsi="GHEA Grapalat"/>
                <w:i/>
                <w:color w:val="000000"/>
                <w:sz w:val="24"/>
                <w:szCs w:val="24"/>
                <w:shd w:val="clear" w:color="auto" w:fill="FFFFFF"/>
                <w:lang w:val="hy-AM"/>
              </w:rPr>
              <w:t>որմատիվ իրավական ակտերում բացառվում են իրավական նորմերի անհիմն կրկնությունները և ներքին հակասությունները:</w:t>
            </w:r>
          </w:p>
          <w:p w:rsidR="00A4772A" w:rsidRPr="00C71BDE" w:rsidRDefault="00A4772A" w:rsidP="00A4772A">
            <w:pPr>
              <w:widowControl w:val="0"/>
              <w:spacing w:after="0" w:line="360" w:lineRule="auto"/>
              <w:ind w:left="260" w:right="267" w:firstLine="100"/>
              <w:jc w:val="both"/>
              <w:textAlignment w:val="baseline"/>
              <w:rPr>
                <w:rFonts w:ascii="GHEA Grapalat" w:hAnsi="GHEA Grapalat"/>
                <w:bCs/>
                <w:sz w:val="24"/>
                <w:szCs w:val="24"/>
                <w:lang w:val="hy-AM"/>
              </w:rPr>
            </w:pPr>
            <w:r w:rsidRPr="00C71BDE">
              <w:rPr>
                <w:rFonts w:ascii="GHEA Grapalat" w:hAnsi="GHEA Grapalat"/>
                <w:bCs/>
                <w:sz w:val="24"/>
                <w:szCs w:val="24"/>
                <w:lang w:val="hy-AM"/>
              </w:rPr>
              <w:t xml:space="preserve">Այսպիսով, հաշվի առնելով վերոգրյալը, առաջարկում ենք շտկել առկա անհամապատասխանությունը՝ համապատասխան լրացում կատարելով Հայաստանի Հանրապետության կառավարության 2022 </w:t>
            </w:r>
            <w:r w:rsidRPr="00C71BDE">
              <w:rPr>
                <w:rFonts w:ascii="GHEA Grapalat" w:hAnsi="GHEA Grapalat"/>
                <w:bCs/>
                <w:sz w:val="24"/>
                <w:szCs w:val="24"/>
                <w:lang w:val="hy-AM"/>
              </w:rPr>
              <w:lastRenderedPageBreak/>
              <w:t xml:space="preserve">թվականի հունվարի 13-ի </w:t>
            </w:r>
            <w:r w:rsidRPr="00C71BDE">
              <w:rPr>
                <w:rFonts w:ascii="GHEA Grapalat" w:hAnsi="GHEA Grapalat" w:cs="Calibri"/>
                <w:color w:val="000000"/>
                <w:sz w:val="24"/>
                <w:szCs w:val="24"/>
                <w:lang w:val="hy-AM"/>
              </w:rPr>
              <w:t xml:space="preserve">N 64-Լ որոշման մեջ՝ նկատի ունենալով, որ </w:t>
            </w:r>
            <w:r w:rsidRPr="00C71BDE">
              <w:rPr>
                <w:rFonts w:ascii="GHEA Grapalat" w:hAnsi="GHEA Grapalat"/>
                <w:bCs/>
                <w:sz w:val="24"/>
                <w:szCs w:val="24"/>
                <w:lang w:val="hy-AM"/>
              </w:rPr>
              <w:t xml:space="preserve">դա </w:t>
            </w:r>
            <w:r w:rsidRPr="00C71BDE">
              <w:rPr>
                <w:rFonts w:ascii="GHEA Grapalat" w:hAnsi="GHEA Grapalat" w:cs="Calibri"/>
                <w:color w:val="000000"/>
                <w:sz w:val="24"/>
                <w:szCs w:val="24"/>
                <w:lang w:val="hy-AM"/>
              </w:rPr>
              <w:t xml:space="preserve">չի սահմանում </w:t>
            </w:r>
            <w:r w:rsidRPr="00C71BDE">
              <w:rPr>
                <w:rFonts w:ascii="GHEA Grapalat" w:hAnsi="GHEA Grapalat"/>
                <w:bCs/>
                <w:color w:val="000000"/>
                <w:sz w:val="24"/>
                <w:szCs w:val="24"/>
                <w:shd w:val="clear" w:color="auto" w:fill="FFFFFF"/>
                <w:lang w:val="hy-AM"/>
              </w:rPr>
              <w:t>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փոխհատուցում</w:t>
            </w:r>
            <w:r w:rsidRPr="00C71BDE">
              <w:rPr>
                <w:rFonts w:ascii="GHEA Grapalat" w:hAnsi="GHEA Grapalat"/>
                <w:b/>
                <w:bCs/>
                <w:sz w:val="24"/>
                <w:szCs w:val="24"/>
                <w:lang w:val="hy-AM"/>
              </w:rPr>
              <w:t xml:space="preserve"> </w:t>
            </w:r>
            <w:r w:rsidRPr="00C71BDE">
              <w:rPr>
                <w:rFonts w:ascii="GHEA Grapalat" w:hAnsi="GHEA Grapalat"/>
                <w:bCs/>
                <w:sz w:val="24"/>
                <w:szCs w:val="24"/>
                <w:lang w:val="hy-AM"/>
              </w:rPr>
              <w:t>անհայտ կորելու հետևանքով դատական կարգով անհայտ բացակայող կամ մահացած ճանաչելու դեպքերում:</w:t>
            </w:r>
          </w:p>
          <w:p w:rsidR="00A4772A" w:rsidRPr="005404CC" w:rsidRDefault="00A4772A" w:rsidP="005404CC">
            <w:pPr>
              <w:widowControl w:val="0"/>
              <w:spacing w:after="0" w:line="360" w:lineRule="auto"/>
              <w:ind w:left="260" w:right="267" w:firstLine="100"/>
              <w:jc w:val="both"/>
              <w:textAlignment w:val="baseline"/>
              <w:rPr>
                <w:rFonts w:ascii="GHEA Grapalat" w:hAnsi="GHEA Grapalat" w:cs="Calibri"/>
                <w:color w:val="000000"/>
                <w:sz w:val="24"/>
                <w:szCs w:val="24"/>
                <w:lang w:val="hy-AM"/>
              </w:rPr>
            </w:pPr>
            <w:r w:rsidRPr="00C71BDE">
              <w:rPr>
                <w:rFonts w:ascii="GHEA Grapalat" w:hAnsi="GHEA Grapalat"/>
                <w:color w:val="000000"/>
                <w:sz w:val="24"/>
                <w:szCs w:val="24"/>
                <w:shd w:val="clear" w:color="auto" w:fill="FFFFFF"/>
                <w:lang w:val="hy-AM"/>
              </w:rPr>
              <w:t xml:space="preserve">Ինչպես նաև Նախագծի 1-ին կետի 2-րդ և 3-րդ ենթակետերում </w:t>
            </w:r>
            <w:r w:rsidRPr="00C71BDE">
              <w:rPr>
                <w:rFonts w:ascii="GHEA Grapalat" w:hAnsi="GHEA Grapalat"/>
                <w:bCs/>
                <w:sz w:val="24"/>
                <w:szCs w:val="24"/>
                <w:lang w:val="hy-AM"/>
              </w:rPr>
              <w:t>«հետևյալ բովանդակությամբ</w:t>
            </w:r>
            <w:r w:rsidRPr="00C71BDE">
              <w:rPr>
                <w:rFonts w:ascii="GHEA Grapalat" w:hAnsi="GHEA Grapalat" w:cs="Calibri"/>
                <w:color w:val="000000"/>
                <w:sz w:val="24"/>
                <w:szCs w:val="24"/>
                <w:lang w:val="hy-AM"/>
              </w:rPr>
              <w:t xml:space="preserve">» բառերն առաջարկում ենք փոխարինել </w:t>
            </w:r>
            <w:r w:rsidRPr="00C71BDE">
              <w:rPr>
                <w:rFonts w:ascii="GHEA Grapalat" w:hAnsi="GHEA Grapalat"/>
                <w:bCs/>
                <w:sz w:val="24"/>
                <w:szCs w:val="24"/>
                <w:lang w:val="hy-AM"/>
              </w:rPr>
              <w:t>«հետևյալ խմբագրությամբ</w:t>
            </w:r>
            <w:r w:rsidRPr="00C71BDE">
              <w:rPr>
                <w:rFonts w:ascii="GHEA Grapalat" w:hAnsi="GHEA Grapalat" w:cs="Calibri"/>
                <w:color w:val="000000"/>
                <w:sz w:val="24"/>
                <w:szCs w:val="24"/>
                <w:lang w:val="hy-AM"/>
              </w:rPr>
              <w:t xml:space="preserve">» բառերով՝ հաշվի առնելով </w:t>
            </w:r>
            <w:r w:rsidRPr="00C71BDE">
              <w:rPr>
                <w:rFonts w:ascii="GHEA Grapalat" w:hAnsi="GHEA Grapalat"/>
                <w:bCs/>
                <w:sz w:val="24"/>
                <w:szCs w:val="24"/>
                <w:lang w:val="hy-AM"/>
              </w:rPr>
              <w:t>«Նորմատիվ իրավական ակտերի մասին</w:t>
            </w:r>
            <w:r w:rsidRPr="00C71BDE">
              <w:rPr>
                <w:rFonts w:ascii="GHEA Grapalat" w:hAnsi="GHEA Grapalat" w:cs="Calibri"/>
                <w:color w:val="000000"/>
                <w:sz w:val="24"/>
                <w:szCs w:val="24"/>
                <w:lang w:val="hy-AM"/>
              </w:rPr>
              <w:t>» օրենքի 33-րդ հոդվածի 1-ին մասի 3-րդ կետի դրույթները:</w:t>
            </w:r>
          </w:p>
        </w:tc>
        <w:tc>
          <w:tcPr>
            <w:tcW w:w="5415" w:type="dxa"/>
            <w:gridSpan w:val="4"/>
            <w:tcBorders>
              <w:top w:val="outset" w:sz="6" w:space="0" w:color="auto"/>
              <w:left w:val="outset" w:sz="6" w:space="0" w:color="auto"/>
              <w:bottom w:val="outset" w:sz="6" w:space="0" w:color="auto"/>
              <w:right w:val="outset" w:sz="6" w:space="0" w:color="auto"/>
            </w:tcBorders>
            <w:shd w:val="clear" w:color="auto" w:fill="FFFFFF"/>
          </w:tcPr>
          <w:p w:rsidR="00A4772A" w:rsidRDefault="00A4772A"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 xml:space="preserve"> Ընդունվել է մասնակի:</w:t>
            </w:r>
          </w:p>
          <w:p w:rsidR="00A4772A" w:rsidRDefault="00A4772A" w:rsidP="00AC6282">
            <w:pPr>
              <w:tabs>
                <w:tab w:val="left" w:pos="9072"/>
                <w:tab w:val="left" w:pos="9356"/>
              </w:tabs>
              <w:spacing w:after="0" w:line="360" w:lineRule="auto"/>
              <w:rPr>
                <w:rFonts w:ascii="GHEA Grapalat" w:hAnsi="GHEA Grapalat" w:cs="Calibri"/>
                <w:color w:val="000000"/>
                <w:sz w:val="24"/>
                <w:szCs w:val="24"/>
                <w:lang w:val="hy-AM"/>
              </w:rPr>
            </w:pPr>
            <w:r w:rsidRPr="00C71BDE">
              <w:rPr>
                <w:rFonts w:ascii="GHEA Grapalat" w:hAnsi="GHEA Grapalat"/>
                <w:bCs/>
                <w:sz w:val="24"/>
                <w:szCs w:val="24"/>
                <w:lang w:val="hy-AM"/>
              </w:rPr>
              <w:t xml:space="preserve">Հայաստանի Հանրապետության կառավարության 2015 թվականի մայիսի 27-ի N 568-Ն </w:t>
            </w:r>
            <w:r>
              <w:rPr>
                <w:rFonts w:ascii="GHEA Grapalat" w:hAnsi="GHEA Grapalat"/>
                <w:bCs/>
                <w:sz w:val="24"/>
                <w:szCs w:val="24"/>
                <w:lang w:val="hy-AM"/>
              </w:rPr>
              <w:t xml:space="preserve">որոշմամբ սահմանված շահառուներին տրամադրվում է բժշկական օգնություն և սպասարկում, որի ընթացքում պարտադիր չէ դոնորական ձվաբջջի և փոխնակ մոր ծառայության կարիքը: Այնուամենայնիվ, վերջիններիս անհրաժեշտությունը առաջանալու դեպքում դրանց արժեքի փոխհատուցումը իրականացվում է </w:t>
            </w:r>
            <w:r w:rsidR="00AC6282" w:rsidRPr="00C71BDE">
              <w:rPr>
                <w:rFonts w:ascii="GHEA Grapalat" w:hAnsi="GHEA Grapalat"/>
                <w:bCs/>
                <w:sz w:val="24"/>
                <w:szCs w:val="24"/>
                <w:lang w:val="hy-AM"/>
              </w:rPr>
              <w:t xml:space="preserve">Հայաստանի Հանրապետության կառավարության 2022 թվականի հունվարի 13-ի </w:t>
            </w:r>
            <w:r w:rsidR="00AC6282" w:rsidRPr="00C71BDE">
              <w:rPr>
                <w:rFonts w:ascii="GHEA Grapalat" w:hAnsi="GHEA Grapalat" w:cs="Calibri"/>
                <w:color w:val="000000"/>
                <w:sz w:val="24"/>
                <w:szCs w:val="24"/>
                <w:lang w:val="hy-AM"/>
              </w:rPr>
              <w:t xml:space="preserve">N 64-Լ </w:t>
            </w:r>
            <w:r w:rsidR="00AC6282">
              <w:rPr>
                <w:rFonts w:ascii="GHEA Grapalat" w:hAnsi="GHEA Grapalat" w:cs="Calibri"/>
                <w:color w:val="000000"/>
                <w:sz w:val="24"/>
                <w:szCs w:val="24"/>
                <w:lang w:val="hy-AM"/>
              </w:rPr>
              <w:t xml:space="preserve">որոշմամբ սահմանված շահառուներին, ուստի նշված իրավական ակտերի միջև ներքին հակասություն չկա, հաշվի առնելով, նախագծի փոփոխությամբ բժշկական օգնություն և սպասարկում է տրամադրվելու նաև այն շահառուներին, ովքեր </w:t>
            </w:r>
            <w:r w:rsidR="00AC6282">
              <w:rPr>
                <w:rFonts w:ascii="GHEA Grapalat" w:hAnsi="GHEA Grapalat" w:cs="Calibri"/>
                <w:color w:val="000000"/>
                <w:sz w:val="24"/>
                <w:szCs w:val="24"/>
                <w:lang w:val="hy-AM"/>
              </w:rPr>
              <w:lastRenderedPageBreak/>
              <w:t xml:space="preserve">դոնորական ձվաբջջի և փոխնակ մոր ծառայության կարիքը չունեն, անկախ նրանից, թե վերջիններս ներառված են </w:t>
            </w:r>
            <w:r w:rsidR="00AC6282" w:rsidRPr="00C71BDE">
              <w:rPr>
                <w:rFonts w:ascii="GHEA Grapalat" w:hAnsi="GHEA Grapalat"/>
                <w:bCs/>
                <w:sz w:val="24"/>
                <w:szCs w:val="24"/>
                <w:lang w:val="hy-AM"/>
              </w:rPr>
              <w:t xml:space="preserve">Հայաստանի Հանրապետության կառավարության 2022 թվականի հունվարի 13-ի </w:t>
            </w:r>
            <w:r w:rsidR="00AC6282" w:rsidRPr="00C71BDE">
              <w:rPr>
                <w:rFonts w:ascii="GHEA Grapalat" w:hAnsi="GHEA Grapalat" w:cs="Calibri"/>
                <w:color w:val="000000"/>
                <w:sz w:val="24"/>
                <w:szCs w:val="24"/>
                <w:lang w:val="hy-AM"/>
              </w:rPr>
              <w:t xml:space="preserve">N 64-Լ </w:t>
            </w:r>
            <w:r w:rsidR="00AC6282">
              <w:rPr>
                <w:rFonts w:ascii="GHEA Grapalat" w:hAnsi="GHEA Grapalat" w:cs="Calibri"/>
                <w:color w:val="000000"/>
                <w:sz w:val="24"/>
                <w:szCs w:val="24"/>
                <w:lang w:val="hy-AM"/>
              </w:rPr>
              <w:t>որոշմամբ սահմանված շահառուների խմբի մեջ թե ոչ:</w:t>
            </w:r>
          </w:p>
          <w:p w:rsidR="00AC6282" w:rsidRDefault="00AC6282" w:rsidP="00AC6282">
            <w:pPr>
              <w:tabs>
                <w:tab w:val="left" w:pos="9072"/>
                <w:tab w:val="left" w:pos="9356"/>
              </w:tabs>
              <w:spacing w:after="0" w:line="360" w:lineRule="auto"/>
              <w:rPr>
                <w:rFonts w:ascii="GHEA Grapalat" w:hAnsi="GHEA Grapalat"/>
                <w:sz w:val="24"/>
                <w:szCs w:val="24"/>
                <w:lang w:val="hy-AM"/>
              </w:rPr>
            </w:pPr>
            <w:r>
              <w:rPr>
                <w:rFonts w:ascii="GHEA Grapalat" w:hAnsi="GHEA Grapalat" w:cs="Calibri"/>
                <w:color w:val="000000"/>
                <w:sz w:val="24"/>
                <w:szCs w:val="24"/>
                <w:lang w:val="hy-AM"/>
              </w:rPr>
              <w:t xml:space="preserve"> Այնուամենայնիվ, նախագծի փոփոխությամբ առաջարկվող շահառուների խմբի համար հավասար պայմաններ և հնարավորություն ընձեռելու նպատակով ՀՀ առողջապահության նախարարությունը կդիմի ՀՀ աշխատանքի և սոցիալական հարցերի նախարարություն`  </w:t>
            </w:r>
            <w:r w:rsidRPr="00C71BDE">
              <w:rPr>
                <w:rFonts w:ascii="GHEA Grapalat" w:hAnsi="GHEA Grapalat"/>
                <w:bCs/>
                <w:sz w:val="24"/>
                <w:szCs w:val="24"/>
                <w:lang w:val="hy-AM"/>
              </w:rPr>
              <w:t xml:space="preserve">Հայաստանի Հանրապետության կառավարության 2022 թվականի հունվարի 13-ի </w:t>
            </w:r>
            <w:r w:rsidRPr="00C71BDE">
              <w:rPr>
                <w:rFonts w:ascii="GHEA Grapalat" w:hAnsi="GHEA Grapalat" w:cs="Calibri"/>
                <w:color w:val="000000"/>
                <w:sz w:val="24"/>
                <w:szCs w:val="24"/>
                <w:lang w:val="hy-AM"/>
              </w:rPr>
              <w:t xml:space="preserve">N 64-Լ </w:t>
            </w:r>
            <w:r>
              <w:rPr>
                <w:rFonts w:ascii="GHEA Grapalat" w:hAnsi="GHEA Grapalat" w:cs="Calibri"/>
                <w:color w:val="000000"/>
                <w:sz w:val="24"/>
                <w:szCs w:val="24"/>
                <w:lang w:val="hy-AM"/>
              </w:rPr>
              <w:t xml:space="preserve">որոշման մեջ փոփոխություն կատարելու հարցը դիտարկելու առաջարկով` դոնորական ձվաբջջի և փոխնակ մոր ծառայության համար մասնակի փոխհատուցում ստանալու իրավունք </w:t>
            </w:r>
            <w:r>
              <w:rPr>
                <w:rFonts w:ascii="GHEA Grapalat" w:hAnsi="GHEA Grapalat" w:cs="Calibri"/>
                <w:color w:val="000000"/>
                <w:sz w:val="24"/>
                <w:szCs w:val="24"/>
                <w:lang w:val="hy-AM"/>
              </w:rPr>
              <w:lastRenderedPageBreak/>
              <w:t xml:space="preserve">ունեցող շահառուների խումբը նախագծով  առաջարկվող շահառուների խմբին համապատասխանեցնելու նպատակով: </w:t>
            </w:r>
          </w:p>
        </w:tc>
      </w:tr>
      <w:tr w:rsidR="00A4772A" w:rsidRPr="00025AFD" w:rsidTr="00A4772A">
        <w:trPr>
          <w:tblCellSpacing w:w="0" w:type="dxa"/>
          <w:jc w:val="center"/>
        </w:trPr>
        <w:tc>
          <w:tcPr>
            <w:tcW w:w="8072" w:type="dxa"/>
            <w:tcBorders>
              <w:top w:val="outset" w:sz="6" w:space="0" w:color="auto"/>
              <w:left w:val="outset" w:sz="6" w:space="0" w:color="auto"/>
              <w:bottom w:val="outset" w:sz="6" w:space="0" w:color="auto"/>
              <w:right w:val="outset" w:sz="6" w:space="0" w:color="auto"/>
            </w:tcBorders>
            <w:shd w:val="clear" w:color="auto" w:fill="FFFFFF"/>
          </w:tcPr>
          <w:p w:rsidR="00A4772A" w:rsidRPr="00C71BDE" w:rsidRDefault="00A4772A" w:rsidP="00A4772A">
            <w:pPr>
              <w:widowControl w:val="0"/>
              <w:spacing w:after="0" w:line="360" w:lineRule="auto"/>
              <w:ind w:left="-360" w:right="-180" w:firstLine="720"/>
              <w:jc w:val="both"/>
              <w:textAlignment w:val="baseline"/>
              <w:rPr>
                <w:rFonts w:ascii="GHEA Grapalat" w:hAnsi="GHEA Grapalat" w:cs="Calibri"/>
                <w:color w:val="000000"/>
                <w:sz w:val="24"/>
                <w:szCs w:val="24"/>
                <w:lang w:val="hy-AM"/>
              </w:rPr>
            </w:pPr>
            <w:r w:rsidRPr="00C71BDE">
              <w:rPr>
                <w:rFonts w:ascii="GHEA Grapalat" w:hAnsi="GHEA Grapalat" w:cs="Calibri"/>
                <w:color w:val="000000"/>
                <w:sz w:val="24"/>
                <w:szCs w:val="24"/>
                <w:lang w:val="hy-AM"/>
              </w:rPr>
              <w:lastRenderedPageBreak/>
              <w:t>3. Նախագծին կից ներկայացված հիմնավորման 5-րդ կետով սահմանվում է՝ արդյոք Նախագծի ընդունման կապակցությամբ Հայաստանի Հանրապետության պետական բյուջեում ծախսերի և եկամուտների էական ավելացում կամ նվազեցում նախատեսվում է, թե ոչ, սակայն որպես դրա պատասխան նշված է, որ Նախագծի ընդունման կապակցությամբ այլ իրավական ակտերում փոփոխություններ և լրացումներ չեն նախատեսվում:</w:t>
            </w:r>
          </w:p>
          <w:p w:rsidR="00A4772A" w:rsidRPr="00C71BDE" w:rsidRDefault="00A4772A" w:rsidP="00A4772A">
            <w:pPr>
              <w:widowControl w:val="0"/>
              <w:spacing w:after="0" w:line="360" w:lineRule="auto"/>
              <w:ind w:left="-360" w:right="-180" w:firstLine="720"/>
              <w:jc w:val="both"/>
              <w:textAlignment w:val="baseline"/>
              <w:rPr>
                <w:rFonts w:ascii="GHEA Grapalat" w:hAnsi="GHEA Grapalat"/>
                <w:color w:val="000000"/>
                <w:sz w:val="24"/>
                <w:szCs w:val="24"/>
                <w:shd w:val="clear" w:color="auto" w:fill="FFFFFF"/>
                <w:lang w:val="hy-AM"/>
              </w:rPr>
            </w:pPr>
            <w:r w:rsidRPr="00C71BDE">
              <w:rPr>
                <w:rFonts w:ascii="GHEA Grapalat" w:hAnsi="GHEA Grapalat" w:cs="Calibri"/>
                <w:color w:val="000000"/>
                <w:sz w:val="24"/>
                <w:szCs w:val="24"/>
                <w:lang w:val="hy-AM"/>
              </w:rPr>
              <w:lastRenderedPageBreak/>
              <w:t>Հետևաբար, առաջարկում ենք շտկել առկա անհամապատասխանությունը:</w:t>
            </w:r>
          </w:p>
          <w:p w:rsidR="00A4772A" w:rsidRPr="00C71BDE" w:rsidRDefault="00A4772A" w:rsidP="00A4772A">
            <w:pPr>
              <w:widowControl w:val="0"/>
              <w:spacing w:after="0" w:line="360" w:lineRule="auto"/>
              <w:ind w:left="-360" w:right="-180" w:firstLine="720"/>
              <w:jc w:val="both"/>
              <w:textAlignment w:val="baseline"/>
              <w:rPr>
                <w:rFonts w:ascii="GHEA Grapalat" w:hAnsi="GHEA Grapalat" w:cs="Sylfaen"/>
                <w:color w:val="000000"/>
                <w:sz w:val="24"/>
                <w:szCs w:val="24"/>
                <w:shd w:val="clear" w:color="auto" w:fill="FFFFFF"/>
                <w:lang w:val="hy-AM"/>
              </w:rPr>
            </w:pPr>
          </w:p>
        </w:tc>
        <w:tc>
          <w:tcPr>
            <w:tcW w:w="5415" w:type="dxa"/>
            <w:gridSpan w:val="4"/>
            <w:tcBorders>
              <w:top w:val="outset" w:sz="6" w:space="0" w:color="auto"/>
              <w:left w:val="outset" w:sz="6" w:space="0" w:color="auto"/>
              <w:bottom w:val="outset" w:sz="6" w:space="0" w:color="auto"/>
              <w:right w:val="outset" w:sz="6" w:space="0" w:color="auto"/>
            </w:tcBorders>
            <w:shd w:val="clear" w:color="auto" w:fill="FFFFFF"/>
          </w:tcPr>
          <w:p w:rsidR="00A4772A" w:rsidRDefault="00025AFD" w:rsidP="009D4DE9">
            <w:pPr>
              <w:tabs>
                <w:tab w:val="left" w:pos="9072"/>
                <w:tab w:val="left" w:pos="9356"/>
              </w:tabs>
              <w:spacing w:after="0"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tc>
      </w:tr>
    </w:tbl>
    <w:p w:rsidR="00974AD6" w:rsidRPr="000B3966" w:rsidRDefault="00974AD6">
      <w:pPr>
        <w:rPr>
          <w:lang w:val="hy-AM"/>
        </w:rPr>
      </w:pPr>
    </w:p>
    <w:sectPr w:rsidR="00974AD6" w:rsidRPr="000B3966" w:rsidSect="006733DE">
      <w:pgSz w:w="15840" w:h="12240" w:orient="landscape"/>
      <w:pgMar w:top="15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F37" w:rsidRDefault="00267F37" w:rsidP="006733DE">
      <w:pPr>
        <w:spacing w:after="0" w:line="240" w:lineRule="auto"/>
      </w:pPr>
      <w:r>
        <w:separator/>
      </w:r>
    </w:p>
  </w:endnote>
  <w:endnote w:type="continuationSeparator" w:id="0">
    <w:p w:rsidR="00267F37" w:rsidRDefault="00267F37" w:rsidP="0067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1">
    <w:altName w:val="Malgun Gothic Semilight"/>
    <w:panose1 w:val="00000000000000000000"/>
    <w:charset w:val="88"/>
    <w:family w:val="auto"/>
    <w:notTrueType/>
    <w:pitch w:val="default"/>
    <w:sig w:usb0="00000003" w:usb1="08080000" w:usb2="00000010" w:usb3="00000000" w:csb0="001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F37" w:rsidRDefault="00267F37" w:rsidP="006733DE">
      <w:pPr>
        <w:spacing w:after="0" w:line="240" w:lineRule="auto"/>
      </w:pPr>
      <w:r>
        <w:separator/>
      </w:r>
    </w:p>
  </w:footnote>
  <w:footnote w:type="continuationSeparator" w:id="0">
    <w:p w:rsidR="00267F37" w:rsidRDefault="00267F37" w:rsidP="00673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900DB"/>
    <w:multiLevelType w:val="hybridMultilevel"/>
    <w:tmpl w:val="DAA2F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762"/>
    <w:rsid w:val="00014F07"/>
    <w:rsid w:val="00025AFD"/>
    <w:rsid w:val="000516BC"/>
    <w:rsid w:val="00064189"/>
    <w:rsid w:val="000B3966"/>
    <w:rsid w:val="000F4668"/>
    <w:rsid w:val="0010549C"/>
    <w:rsid w:val="00167435"/>
    <w:rsid w:val="00194496"/>
    <w:rsid w:val="00234238"/>
    <w:rsid w:val="0025760A"/>
    <w:rsid w:val="00267F37"/>
    <w:rsid w:val="002B376D"/>
    <w:rsid w:val="003402D7"/>
    <w:rsid w:val="003A1762"/>
    <w:rsid w:val="004465E4"/>
    <w:rsid w:val="004A6892"/>
    <w:rsid w:val="005404CC"/>
    <w:rsid w:val="00583731"/>
    <w:rsid w:val="005C5311"/>
    <w:rsid w:val="006529A0"/>
    <w:rsid w:val="006733DE"/>
    <w:rsid w:val="006D5906"/>
    <w:rsid w:val="007F0DD3"/>
    <w:rsid w:val="008442CE"/>
    <w:rsid w:val="00974AD6"/>
    <w:rsid w:val="009D4DE9"/>
    <w:rsid w:val="009E61BD"/>
    <w:rsid w:val="00A310D3"/>
    <w:rsid w:val="00A4772A"/>
    <w:rsid w:val="00A56434"/>
    <w:rsid w:val="00AA3E2E"/>
    <w:rsid w:val="00AC6282"/>
    <w:rsid w:val="00B720D3"/>
    <w:rsid w:val="00B927D1"/>
    <w:rsid w:val="00BA17BE"/>
    <w:rsid w:val="00C161A2"/>
    <w:rsid w:val="00C90D0C"/>
    <w:rsid w:val="00CE0C55"/>
    <w:rsid w:val="00D51C5C"/>
    <w:rsid w:val="00E201F9"/>
    <w:rsid w:val="00E60D0F"/>
    <w:rsid w:val="00E83482"/>
    <w:rsid w:val="00E83A93"/>
    <w:rsid w:val="00F34012"/>
    <w:rsid w:val="00F5657C"/>
    <w:rsid w:val="00F675D6"/>
    <w:rsid w:val="00F91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E33B1"/>
  <w15:chartTrackingRefBased/>
  <w15:docId w15:val="{0A3A041A-E416-4788-8944-32F9172B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762"/>
    <w:pPr>
      <w:spacing w:after="200" w:line="276" w:lineRule="auto"/>
      <w:ind w:left="720"/>
      <w:contextualSpacing/>
    </w:pPr>
    <w:rPr>
      <w:lang w:val="ru-RU"/>
    </w:rPr>
  </w:style>
  <w:style w:type="paragraph" w:styleId="FootnoteText">
    <w:name w:val="footnote text"/>
    <w:basedOn w:val="Normal"/>
    <w:link w:val="FootnoteTextChar"/>
    <w:uiPriority w:val="99"/>
    <w:semiHidden/>
    <w:unhideWhenUsed/>
    <w:rsid w:val="006733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33DE"/>
    <w:rPr>
      <w:sz w:val="20"/>
      <w:szCs w:val="20"/>
    </w:rPr>
  </w:style>
  <w:style w:type="character" w:styleId="FootnoteReference">
    <w:name w:val="footnote reference"/>
    <w:basedOn w:val="DefaultParagraphFont"/>
    <w:uiPriority w:val="99"/>
    <w:semiHidden/>
    <w:unhideWhenUsed/>
    <w:rsid w:val="006733DE"/>
    <w:rPr>
      <w:vertAlign w:val="superscript"/>
    </w:rPr>
  </w:style>
  <w:style w:type="table" w:styleId="TableGrid">
    <w:name w:val="Table Grid"/>
    <w:basedOn w:val="TableNormal"/>
    <w:uiPriority w:val="39"/>
    <w:rsid w:val="00F67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477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11</Pages>
  <Words>1677</Words>
  <Characters>9561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
  <dc:description/>
  <cp:lastModifiedBy>Nune Pashayan</cp:lastModifiedBy>
  <cp:revision>27</cp:revision>
  <dcterms:created xsi:type="dcterms:W3CDTF">2022-04-19T13:23:00Z</dcterms:created>
  <dcterms:modified xsi:type="dcterms:W3CDTF">2022-06-10T06:54:00Z</dcterms:modified>
</cp:coreProperties>
</file>