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0F3DDC" w:rsidRDefault="0089540F" w:rsidP="00A32B7E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C270CA">
        <w:rPr>
          <w:rFonts w:ascii="GHEA Grapalat" w:eastAsia="Calibri" w:hAnsi="GHEA Grapalat"/>
          <w:b/>
          <w:bCs/>
          <w:kern w:val="32"/>
          <w:sz w:val="24"/>
          <w:szCs w:val="24"/>
        </w:rPr>
        <w:t xml:space="preserve">ԱՆՇԱՐԺ ԳՈՒՅՔ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ՀԵՏ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ՎԵՐՑՆԵԼՈՒ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ԵՎ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>
        <w:rPr>
          <w:rFonts w:ascii="GHEA Grapalat" w:eastAsia="Calibri" w:hAnsi="GHEA Grapalat"/>
          <w:b/>
          <w:bCs/>
          <w:kern w:val="32"/>
          <w:sz w:val="24"/>
          <w:szCs w:val="24"/>
          <w:lang w:val="hy-AM"/>
        </w:rPr>
        <w:t xml:space="preserve">ԱՄՐԱՑՆԵԼՈՒ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>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025"/>
        <w:gridCol w:w="3746"/>
      </w:tblGrid>
      <w:tr w:rsidR="00EF718C" w:rsidRPr="00D623A8" w:rsidTr="00C270CA">
        <w:trPr>
          <w:trHeight w:val="872"/>
        </w:trPr>
        <w:tc>
          <w:tcPr>
            <w:tcW w:w="602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74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BE7A82" w:rsidRDefault="00BE7A82" w:rsidP="000575C2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23.05.2022թ.</w:t>
            </w:r>
          </w:p>
        </w:tc>
      </w:tr>
      <w:tr w:rsidR="00EF718C" w:rsidRPr="00D623A8" w:rsidTr="00BE7A82">
        <w:trPr>
          <w:trHeight w:val="836"/>
        </w:trPr>
        <w:tc>
          <w:tcPr>
            <w:tcW w:w="602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4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BE7A82" w:rsidRDefault="00BE7A82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E7A8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BE7A8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01/8-2/9127-2022</w:t>
            </w:r>
          </w:p>
        </w:tc>
      </w:tr>
      <w:tr w:rsidR="00EF718C" w:rsidRPr="007E4194" w:rsidTr="00C270CA">
        <w:trPr>
          <w:trHeight w:val="791"/>
        </w:trPr>
        <w:tc>
          <w:tcPr>
            <w:tcW w:w="602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916062" w:rsidRDefault="00916062" w:rsidP="00916062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</w:pPr>
            <w:r w:rsidRPr="00616E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ՀՀ ֆինանսների նախարարությունը քննարկել է </w:t>
            </w:r>
            <w:r w:rsidRPr="00616E3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 10</w:t>
            </w:r>
            <w:r w:rsidRPr="00616E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.05.2022թ. N</w:t>
            </w:r>
            <w:r w:rsidRPr="00616E3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ԳՍ//11537-2022 </w:t>
            </w:r>
            <w:r w:rsidRPr="00616E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 ներկայացված՝ «</w:t>
            </w:r>
            <w:r w:rsidRPr="00616E3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Անշարժ գույք հետ վերցնելու և ամրացնելու մասին» ՀՀ կառավարության որոշման նախագիծը </w:t>
            </w:r>
            <w:r w:rsidRPr="00616E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 հայտնում է, որ</w:t>
            </w:r>
            <w:r w:rsidRPr="00616E3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առաջարկություններ չունի</w:t>
            </w:r>
            <w:r w:rsidRPr="00616E3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: </w:t>
            </w:r>
          </w:p>
        </w:tc>
        <w:tc>
          <w:tcPr>
            <w:tcW w:w="374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916062" w:rsidP="0091606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en-US"/>
              </w:rPr>
              <w:t>ել է ի գիտություն</w:t>
            </w:r>
          </w:p>
        </w:tc>
      </w:tr>
      <w:tr w:rsidR="00EF718C" w:rsidRPr="00D623A8" w:rsidTr="00C270CA">
        <w:tblPrEx>
          <w:shd w:val="clear" w:color="auto" w:fill="auto"/>
        </w:tblPrEx>
        <w:trPr>
          <w:trHeight w:val="764"/>
        </w:trPr>
        <w:tc>
          <w:tcPr>
            <w:tcW w:w="6025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C270CA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270CA">
              <w:rPr>
                <w:rFonts w:ascii="GHEA Grapalat" w:hAnsi="GHEA Grapalat"/>
                <w:sz w:val="24"/>
                <w:szCs w:val="24"/>
                <w:lang w:val="en-US"/>
              </w:rPr>
              <w:t>ՏԿԵՆ ջրային կոմիտե</w:t>
            </w:r>
          </w:p>
        </w:tc>
        <w:tc>
          <w:tcPr>
            <w:tcW w:w="3746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D623A8" w:rsidTr="00C270CA">
        <w:tblPrEx>
          <w:shd w:val="clear" w:color="auto" w:fill="auto"/>
        </w:tblPrEx>
        <w:trPr>
          <w:trHeight w:val="809"/>
        </w:trPr>
        <w:tc>
          <w:tcPr>
            <w:tcW w:w="6025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46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1B4701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shd w:val="clear" w:color="auto" w:fill="FFFFFF" w:themeFill="background1"/>
          </w:tcPr>
          <w:p w:rsidR="00EF718C" w:rsidRPr="00B17BB8" w:rsidRDefault="00EF718C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46" w:type="dxa"/>
            <w:shd w:val="clear" w:color="auto" w:fill="FFFFFF" w:themeFill="background1"/>
          </w:tcPr>
          <w:p w:rsidR="00EF718C" w:rsidRPr="000946B3" w:rsidRDefault="00C270CA" w:rsidP="00C270CA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Որոշման նախագիծը քննարկման է ներկայացվել ՀՀ տարածքային կառավարման և ենթակառուցվածքների նախարարության 10.05.2022թ. թիվ </w:t>
            </w:r>
            <w:r w:rsidRPr="00C270C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ԳՍ//11537-2022</w:t>
            </w:r>
            <w:r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գրությամբ, </w:t>
            </w:r>
            <w:r w:rsidR="00012EA7">
              <w:rPr>
                <w:rFonts w:ascii="GHEA Grapalat" w:hAnsi="GHEA Grapalat" w:cs="Sylfaen"/>
                <w:sz w:val="24"/>
                <w:szCs w:val="24"/>
              </w:rPr>
              <w:t xml:space="preserve">սակայն </w:t>
            </w:r>
            <w:r w:rsidR="00012EA7" w:rsidRPr="00012EA7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փետրվարի 25-ի «Կառավարության աշխատակարգը հաստատելու մասին» N 252-Լ որոշմամբ հաստատված աշխատակարգի</w:t>
            </w:r>
            <w:r w:rsidR="00012EA7">
              <w:rPr>
                <w:rFonts w:ascii="GHEA Grapalat" w:hAnsi="GHEA Grapalat"/>
                <w:lang w:val="hy-AM"/>
              </w:rPr>
              <w:t xml:space="preserve"> </w:t>
            </w:r>
            <w:r w:rsidR="00012EA7">
              <w:rPr>
                <w:rFonts w:ascii="GHEA Grapalat" w:hAnsi="GHEA Grapalat" w:cs="Sylfaen"/>
                <w:sz w:val="24"/>
                <w:szCs w:val="24"/>
              </w:rPr>
              <w:t xml:space="preserve">16-րդ կետով սահմանված </w:t>
            </w:r>
            <w:r w:rsidR="00012EA7">
              <w:rPr>
                <w:rFonts w:ascii="GHEA Grapalat" w:hAnsi="GHEA Grapalat" w:cs="Sylfaen"/>
                <w:sz w:val="24"/>
                <w:szCs w:val="24"/>
              </w:rPr>
              <w:lastRenderedPageBreak/>
              <w:t>ժամկետում դիրքորոշում չի ներկայացվել:</w:t>
            </w:r>
          </w:p>
        </w:tc>
      </w:tr>
      <w:tr w:rsidR="00852818" w:rsidRPr="001B4701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vMerge w:val="restart"/>
            <w:shd w:val="clear" w:color="auto" w:fill="D9D9D9" w:themeFill="background1" w:themeFillShade="D9"/>
          </w:tcPr>
          <w:p w:rsidR="00852818" w:rsidRPr="00C270CA" w:rsidRDefault="00852818" w:rsidP="00C270CA">
            <w:pPr>
              <w:pStyle w:val="ListParagraph"/>
              <w:widowControl w:val="0"/>
              <w:numPr>
                <w:ilvl w:val="0"/>
                <w:numId w:val="8"/>
              </w:numPr>
              <w:spacing w:line="360" w:lineRule="auto"/>
              <w:jc w:val="center"/>
              <w:outlineLvl w:val="0"/>
              <w:rPr>
                <w:rFonts w:ascii="GHEA Grapalat" w:hAnsi="GHEA Grapalat" w:cs="Times Armenian"/>
                <w:noProof/>
                <w:sz w:val="24"/>
                <w:szCs w:val="24"/>
              </w:rPr>
            </w:pPr>
            <w:r w:rsidRPr="00C270CA">
              <w:rPr>
                <w:rFonts w:ascii="GHEA Grapalat" w:hAnsi="GHEA Grapalat" w:cs="Times Armenian"/>
                <w:noProof/>
                <w:sz w:val="24"/>
                <w:szCs w:val="24"/>
              </w:rPr>
              <w:lastRenderedPageBreak/>
              <w:t>ՀՀ կադաստրի կոմիտե</w:t>
            </w:r>
          </w:p>
        </w:tc>
        <w:tc>
          <w:tcPr>
            <w:tcW w:w="3746" w:type="dxa"/>
            <w:shd w:val="clear" w:color="auto" w:fill="D9D9D9" w:themeFill="background1" w:themeFillShade="D9"/>
          </w:tcPr>
          <w:p w:rsidR="00852818" w:rsidRPr="00852818" w:rsidRDefault="00852818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C270CA">
              <w:rPr>
                <w:rFonts w:ascii="GHEA Grapalat" w:hAnsi="GHEA Grapalat"/>
                <w:sz w:val="24"/>
                <w:szCs w:val="24"/>
                <w:lang w:val="en-US"/>
              </w:rPr>
              <w:t>0.05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852818" w:rsidRPr="001B4701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vMerge/>
            <w:shd w:val="clear" w:color="auto" w:fill="D9D9D9" w:themeFill="background1" w:themeFillShade="D9"/>
          </w:tcPr>
          <w:p w:rsidR="00852818" w:rsidRPr="00AB52AD" w:rsidRDefault="00852818" w:rsidP="00AB52AD">
            <w:pPr>
              <w:widowControl w:val="0"/>
              <w:spacing w:line="360" w:lineRule="auto"/>
              <w:ind w:left="-27" w:firstLine="540"/>
              <w:jc w:val="both"/>
              <w:outlineLvl w:val="0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746" w:type="dxa"/>
            <w:shd w:val="clear" w:color="auto" w:fill="D9D9D9" w:themeFill="background1" w:themeFillShade="D9"/>
          </w:tcPr>
          <w:p w:rsidR="00852818" w:rsidRPr="00852818" w:rsidRDefault="00852818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281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C270CA" w:rsidRPr="00C270C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ՍԹ/4955-2022</w:t>
            </w:r>
          </w:p>
        </w:tc>
      </w:tr>
      <w:tr w:rsidR="00852818" w:rsidRPr="001B4701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shd w:val="clear" w:color="auto" w:fill="FFFFFF" w:themeFill="background1"/>
          </w:tcPr>
          <w:p w:rsidR="00C270CA" w:rsidRPr="00C270CA" w:rsidRDefault="00C270CA" w:rsidP="00C270CA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70CA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տարածքային կառավարման և ենթակառուցվածքների նախարարության 2022 թվականի մայիսի 10-ի N ԳՍ//11528-2022 գրության՝ հայտնում ենք, որ «Անշարժ գույք հետ վերցնելու և ամրացնելու մասին» ՀՀ կառավարության որոշման նախագծի (այսուհետ՝ Նախագիծ) վերաբերյալ դիտողություններ և առաջարկություններ չունենք:</w:t>
            </w:r>
          </w:p>
          <w:p w:rsidR="00852818" w:rsidRPr="00C270CA" w:rsidRDefault="00C270CA" w:rsidP="00C270CA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70C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 Նախագծում նշված անշարժ գույքի շուկայական արժեքին մոտարկված կադաստրային արժեքը կազմում է 3,295,828 ՀՀ դրամ: </w:t>
            </w:r>
          </w:p>
        </w:tc>
        <w:tc>
          <w:tcPr>
            <w:tcW w:w="3746" w:type="dxa"/>
            <w:shd w:val="clear" w:color="auto" w:fill="FFFFFF" w:themeFill="background1"/>
          </w:tcPr>
          <w:p w:rsidR="00852818" w:rsidRPr="00852818" w:rsidRDefault="00C270CA" w:rsidP="00C270CA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</w:t>
            </w:r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2C6" w:rsidRDefault="002062C6">
      <w:r>
        <w:separator/>
      </w:r>
    </w:p>
  </w:endnote>
  <w:endnote w:type="continuationSeparator" w:id="0">
    <w:p w:rsidR="002062C6" w:rsidRDefault="0020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2062C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062C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062C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2C6" w:rsidRDefault="002062C6">
      <w:r>
        <w:separator/>
      </w:r>
    </w:p>
  </w:footnote>
  <w:footnote w:type="continuationSeparator" w:id="0">
    <w:p w:rsidR="002062C6" w:rsidRDefault="00206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60655"/>
    <w:multiLevelType w:val="hybridMultilevel"/>
    <w:tmpl w:val="335A7E9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2EA7"/>
    <w:rsid w:val="00016356"/>
    <w:rsid w:val="00022272"/>
    <w:rsid w:val="00034AB2"/>
    <w:rsid w:val="00064066"/>
    <w:rsid w:val="00074B24"/>
    <w:rsid w:val="00076B03"/>
    <w:rsid w:val="000A1338"/>
    <w:rsid w:val="000D5537"/>
    <w:rsid w:val="000F3DDC"/>
    <w:rsid w:val="00141850"/>
    <w:rsid w:val="00143417"/>
    <w:rsid w:val="001B4701"/>
    <w:rsid w:val="001C3D9C"/>
    <w:rsid w:val="002062C6"/>
    <w:rsid w:val="00217620"/>
    <w:rsid w:val="002551AF"/>
    <w:rsid w:val="00280677"/>
    <w:rsid w:val="00280A39"/>
    <w:rsid w:val="002876BC"/>
    <w:rsid w:val="002A6C90"/>
    <w:rsid w:val="002B1D5D"/>
    <w:rsid w:val="002D677B"/>
    <w:rsid w:val="002F7645"/>
    <w:rsid w:val="00331C4D"/>
    <w:rsid w:val="00363916"/>
    <w:rsid w:val="003D1C9F"/>
    <w:rsid w:val="003F7DD7"/>
    <w:rsid w:val="00454EA8"/>
    <w:rsid w:val="004B3420"/>
    <w:rsid w:val="004C17D8"/>
    <w:rsid w:val="0055743B"/>
    <w:rsid w:val="005E5278"/>
    <w:rsid w:val="005E67B2"/>
    <w:rsid w:val="00632B4F"/>
    <w:rsid w:val="0064774C"/>
    <w:rsid w:val="006E29BB"/>
    <w:rsid w:val="00701410"/>
    <w:rsid w:val="00706935"/>
    <w:rsid w:val="00733E27"/>
    <w:rsid w:val="0079244E"/>
    <w:rsid w:val="007B18F9"/>
    <w:rsid w:val="0081466F"/>
    <w:rsid w:val="008274C3"/>
    <w:rsid w:val="00852818"/>
    <w:rsid w:val="00880B78"/>
    <w:rsid w:val="0089540F"/>
    <w:rsid w:val="00916062"/>
    <w:rsid w:val="00950AFD"/>
    <w:rsid w:val="009A7CCF"/>
    <w:rsid w:val="009D028A"/>
    <w:rsid w:val="00A05BEB"/>
    <w:rsid w:val="00A22D10"/>
    <w:rsid w:val="00A31BA0"/>
    <w:rsid w:val="00A32B7E"/>
    <w:rsid w:val="00A556E2"/>
    <w:rsid w:val="00A657FF"/>
    <w:rsid w:val="00A81520"/>
    <w:rsid w:val="00AA4778"/>
    <w:rsid w:val="00AB4FB2"/>
    <w:rsid w:val="00AB52AD"/>
    <w:rsid w:val="00B06C99"/>
    <w:rsid w:val="00B17BB8"/>
    <w:rsid w:val="00BC5C9C"/>
    <w:rsid w:val="00BE7A82"/>
    <w:rsid w:val="00C07859"/>
    <w:rsid w:val="00C270CA"/>
    <w:rsid w:val="00C46539"/>
    <w:rsid w:val="00C553D3"/>
    <w:rsid w:val="00C7410A"/>
    <w:rsid w:val="00CD0C88"/>
    <w:rsid w:val="00CD713A"/>
    <w:rsid w:val="00D62290"/>
    <w:rsid w:val="00D84E75"/>
    <w:rsid w:val="00DA12B6"/>
    <w:rsid w:val="00E17EB9"/>
    <w:rsid w:val="00E42BAD"/>
    <w:rsid w:val="00E430E3"/>
    <w:rsid w:val="00E522DD"/>
    <w:rsid w:val="00E71932"/>
    <w:rsid w:val="00EC1A2D"/>
    <w:rsid w:val="00ED7027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90F6E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https://mul2.gov.am/tasks/627031/oneclick/Ampopatert.docx?token=546eb4aec74b3ec92674f3c54ba5f6b3</cp:keywords>
  <dc:description/>
  <cp:lastModifiedBy>Heghine Mouradian</cp:lastModifiedBy>
  <cp:revision>79</cp:revision>
  <dcterms:created xsi:type="dcterms:W3CDTF">2021-08-02T11:46:00Z</dcterms:created>
  <dcterms:modified xsi:type="dcterms:W3CDTF">2022-05-23T08:53:00Z</dcterms:modified>
</cp:coreProperties>
</file>