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1897" w:rsidRPr="00D34A6D" w:rsidRDefault="00251897" w:rsidP="00251897">
      <w:pPr>
        <w:jc w:val="center"/>
        <w:rPr>
          <w:rFonts w:ascii="GHEA Grapalat" w:hAnsi="GHEA Grapalat" w:cs="Sylfaen"/>
          <w:b/>
          <w:lang w:val="af-ZA"/>
        </w:rPr>
      </w:pPr>
      <w:r w:rsidRPr="00D34A6D">
        <w:rPr>
          <w:rFonts w:ascii="GHEA Grapalat" w:hAnsi="GHEA Grapalat" w:cs="Sylfaen"/>
          <w:b/>
        </w:rPr>
        <w:t>ՀԻՄՆԱՎՈՐՈՒՄ</w:t>
      </w:r>
    </w:p>
    <w:p w:rsidR="00251897" w:rsidRPr="00A41089" w:rsidRDefault="00251897" w:rsidP="00251897">
      <w:pPr>
        <w:spacing w:before="480"/>
        <w:jc w:val="center"/>
        <w:rPr>
          <w:rStyle w:val="Strong"/>
          <w:rFonts w:ascii="GHEA Grapalat" w:hAnsi="GHEA Grapalat"/>
          <w:bCs w:val="0"/>
          <w:lang w:val="af-ZA"/>
        </w:rPr>
      </w:pPr>
      <w:r w:rsidRPr="00CA54CE">
        <w:rPr>
          <w:rStyle w:val="Strong"/>
          <w:rFonts w:ascii="Arial Armenian" w:hAnsi="Arial Armenian" w:cs="Sylfaen"/>
          <w:lang w:val="af-ZA"/>
        </w:rPr>
        <w:t>§</w:t>
      </w:r>
      <w:r w:rsidRPr="00A41089">
        <w:rPr>
          <w:rFonts w:ascii="GHEA Grapalat" w:hAnsi="GHEA Grapalat"/>
          <w:b/>
          <w:lang w:val="af-ZA"/>
        </w:rPr>
        <w:t>«ՀԱՅԱՍՏԱՆԻ ՀԱՆՐԱՊԵՏՈՒԹՅԱՆ 2022 ԹՎԱԿԱՆԻ ՊԵՏԱԿԱՆ ԲՅՈՒՋԵԻ ՄԱՍԻՆ» ՕՐԵՆՔՈՒՄ ՓՈՓՈԽՈՒԹՅՈՒՆ</w:t>
      </w:r>
      <w:r w:rsidR="0021137A">
        <w:rPr>
          <w:rFonts w:ascii="GHEA Grapalat" w:hAnsi="GHEA Grapalat"/>
          <w:b/>
          <w:lang w:val="hy-AM"/>
        </w:rPr>
        <w:t>ՆԵՐ</w:t>
      </w:r>
      <w:r w:rsidRPr="00A41089">
        <w:rPr>
          <w:rFonts w:ascii="GHEA Grapalat" w:hAnsi="GHEA Grapalat"/>
          <w:b/>
          <w:lang w:val="af-ZA"/>
        </w:rPr>
        <w:t xml:space="preserve">, ՀԱՅԱՍՏԱՆԻ ՀԱՆՐԱՊԵՏՈՒԹՅԱՆ ԿԱՌԱՎԱՐՈՒԹՅԱՆ 2021 ԹՎԱԿԱՆԻ ԴԵԿՏԵՄԲԵՐԻ 23-Ի N 2121-Ն ՈՐՈՇՄԱՆ ՄԵՋ ՓՈՓՈԽՈՒԹՅՈՒՆՆԵՐ ԵՎ ԼՐԱՑՈՒՄՆԵՐ ԿԱՏԱՐԵԼՈՒ </w:t>
      </w:r>
      <w:r w:rsidR="0021137A">
        <w:rPr>
          <w:rFonts w:ascii="GHEA Grapalat" w:hAnsi="GHEA Grapalat"/>
          <w:b/>
          <w:lang w:val="hy-AM"/>
        </w:rPr>
        <w:t xml:space="preserve">ԵՎ ԳՆՄԱՆ ԳՈՐԾԸՆԹԱՑԸ ԿԱԶՄԱԿԵՐՊԵԼՈՒ </w:t>
      </w:r>
      <w:r w:rsidRPr="00A41089">
        <w:rPr>
          <w:rFonts w:ascii="GHEA Grapalat" w:hAnsi="GHEA Grapalat"/>
          <w:b/>
          <w:lang w:val="af-ZA"/>
        </w:rPr>
        <w:t>ՄԱՍԻՆ</w:t>
      </w:r>
      <w:r w:rsidRPr="00CA54CE">
        <w:rPr>
          <w:rStyle w:val="Strong"/>
          <w:rFonts w:ascii="Arial Armenian" w:hAnsi="Arial Armenian" w:cs="Sylfaen"/>
          <w:lang w:val="af-ZA"/>
        </w:rPr>
        <w:t>¦</w:t>
      </w:r>
      <w:r w:rsidRPr="00CA54CE" w:rsidDel="004A24AB">
        <w:rPr>
          <w:rStyle w:val="Strong"/>
          <w:rFonts w:ascii="GHEA Grapalat" w:hAnsi="GHEA Grapalat" w:cs="Sylfaen"/>
          <w:lang w:val="af-ZA"/>
        </w:rPr>
        <w:t xml:space="preserve"> </w:t>
      </w:r>
      <w:r w:rsidRPr="00F14D62">
        <w:rPr>
          <w:rStyle w:val="Strong"/>
          <w:rFonts w:ascii="GHEA Grapalat" w:hAnsi="GHEA Grapalat"/>
        </w:rPr>
        <w:t>ՀԱՅԱՍՏԱՆԻ</w:t>
      </w:r>
      <w:r w:rsidRPr="00AC17E0">
        <w:rPr>
          <w:rStyle w:val="Strong"/>
          <w:rFonts w:ascii="GHEA Grapalat" w:hAnsi="GHEA Grapalat"/>
          <w:lang w:val="af-ZA"/>
        </w:rPr>
        <w:t xml:space="preserve"> </w:t>
      </w:r>
      <w:r w:rsidRPr="00F14D62">
        <w:rPr>
          <w:rStyle w:val="Strong"/>
          <w:rFonts w:ascii="GHEA Grapalat" w:hAnsi="GHEA Grapalat"/>
        </w:rPr>
        <w:t>ՀԱՆՐԱՊԵՏՈՒԹՅԱՆ</w:t>
      </w:r>
      <w:r w:rsidRPr="00AC17E0">
        <w:rPr>
          <w:rStyle w:val="Strong"/>
          <w:rFonts w:ascii="GHEA Grapalat" w:hAnsi="GHEA Grapalat"/>
          <w:lang w:val="af-ZA"/>
        </w:rPr>
        <w:t xml:space="preserve"> </w:t>
      </w:r>
      <w:r w:rsidRPr="00CA54CE">
        <w:rPr>
          <w:rStyle w:val="Strong"/>
          <w:rFonts w:ascii="GHEA Grapalat" w:hAnsi="GHEA Grapalat" w:cs="Sylfaen"/>
        </w:rPr>
        <w:t>ԿԱՌԱՎԱՐՈՒԹՅԱՆ</w:t>
      </w:r>
      <w:r w:rsidRPr="00AC17E0">
        <w:rPr>
          <w:rStyle w:val="Strong"/>
          <w:rFonts w:ascii="GHEA Grapalat" w:hAnsi="GHEA Grapalat"/>
          <w:lang w:val="af-ZA"/>
        </w:rPr>
        <w:t xml:space="preserve"> </w:t>
      </w:r>
      <w:r w:rsidRPr="00D34A6D">
        <w:rPr>
          <w:rStyle w:val="Strong"/>
          <w:rFonts w:ascii="GHEA Grapalat" w:hAnsi="GHEA Grapalat"/>
        </w:rPr>
        <w:t>ՈՐՈՇՄԱՆ</w:t>
      </w:r>
      <w:r w:rsidRPr="00D34A6D">
        <w:rPr>
          <w:rStyle w:val="Strong"/>
          <w:rFonts w:ascii="GHEA Grapalat" w:hAnsi="GHEA Grapalat"/>
          <w:lang w:val="af-ZA"/>
        </w:rPr>
        <w:t xml:space="preserve"> </w:t>
      </w:r>
      <w:r w:rsidRPr="00D34A6D">
        <w:rPr>
          <w:rStyle w:val="Strong"/>
          <w:rFonts w:ascii="GHEA Grapalat" w:hAnsi="GHEA Grapalat"/>
        </w:rPr>
        <w:t>ՆԱԽԱԳԾԻ</w:t>
      </w:r>
      <w:r w:rsidRPr="00D34A6D">
        <w:rPr>
          <w:rStyle w:val="Strong"/>
          <w:rFonts w:ascii="GHEA Grapalat" w:hAnsi="GHEA Grapalat" w:cs="Sylfaen"/>
          <w:lang w:val="af-ZA"/>
        </w:rPr>
        <w:t xml:space="preserve"> </w:t>
      </w:r>
      <w:r w:rsidRPr="00D34A6D">
        <w:rPr>
          <w:rStyle w:val="Strong"/>
          <w:rFonts w:ascii="GHEA Grapalat" w:hAnsi="GHEA Grapalat" w:cs="Sylfaen"/>
        </w:rPr>
        <w:t>ԸՆԴՈՒՆՄԱՆ</w:t>
      </w:r>
    </w:p>
    <w:p w:rsidR="00251897" w:rsidRDefault="00251897" w:rsidP="00251897">
      <w:pPr>
        <w:pStyle w:val="NormalWeb"/>
        <w:numPr>
          <w:ilvl w:val="0"/>
          <w:numId w:val="14"/>
        </w:numPr>
        <w:spacing w:before="600" w:beforeAutospacing="0" w:after="0" w:afterAutospacing="0" w:line="360" w:lineRule="auto"/>
        <w:ind w:left="924" w:hanging="357"/>
        <w:jc w:val="both"/>
        <w:rPr>
          <w:rFonts w:ascii="GHEA Grapalat" w:hAnsi="GHEA Grapalat" w:cs="Sylfaen"/>
          <w:b/>
          <w:lang w:val="fr-FR" w:eastAsia="x-none"/>
        </w:rPr>
      </w:pPr>
      <w:proofErr w:type="spellStart"/>
      <w:r w:rsidRPr="00D34A6D">
        <w:rPr>
          <w:rFonts w:ascii="GHEA Grapalat" w:hAnsi="GHEA Grapalat" w:cs="Sylfaen"/>
          <w:b/>
          <w:u w:val="single"/>
          <w:lang w:val="fr-FR" w:eastAsia="x-none"/>
        </w:rPr>
        <w:t>Իրավական</w:t>
      </w:r>
      <w:proofErr w:type="spellEnd"/>
      <w:r w:rsidRPr="00D34A6D">
        <w:rPr>
          <w:rFonts w:ascii="GHEA Grapalat" w:hAnsi="GHEA Grapalat" w:cs="Sylfaen"/>
          <w:b/>
          <w:u w:val="single"/>
          <w:lang w:val="fr-FR" w:eastAsia="x-none"/>
        </w:rPr>
        <w:t xml:space="preserve"> </w:t>
      </w:r>
      <w:proofErr w:type="spellStart"/>
      <w:r w:rsidRPr="00D34A6D">
        <w:rPr>
          <w:rFonts w:ascii="GHEA Grapalat" w:hAnsi="GHEA Grapalat" w:cs="Sylfaen"/>
          <w:b/>
          <w:u w:val="single"/>
          <w:lang w:val="fr-FR" w:eastAsia="x-none"/>
        </w:rPr>
        <w:t>ակտի</w:t>
      </w:r>
      <w:proofErr w:type="spellEnd"/>
      <w:r w:rsidRPr="00D34A6D">
        <w:rPr>
          <w:rFonts w:ascii="GHEA Grapalat" w:hAnsi="GHEA Grapalat" w:cs="Sylfaen"/>
          <w:b/>
          <w:u w:val="single"/>
          <w:lang w:val="fr-FR" w:eastAsia="x-none"/>
        </w:rPr>
        <w:t xml:space="preserve"> </w:t>
      </w:r>
      <w:proofErr w:type="spellStart"/>
      <w:r w:rsidRPr="00D34A6D">
        <w:rPr>
          <w:rFonts w:ascii="GHEA Grapalat" w:hAnsi="GHEA Grapalat" w:cs="Sylfaen"/>
          <w:b/>
          <w:u w:val="single"/>
          <w:lang w:val="fr-FR" w:eastAsia="x-none"/>
        </w:rPr>
        <w:t>անհրաժեշտությունը</w:t>
      </w:r>
      <w:proofErr w:type="spellEnd"/>
      <w:r w:rsidRPr="00D34A6D">
        <w:rPr>
          <w:rFonts w:ascii="GHEA Grapalat" w:hAnsi="GHEA Grapalat" w:cs="Sylfaen"/>
          <w:b/>
          <w:u w:val="single"/>
          <w:lang w:val="fr-FR" w:eastAsia="x-none"/>
        </w:rPr>
        <w:t xml:space="preserve"> (</w:t>
      </w:r>
      <w:proofErr w:type="spellStart"/>
      <w:r w:rsidRPr="00D34A6D">
        <w:rPr>
          <w:rFonts w:ascii="GHEA Grapalat" w:hAnsi="GHEA Grapalat" w:cs="Sylfaen"/>
          <w:b/>
          <w:u w:val="single"/>
          <w:lang w:val="fr-FR" w:eastAsia="x-none"/>
        </w:rPr>
        <w:t>նպատակը</w:t>
      </w:r>
      <w:proofErr w:type="spellEnd"/>
      <w:r w:rsidRPr="00D34A6D">
        <w:rPr>
          <w:rFonts w:ascii="GHEA Grapalat" w:hAnsi="GHEA Grapalat" w:cs="Sylfaen"/>
          <w:b/>
          <w:u w:val="single"/>
          <w:lang w:val="fr-FR" w:eastAsia="x-none"/>
        </w:rPr>
        <w:t>).</w:t>
      </w:r>
      <w:r w:rsidRPr="00D34A6D">
        <w:rPr>
          <w:rFonts w:ascii="GHEA Grapalat" w:hAnsi="GHEA Grapalat" w:cs="Sylfaen"/>
          <w:b/>
          <w:lang w:val="fr-FR" w:eastAsia="x-none"/>
        </w:rPr>
        <w:t xml:space="preserve"> </w:t>
      </w:r>
    </w:p>
    <w:p w:rsidR="00FD0BC0" w:rsidRDefault="00251897" w:rsidP="00FD0BC0">
      <w:pPr>
        <w:spacing w:before="120" w:line="360" w:lineRule="auto"/>
        <w:ind w:firstLine="720"/>
        <w:jc w:val="both"/>
        <w:rPr>
          <w:rFonts w:ascii="GHEA Grapalat" w:hAnsi="GHEA Grapalat" w:cs="Tahoma"/>
          <w:lang w:val="hy-AM"/>
        </w:rPr>
      </w:pPr>
      <w:r>
        <w:rPr>
          <w:rFonts w:ascii="GHEA Grapalat" w:hAnsi="GHEA Grapalat" w:cs="Tahoma"/>
          <w:lang w:val="hy-AM"/>
        </w:rPr>
        <w:t>Ներկայացվող ն</w:t>
      </w:r>
      <w:r w:rsidRPr="00705AFA">
        <w:rPr>
          <w:rFonts w:ascii="GHEA Grapalat" w:hAnsi="GHEA Grapalat" w:cs="Tahoma"/>
          <w:lang w:val="hy-AM"/>
        </w:rPr>
        <w:t>ախագծի նպատակն է</w:t>
      </w:r>
      <w:r w:rsidRPr="00B567BA">
        <w:rPr>
          <w:rFonts w:ascii="GHEA Grapalat" w:hAnsi="GHEA Grapalat" w:cs="Tahoma"/>
          <w:lang w:val="fr-FR"/>
        </w:rPr>
        <w:t xml:space="preserve"> </w:t>
      </w:r>
      <w:r>
        <w:rPr>
          <w:rFonts w:ascii="GHEA Grapalat" w:hAnsi="GHEA Grapalat" w:cs="Tahoma"/>
          <w:lang w:val="hy-AM"/>
        </w:rPr>
        <w:t xml:space="preserve">արդարադատության </w:t>
      </w:r>
      <w:r w:rsidRPr="00B567BA">
        <w:rPr>
          <w:rFonts w:ascii="GHEA Grapalat" w:hAnsi="GHEA Grapalat" w:cs="Tahoma"/>
          <w:lang w:val="hy-AM"/>
        </w:rPr>
        <w:t xml:space="preserve">ոլորտի բարեփոխումներին ուղղված բյուջետային աջակցության ծրագրով </w:t>
      </w:r>
      <w:r>
        <w:rPr>
          <w:rFonts w:ascii="GHEA Grapalat" w:hAnsi="GHEA Grapalat" w:cs="Tahoma"/>
          <w:lang w:val="hy-AM"/>
        </w:rPr>
        <w:t>առաջին փուլում հատկացված միջոցների 2022 թվականի հունվարի 1-ի դրությամբ մնացորդի</w:t>
      </w:r>
      <w:r w:rsidR="00374584">
        <w:rPr>
          <w:rFonts w:ascii="GHEA Grapalat" w:hAnsi="GHEA Grapalat" w:cs="Tahoma"/>
          <w:lang w:val="hy-AM"/>
        </w:rPr>
        <w:t xml:space="preserve">ց </w:t>
      </w:r>
      <w:r w:rsidR="00D96D1A">
        <w:rPr>
          <w:rFonts w:ascii="GHEA Grapalat" w:hAnsi="GHEA Grapalat" w:cs="Tahoma"/>
          <w:lang w:val="hy-AM"/>
        </w:rPr>
        <w:t>Հ</w:t>
      </w:r>
      <w:r w:rsidR="0021137A">
        <w:rPr>
          <w:rFonts w:ascii="GHEA Grapalat" w:hAnsi="GHEA Grapalat" w:cs="Tahoma"/>
          <w:lang w:val="hy-AM"/>
        </w:rPr>
        <w:t>ակակոռ</w:t>
      </w:r>
      <w:r w:rsidR="00F74CD4">
        <w:rPr>
          <w:rFonts w:ascii="GHEA Grapalat" w:hAnsi="GHEA Grapalat" w:cs="Tahoma"/>
          <w:lang w:val="hy-AM"/>
        </w:rPr>
        <w:t>ուպցիոն դատարանի գործունեության իրականացման</w:t>
      </w:r>
      <w:r w:rsidR="0021137A">
        <w:rPr>
          <w:rFonts w:ascii="GHEA Grapalat" w:hAnsi="GHEA Grapalat" w:cs="Tahoma"/>
          <w:lang w:val="hy-AM"/>
        </w:rPr>
        <w:t xml:space="preserve"> նպատակով </w:t>
      </w:r>
      <w:r w:rsidR="00374584">
        <w:rPr>
          <w:rFonts w:ascii="GHEA Grapalat" w:hAnsi="GHEA Grapalat" w:cs="Tahoma"/>
          <w:lang w:val="hy-AM"/>
        </w:rPr>
        <w:t>անհրաժեշտ շենքային պայմանների ապահովումը։</w:t>
      </w:r>
    </w:p>
    <w:p w:rsidR="00251897" w:rsidRDefault="00464A0D" w:rsidP="00464A0D">
      <w:pPr>
        <w:spacing w:before="240" w:line="360" w:lineRule="auto"/>
        <w:ind w:firstLine="720"/>
        <w:jc w:val="both"/>
        <w:rPr>
          <w:rFonts w:ascii="GHEA Grapalat" w:hAnsi="GHEA Grapalat"/>
          <w:b/>
          <w:color w:val="000000"/>
          <w:u w:val="single"/>
          <w:lang w:val="hy-AM"/>
        </w:rPr>
      </w:pPr>
      <w:r>
        <w:rPr>
          <w:rFonts w:ascii="GHEA Grapalat" w:hAnsi="GHEA Grapalat"/>
          <w:b/>
          <w:color w:val="000000"/>
          <w:u w:val="single"/>
          <w:lang w:val="hy-AM"/>
        </w:rPr>
        <w:t>2․</w:t>
      </w:r>
      <w:r w:rsidR="00251897" w:rsidRPr="00A12B74">
        <w:rPr>
          <w:rFonts w:ascii="GHEA Grapalat" w:hAnsi="GHEA Grapalat"/>
          <w:b/>
          <w:color w:val="000000"/>
          <w:u w:val="single"/>
          <w:lang w:val="hy-AM"/>
        </w:rPr>
        <w:t>Ընթացիկ</w:t>
      </w:r>
      <w:r w:rsidR="00251897" w:rsidRPr="00A12B74">
        <w:rPr>
          <w:rFonts w:ascii="GHEA Grapalat" w:hAnsi="GHEA Grapalat"/>
          <w:b/>
          <w:color w:val="000000"/>
          <w:u w:val="single"/>
          <w:lang w:val="af-ZA"/>
        </w:rPr>
        <w:t xml:space="preserve"> </w:t>
      </w:r>
      <w:r w:rsidR="00251897" w:rsidRPr="00A12B74">
        <w:rPr>
          <w:rFonts w:ascii="GHEA Grapalat" w:hAnsi="GHEA Grapalat"/>
          <w:b/>
          <w:color w:val="000000"/>
          <w:u w:val="single"/>
          <w:lang w:val="hy-AM"/>
        </w:rPr>
        <w:t>իրավիճակը</w:t>
      </w:r>
      <w:r w:rsidR="00251897" w:rsidRPr="0035185A">
        <w:rPr>
          <w:rFonts w:ascii="GHEA Grapalat" w:hAnsi="GHEA Grapalat"/>
          <w:b/>
          <w:color w:val="000000"/>
          <w:u w:val="single"/>
          <w:lang w:val="hy-AM"/>
        </w:rPr>
        <w:t>,</w:t>
      </w:r>
      <w:r w:rsidR="00251897" w:rsidRPr="00A12B74">
        <w:rPr>
          <w:rFonts w:ascii="GHEA Grapalat" w:hAnsi="GHEA Grapalat"/>
          <w:b/>
          <w:color w:val="000000"/>
          <w:u w:val="single"/>
          <w:lang w:val="af-ZA"/>
        </w:rPr>
        <w:t xml:space="preserve"> </w:t>
      </w:r>
      <w:r w:rsidR="00251897" w:rsidRPr="00A12B74">
        <w:rPr>
          <w:rFonts w:ascii="GHEA Grapalat" w:hAnsi="GHEA Grapalat"/>
          <w:b/>
          <w:color w:val="000000"/>
          <w:u w:val="single"/>
          <w:lang w:val="hy-AM"/>
        </w:rPr>
        <w:t>խնդիրները</w:t>
      </w:r>
      <w:r w:rsidR="00251897" w:rsidRPr="0035185A">
        <w:rPr>
          <w:rFonts w:ascii="GHEA Grapalat" w:hAnsi="GHEA Grapalat"/>
          <w:b/>
          <w:color w:val="000000"/>
          <w:u w:val="single"/>
          <w:lang w:val="hy-AM"/>
        </w:rPr>
        <w:t xml:space="preserve"> և առաջարկվող կարգավորման բնույթը</w:t>
      </w:r>
    </w:p>
    <w:p w:rsidR="00374584" w:rsidRPr="00374584" w:rsidRDefault="00374584" w:rsidP="00374584">
      <w:pPr>
        <w:spacing w:before="480" w:line="360" w:lineRule="auto"/>
        <w:ind w:firstLine="567"/>
        <w:jc w:val="both"/>
        <w:rPr>
          <w:rFonts w:ascii="GHEA Grapalat" w:hAnsi="GHEA Grapalat" w:cs="GHEA Grapalat"/>
          <w:noProof/>
          <w:lang w:val="hy-AM"/>
        </w:rPr>
      </w:pPr>
      <w:r w:rsidRPr="00374584">
        <w:rPr>
          <w:rFonts w:ascii="GHEA Grapalat" w:hAnsi="GHEA Grapalat" w:cs="GHEA Grapalat"/>
          <w:noProof/>
          <w:lang w:val="hy-AM"/>
        </w:rPr>
        <w:t xml:space="preserve">«Հայաստանի Հանրապետության դատական օրենսգիրք» 2018 թվականի փետրվարի 7-ի ՀՕ-95-Ն սահմանադրական օրենքի (այսուհետ` Օրենք) 25-րդ հոդվածի 3-րդ մասի համաձայն՝ </w:t>
      </w:r>
    </w:p>
    <w:p w:rsidR="00374584" w:rsidRPr="00374584" w:rsidRDefault="00374584" w:rsidP="00374584">
      <w:pPr>
        <w:spacing w:line="360" w:lineRule="auto"/>
        <w:ind w:firstLine="567"/>
        <w:jc w:val="both"/>
        <w:rPr>
          <w:rFonts w:ascii="GHEA Grapalat" w:hAnsi="GHEA Grapalat" w:cs="GHEA Grapalat"/>
          <w:noProof/>
          <w:lang w:val="hy-AM"/>
        </w:rPr>
      </w:pPr>
      <w:r w:rsidRPr="00374584">
        <w:rPr>
          <w:rFonts w:ascii="GHEA Grapalat" w:hAnsi="GHEA Grapalat" w:cs="GHEA Grapalat"/>
          <w:noProof/>
          <w:lang w:val="hy-AM"/>
        </w:rPr>
        <w:t xml:space="preserve">«Հակակոռուպցիոն դատարանը գործում է առնվազն 15 դատավորի թվակազմով, որից առնվազն 10-ը պետք է լինեն կոռուպցիոն հանցագործությունների քննության գործերով մասնագիտացմամբ, իսկ առնվազն 5-ը՝ հակակոռուպցիոն քաղաքացիական գործերով մասնագիտացմամբ դատավորներ»: </w:t>
      </w:r>
    </w:p>
    <w:p w:rsidR="00374584" w:rsidRPr="00374584" w:rsidRDefault="00374584" w:rsidP="00374584">
      <w:pPr>
        <w:spacing w:line="360" w:lineRule="auto"/>
        <w:ind w:firstLine="567"/>
        <w:jc w:val="both"/>
        <w:rPr>
          <w:rFonts w:ascii="GHEA Grapalat" w:hAnsi="GHEA Grapalat" w:cs="GHEA Grapalat"/>
          <w:noProof/>
          <w:lang w:val="hy-AM"/>
        </w:rPr>
      </w:pPr>
      <w:r w:rsidRPr="00374584">
        <w:rPr>
          <w:rFonts w:ascii="GHEA Grapalat" w:hAnsi="GHEA Grapalat" w:cs="GHEA Grapalat"/>
          <w:noProof/>
          <w:lang w:val="hy-AM"/>
        </w:rPr>
        <w:t xml:space="preserve">Օրենքի 28.1-րդ հոդվածի 1-ին և 2-րդ մասերի համաձայն՝ </w:t>
      </w:r>
    </w:p>
    <w:p w:rsidR="00374584" w:rsidRPr="00374584" w:rsidRDefault="00374584" w:rsidP="00374584">
      <w:pPr>
        <w:spacing w:line="360" w:lineRule="auto"/>
        <w:ind w:firstLine="567"/>
        <w:jc w:val="both"/>
        <w:rPr>
          <w:rFonts w:ascii="GHEA Grapalat" w:hAnsi="GHEA Grapalat" w:cs="GHEA Grapalat"/>
          <w:noProof/>
          <w:lang w:val="hy-AM"/>
        </w:rPr>
      </w:pPr>
      <w:r w:rsidRPr="00374584">
        <w:rPr>
          <w:rFonts w:ascii="GHEA Grapalat" w:hAnsi="GHEA Grapalat" w:cs="GHEA Grapalat"/>
          <w:noProof/>
          <w:lang w:val="hy-AM"/>
        </w:rPr>
        <w:t xml:space="preserve">«1.Վերաքննիչ քրեական դատարանում կոռուպցիոն հանցագործությունների գործերով բողոքարկման ենթակա դատական ակտերը վերանայում են վերաքննիչ քրեական դատարանի առնվազն 6 թվակազմով առանձին դատավորներ: </w:t>
      </w:r>
    </w:p>
    <w:p w:rsidR="00374584" w:rsidRPr="00374584" w:rsidRDefault="00374584" w:rsidP="00374584">
      <w:pPr>
        <w:spacing w:line="360" w:lineRule="auto"/>
        <w:ind w:firstLine="567"/>
        <w:jc w:val="both"/>
        <w:rPr>
          <w:rFonts w:ascii="GHEA Grapalat" w:hAnsi="GHEA Grapalat" w:cs="GHEA Grapalat"/>
          <w:noProof/>
          <w:lang w:val="hy-AM"/>
        </w:rPr>
      </w:pPr>
      <w:r w:rsidRPr="00374584">
        <w:rPr>
          <w:rFonts w:ascii="GHEA Grapalat" w:hAnsi="GHEA Grapalat" w:cs="GHEA Grapalat"/>
          <w:noProof/>
          <w:lang w:val="hy-AM"/>
        </w:rPr>
        <w:t>2.Վերաքննիչ քաղաքացիական դատարանում հակակոռուպցիոն քաղաքացիական գործերով բողոքարկման ենթակա դատական ակտերը վերանայում են վերաքննիչ քաղաքացիական դատարանի առնվազն 6 թվակազմով առանձին դատավորներ»:</w:t>
      </w:r>
    </w:p>
    <w:p w:rsidR="00374584" w:rsidRPr="00374584" w:rsidRDefault="00374584" w:rsidP="00374584">
      <w:pPr>
        <w:spacing w:line="360" w:lineRule="auto"/>
        <w:ind w:firstLine="567"/>
        <w:jc w:val="both"/>
        <w:rPr>
          <w:rFonts w:ascii="GHEA Grapalat" w:hAnsi="GHEA Grapalat" w:cs="GHEA Grapalat"/>
          <w:noProof/>
          <w:lang w:val="hy-AM"/>
        </w:rPr>
      </w:pPr>
      <w:r w:rsidRPr="00374584">
        <w:rPr>
          <w:rFonts w:ascii="GHEA Grapalat" w:hAnsi="GHEA Grapalat" w:cs="GHEA Grapalat"/>
          <w:noProof/>
          <w:lang w:val="hy-AM"/>
        </w:rPr>
        <w:lastRenderedPageBreak/>
        <w:t xml:space="preserve">Օրենքի 30-րդ հոդվածի 2-րդ մասի համաձայն՝ </w:t>
      </w:r>
    </w:p>
    <w:p w:rsidR="00374584" w:rsidRPr="00374584" w:rsidRDefault="00374584" w:rsidP="00374584">
      <w:pPr>
        <w:spacing w:line="360" w:lineRule="auto"/>
        <w:ind w:firstLine="567"/>
        <w:jc w:val="both"/>
        <w:rPr>
          <w:rFonts w:ascii="GHEA Grapalat" w:hAnsi="GHEA Grapalat" w:cs="GHEA Grapalat"/>
          <w:noProof/>
          <w:lang w:val="hy-AM"/>
        </w:rPr>
      </w:pPr>
      <w:r w:rsidRPr="00374584">
        <w:rPr>
          <w:rFonts w:ascii="GHEA Grapalat" w:hAnsi="GHEA Grapalat" w:cs="GHEA Grapalat"/>
          <w:noProof/>
          <w:lang w:val="hy-AM"/>
        </w:rPr>
        <w:t>«2. Վճռաբեկ դատարանում գործում են՝</w:t>
      </w:r>
    </w:p>
    <w:p w:rsidR="00374584" w:rsidRPr="00374584" w:rsidRDefault="00374584" w:rsidP="00374584">
      <w:pPr>
        <w:spacing w:line="360" w:lineRule="auto"/>
        <w:ind w:firstLine="567"/>
        <w:jc w:val="both"/>
        <w:rPr>
          <w:rFonts w:ascii="GHEA Grapalat" w:hAnsi="GHEA Grapalat" w:cs="GHEA Grapalat"/>
          <w:noProof/>
          <w:lang w:val="hy-AM"/>
        </w:rPr>
      </w:pPr>
      <w:r w:rsidRPr="00374584">
        <w:rPr>
          <w:rFonts w:ascii="GHEA Grapalat" w:hAnsi="GHEA Grapalat" w:cs="GHEA Grapalat"/>
          <w:noProof/>
          <w:lang w:val="hy-AM"/>
        </w:rPr>
        <w:t>1) քրեական պալատը՝ 6 դատավորի թվակազմով.</w:t>
      </w:r>
    </w:p>
    <w:p w:rsidR="00374584" w:rsidRPr="00374584" w:rsidRDefault="00374584" w:rsidP="00374584">
      <w:pPr>
        <w:spacing w:line="360" w:lineRule="auto"/>
        <w:ind w:firstLine="567"/>
        <w:jc w:val="both"/>
        <w:rPr>
          <w:rFonts w:ascii="GHEA Grapalat" w:hAnsi="GHEA Grapalat" w:cs="GHEA Grapalat"/>
          <w:noProof/>
          <w:lang w:val="hy-AM"/>
        </w:rPr>
      </w:pPr>
      <w:r w:rsidRPr="00374584">
        <w:rPr>
          <w:rFonts w:ascii="GHEA Grapalat" w:hAnsi="GHEA Grapalat" w:cs="GHEA Grapalat"/>
          <w:noProof/>
          <w:lang w:val="hy-AM"/>
        </w:rPr>
        <w:t>2) քաղաքացիական պալատը՝ 7 դատավորի թվակազմով.</w:t>
      </w:r>
    </w:p>
    <w:p w:rsidR="00374584" w:rsidRPr="00374584" w:rsidRDefault="00374584" w:rsidP="00374584">
      <w:pPr>
        <w:spacing w:line="360" w:lineRule="auto"/>
        <w:ind w:firstLine="567"/>
        <w:jc w:val="both"/>
        <w:rPr>
          <w:rFonts w:ascii="GHEA Grapalat" w:hAnsi="GHEA Grapalat" w:cs="GHEA Grapalat"/>
          <w:noProof/>
          <w:lang w:val="hy-AM"/>
        </w:rPr>
      </w:pPr>
      <w:r w:rsidRPr="00374584">
        <w:rPr>
          <w:rFonts w:ascii="GHEA Grapalat" w:hAnsi="GHEA Grapalat" w:cs="GHEA Grapalat"/>
          <w:noProof/>
          <w:lang w:val="hy-AM"/>
        </w:rPr>
        <w:t>3) վարչական պալատը՝ 5 դատավորի թվակազմով.</w:t>
      </w:r>
    </w:p>
    <w:p w:rsidR="00374584" w:rsidRPr="00374584" w:rsidRDefault="00374584" w:rsidP="00374584">
      <w:pPr>
        <w:spacing w:line="360" w:lineRule="auto"/>
        <w:ind w:firstLine="567"/>
        <w:jc w:val="both"/>
        <w:rPr>
          <w:rFonts w:ascii="GHEA Grapalat" w:hAnsi="GHEA Grapalat" w:cs="GHEA Grapalat"/>
          <w:noProof/>
          <w:lang w:val="hy-AM"/>
        </w:rPr>
      </w:pPr>
      <w:r w:rsidRPr="00374584">
        <w:rPr>
          <w:rFonts w:ascii="GHEA Grapalat" w:hAnsi="GHEA Grapalat" w:cs="GHEA Grapalat"/>
          <w:noProof/>
          <w:lang w:val="hy-AM"/>
        </w:rPr>
        <w:t>4) հակակոռուպցիոն պալատը՝ 10 դատավորի թվակազմով»:</w:t>
      </w:r>
    </w:p>
    <w:p w:rsidR="00374584" w:rsidRPr="00374584" w:rsidRDefault="00374584" w:rsidP="00374584">
      <w:pPr>
        <w:spacing w:line="360" w:lineRule="auto"/>
        <w:ind w:firstLine="567"/>
        <w:jc w:val="both"/>
        <w:rPr>
          <w:rFonts w:ascii="GHEA Grapalat" w:hAnsi="GHEA Grapalat" w:cs="GHEA Grapalat"/>
          <w:noProof/>
          <w:lang w:val="hy-AM"/>
        </w:rPr>
      </w:pPr>
      <w:r w:rsidRPr="00374584">
        <w:rPr>
          <w:rFonts w:ascii="GHEA Grapalat" w:hAnsi="GHEA Grapalat" w:cs="GHEA Grapalat"/>
          <w:noProof/>
          <w:lang w:val="hy-AM"/>
        </w:rPr>
        <w:t>Հակակոռուպցիոն դատարանի դատավորների թեկնածուների ցուցակի կազմման համար Օրենքով նախատեսված բոլոր գործընթացներն արդեն ավարտվել են և հակակոռուպցիոն դատարանի դատավորների թեկնածություններն արդեն կարող են ներկայացվել ՀՀ նախագահին՝ նշանակման նպատակով:</w:t>
      </w:r>
    </w:p>
    <w:p w:rsidR="00374584" w:rsidRPr="00374584" w:rsidRDefault="00374584" w:rsidP="00374584">
      <w:pPr>
        <w:spacing w:line="360" w:lineRule="auto"/>
        <w:ind w:firstLine="567"/>
        <w:jc w:val="both"/>
        <w:rPr>
          <w:rFonts w:ascii="GHEA Grapalat" w:hAnsi="GHEA Grapalat" w:cs="GHEA Grapalat"/>
          <w:noProof/>
          <w:lang w:val="hy-AM"/>
        </w:rPr>
      </w:pPr>
      <w:r w:rsidRPr="00374584">
        <w:rPr>
          <w:rFonts w:ascii="GHEA Grapalat" w:hAnsi="GHEA Grapalat" w:cs="GHEA Grapalat"/>
          <w:noProof/>
          <w:lang w:val="hy-AM"/>
        </w:rPr>
        <w:t xml:space="preserve">Վերաքննիչ քաղաքացիական և քրեական դատարանների առաջխաղացման ենթակա համապատասխան մասնագիտացման դատավորների թեկնածուների ցուցակում ընդգրկված անձանց ուսուցումը և փորձաշրջանն իրականացվում են «Արդարադատության ակադեմիայի մասին» օրենքով և Ակադեմիայի կառավարման խորհրդի որոշմամբ սահմանված կարգով՝ երկամսյա ժամկետում, որն ավարտվում է 11.07.2022թ.: </w:t>
      </w:r>
    </w:p>
    <w:p w:rsidR="00374584" w:rsidRPr="00374584" w:rsidRDefault="00374584" w:rsidP="00374584">
      <w:pPr>
        <w:spacing w:line="360" w:lineRule="auto"/>
        <w:ind w:firstLine="567"/>
        <w:jc w:val="both"/>
        <w:rPr>
          <w:rFonts w:ascii="GHEA Grapalat" w:hAnsi="GHEA Grapalat" w:cs="GHEA Grapalat"/>
          <w:noProof/>
          <w:lang w:val="hy-AM"/>
        </w:rPr>
      </w:pPr>
      <w:r w:rsidRPr="00374584">
        <w:rPr>
          <w:rFonts w:ascii="GHEA Grapalat" w:hAnsi="GHEA Grapalat" w:cs="GHEA Grapalat"/>
          <w:noProof/>
          <w:lang w:val="hy-AM"/>
        </w:rPr>
        <w:t>Այսինքն, այս անձանց թեկնածությունները ևս 2022թվականի հուլիսի 11-ից հետո կարող են ներկայացվել ՀՀ նախագահին՝ նշանակման նպատակով:</w:t>
      </w:r>
    </w:p>
    <w:p w:rsidR="00374584" w:rsidRPr="00374584" w:rsidRDefault="00374584" w:rsidP="00374584">
      <w:pPr>
        <w:spacing w:line="360" w:lineRule="auto"/>
        <w:ind w:firstLine="567"/>
        <w:jc w:val="both"/>
        <w:rPr>
          <w:rFonts w:ascii="GHEA Grapalat" w:hAnsi="GHEA Grapalat" w:cs="GHEA Grapalat"/>
          <w:noProof/>
          <w:lang w:val="hy-AM"/>
        </w:rPr>
      </w:pPr>
      <w:r w:rsidRPr="00374584">
        <w:rPr>
          <w:rFonts w:ascii="GHEA Grapalat" w:hAnsi="GHEA Grapalat" w:cs="GHEA Grapalat"/>
          <w:noProof/>
          <w:lang w:val="hy-AM"/>
        </w:rPr>
        <w:t>Վերը թվարկված դատարանների դատավորների աշխատանքային պատշաճ պայմանների ապահովման, հակակոռուպցիոն քաղաքացիական գործերի և կոռուպցիոն հանցագործությունների վերաբերյալ քրեական գործերի քննության համար անհրաժեշտ դատական նիստերի դահլիճների, կալանավորված անձանց խցերի ձևավորման, ինչպես նաև՝ դատարանների բաց և փակ գոտիների առանձնացման անհրաժեշտությամբ պայմանավորված՝ անհետաձգելի կարիք է առաջացել վերը նշված սեղմ ժամկետներում ստորև թվարկված վարչական շենքերում</w:t>
      </w:r>
      <w:r>
        <w:rPr>
          <w:rFonts w:ascii="GHEA Grapalat" w:hAnsi="GHEA Grapalat" w:cs="GHEA Grapalat"/>
          <w:noProof/>
          <w:lang w:val="hy-AM"/>
        </w:rPr>
        <w:t xml:space="preserve"> կատարել ընթացիկ նորոգման աշխատանքներ։</w:t>
      </w:r>
    </w:p>
    <w:p w:rsidR="00374584" w:rsidRPr="00374584" w:rsidRDefault="00374584" w:rsidP="00374584">
      <w:pPr>
        <w:spacing w:line="360" w:lineRule="auto"/>
        <w:ind w:firstLine="567"/>
        <w:jc w:val="both"/>
        <w:rPr>
          <w:rFonts w:ascii="GHEA Grapalat" w:hAnsi="GHEA Grapalat" w:cs="GHEA Grapalat"/>
          <w:noProof/>
          <w:lang w:val="hy-AM"/>
        </w:rPr>
      </w:pPr>
      <w:r w:rsidRPr="00374584">
        <w:rPr>
          <w:rFonts w:ascii="GHEA Grapalat" w:hAnsi="GHEA Grapalat" w:cs="GHEA Grapalat"/>
          <w:noProof/>
          <w:lang w:val="hy-AM"/>
        </w:rPr>
        <w:t xml:space="preserve">Կոռուպցիոն հանցագործությունների գործերով բողոքարկման ենթակա դատական ակտերը վերանայող վերաքննիչ քրեական դատարանի 6 դատավորները, հակակոռուպցիոն քաղաքացիական գործերով բողոքարկման ենթակա դատական ակտերը վերանայող վերաքննիչ քաղաքացիական դատարանի 6 դատավորները և համապատասխան </w:t>
      </w:r>
      <w:r w:rsidRPr="00374584">
        <w:rPr>
          <w:rFonts w:ascii="GHEA Grapalat" w:hAnsi="GHEA Grapalat" w:cs="GHEA Grapalat"/>
          <w:noProof/>
          <w:lang w:val="hy-AM"/>
        </w:rPr>
        <w:lastRenderedPageBreak/>
        <w:t>աշխատակազմերի աշխատակիցները տեղակայվելու են Երևան քաղաքի Գարեգին Նժդեհի 23/1 հասցեում գտնվող՝ վարչական շենքում:</w:t>
      </w:r>
    </w:p>
    <w:p w:rsidR="00374584" w:rsidRPr="00374584" w:rsidRDefault="00374584" w:rsidP="00374584">
      <w:pPr>
        <w:spacing w:line="360" w:lineRule="auto"/>
        <w:ind w:firstLine="567"/>
        <w:jc w:val="both"/>
        <w:rPr>
          <w:rFonts w:ascii="GHEA Grapalat" w:hAnsi="GHEA Grapalat" w:cs="GHEA Grapalat"/>
          <w:noProof/>
          <w:lang w:val="hy-AM"/>
        </w:rPr>
      </w:pPr>
      <w:r w:rsidRPr="00374584">
        <w:rPr>
          <w:rFonts w:ascii="GHEA Grapalat" w:hAnsi="GHEA Grapalat" w:cs="GHEA Grapalat"/>
          <w:noProof/>
          <w:lang w:val="hy-AM"/>
        </w:rPr>
        <w:t>Վճռաբեկ դատարանի 10 դատավորի թվակազմով հակակոռուպցիոն պալատը, վճռաբեկ դատարանի 5 դատավորի թվակազմով վարչական պալատը և  համապատասխան աշխատակազմերի աշխատակիցները տեղակայվելու են Երևան քաղաքի Վազգեն Սարգսյան 5 հասցեում գտնվող ՀՀ վճռաբեկ դատարանի վարչական շենքում, իսկ ՀՀ հակակոռուպցիոն դատարանի 12 դատավորներն ու դատարանի աշխատակազմը տեղակայվելու են Երևան քաղաքի Թբիլիսյան խճուղի 3/9 հասցեում գտնվող վարչական շենքում:</w:t>
      </w:r>
    </w:p>
    <w:p w:rsidR="00374584" w:rsidRPr="00374584" w:rsidRDefault="00374584" w:rsidP="00374584">
      <w:pPr>
        <w:spacing w:line="360" w:lineRule="auto"/>
        <w:ind w:firstLine="567"/>
        <w:jc w:val="both"/>
        <w:rPr>
          <w:rFonts w:ascii="GHEA Grapalat" w:hAnsi="GHEA Grapalat" w:cs="GHEA Grapalat"/>
          <w:noProof/>
          <w:lang w:val="hy-AM"/>
        </w:rPr>
      </w:pPr>
      <w:r w:rsidRPr="00374584">
        <w:rPr>
          <w:rFonts w:ascii="GHEA Grapalat" w:hAnsi="GHEA Grapalat" w:cs="GHEA Grapalat"/>
          <w:noProof/>
          <w:lang w:val="hy-AM"/>
        </w:rPr>
        <w:t>Այդ նպատակով Դատական կարգադրիչների ծառայության կենտրոնական մարմինը՝ Երևան քաղաքի Վազգեն Սարգսյան 5 հասցեում գտնվող ՀՀ վճռաբեկ դատարանի վարչական շենքից, ինչպես նաև Դատական դեպարտամենտի արխիվային փաստաթղթերի պահպանման բաժնի և դատարանների արխիվը՝ Երևան քաղաքի Թբիլիսյան խճուղի 3/9 հասցեում գտնվող վարչական շենքից  Երևան քաղաքի Աջափնյակ համայնքի, Բաշինջաղյան 100 հասցեում գտնվող 2-րդ մասնաշենքի 1-ին ու 2-րդ հարկերում տեղակայելու անհրաժեշտություն է առաջացել:</w:t>
      </w:r>
    </w:p>
    <w:p w:rsidR="00374584" w:rsidRPr="00374584" w:rsidRDefault="00374584" w:rsidP="00374584">
      <w:pPr>
        <w:spacing w:line="360" w:lineRule="auto"/>
        <w:ind w:firstLine="567"/>
        <w:jc w:val="both"/>
        <w:rPr>
          <w:rFonts w:ascii="GHEA Grapalat" w:hAnsi="GHEA Grapalat" w:cs="GHEA Grapalat"/>
          <w:noProof/>
          <w:lang w:val="hy-AM"/>
        </w:rPr>
      </w:pPr>
      <w:r w:rsidRPr="00374584">
        <w:rPr>
          <w:rFonts w:ascii="GHEA Grapalat" w:hAnsi="GHEA Grapalat" w:cs="GHEA Grapalat"/>
          <w:noProof/>
          <w:lang w:val="hy-AM"/>
        </w:rPr>
        <w:t xml:space="preserve"> </w:t>
      </w:r>
      <w:r w:rsidRPr="00374584">
        <w:rPr>
          <w:rFonts w:ascii="GHEA Grapalat" w:hAnsi="GHEA Grapalat" w:cs="GHEA Grapalat"/>
          <w:noProof/>
          <w:lang w:val="hy-AM"/>
        </w:rPr>
        <w:tab/>
        <w:t xml:space="preserve">Վերոգրյալով պայմանավորված՝ Երևան քաղաքի Վազգեն Սարգսյան 5 հասցեում տեղակայված ՀՀ վճռաբեկ դատարանի վարչական շենքում, Երևան քաղաքի Թբիլիսյան խճուղի 3/9 հասցեում գտնվող վարչական շենքում, Երևան քաղաքի Աջափնյակ համայնքի, Բաշինջաղյան 100 հասցեում գտնվող 2-րդ մասնաշենքի 1-ին ու 2-րդ հարկերի տարածքում, ինչպես նաև՝ Երևան քաղաքի Գարեգին Նժդեհի 23/1 հասցեում գտնվող՝ վարչական շենքում անհետաձգելի կարիք է առաջացել </w:t>
      </w:r>
      <w:r>
        <w:rPr>
          <w:rFonts w:ascii="GHEA Grapalat" w:hAnsi="GHEA Grapalat" w:cs="GHEA Grapalat"/>
          <w:noProof/>
          <w:lang w:val="hy-AM"/>
        </w:rPr>
        <w:t xml:space="preserve">ընթացիկ նորոգման </w:t>
      </w:r>
      <w:r w:rsidRPr="00374584">
        <w:rPr>
          <w:rFonts w:ascii="GHEA Grapalat" w:hAnsi="GHEA Grapalat" w:cs="GHEA Grapalat"/>
          <w:noProof/>
          <w:lang w:val="hy-AM"/>
        </w:rPr>
        <w:t>աշխատանքներ կատարելու և այդ աշխատանքները ձեռքբերելու մեկ անձից գնման ընթացակարգով:</w:t>
      </w:r>
    </w:p>
    <w:p w:rsidR="00374584" w:rsidRPr="00374584" w:rsidRDefault="00374584" w:rsidP="00374584">
      <w:pPr>
        <w:spacing w:line="360" w:lineRule="auto"/>
        <w:ind w:firstLine="567"/>
        <w:jc w:val="both"/>
        <w:rPr>
          <w:rFonts w:ascii="GHEA Grapalat" w:hAnsi="GHEA Grapalat" w:cs="GHEA Grapalat"/>
          <w:noProof/>
          <w:lang w:val="hy-AM"/>
        </w:rPr>
      </w:pPr>
      <w:r w:rsidRPr="00374584">
        <w:rPr>
          <w:rFonts w:ascii="GHEA Grapalat" w:hAnsi="GHEA Grapalat" w:cs="GHEA Grapalat"/>
          <w:noProof/>
          <w:lang w:val="hy-AM"/>
        </w:rPr>
        <w:t>Շինարարական աշխատանքներ կատարելու նպատակով կազմվել են թերությունների ակտեր, ծավալաթերթ նախահաշիվներ, իսկ Երևան քաղաքի Թբիլիսյան խճուղի 3/9 հասցեում գտնվող վարչական շենքի շինարարական աշխատանքների կատարման համար առկա են փորձաքննություն անցած նախագիծ և նախագծանախահաշվային փաստաթղթեր:</w:t>
      </w:r>
    </w:p>
    <w:p w:rsidR="00374584" w:rsidRPr="00374584" w:rsidRDefault="0043228D" w:rsidP="00374584">
      <w:pPr>
        <w:spacing w:line="360" w:lineRule="auto"/>
        <w:ind w:firstLine="567"/>
        <w:jc w:val="both"/>
        <w:rPr>
          <w:rFonts w:ascii="GHEA Grapalat" w:hAnsi="GHEA Grapalat" w:cs="GHEA Grapalat"/>
          <w:noProof/>
          <w:lang w:val="hy-AM"/>
        </w:rPr>
      </w:pPr>
      <w:bookmarkStart w:id="0" w:name="_GoBack"/>
      <w:bookmarkEnd w:id="0"/>
      <w:r w:rsidRPr="00104E91">
        <w:rPr>
          <w:rFonts w:ascii="GHEA Grapalat" w:eastAsia="Tahoma" w:hAnsi="GHEA Grapalat" w:cs="Tahoma"/>
          <w:color w:val="000000"/>
          <w:lang w:val="hy-AM" w:eastAsia="en-US"/>
        </w:rPr>
        <w:t xml:space="preserve">Հակակոոուպցիոն դատարանի գործելու մեկնարկի սեղմ ժամկետով պայմանավորված </w:t>
      </w:r>
      <w:r w:rsidR="00374584" w:rsidRPr="00374584">
        <w:rPr>
          <w:rFonts w:ascii="GHEA Grapalat" w:hAnsi="GHEA Grapalat" w:cs="GHEA Grapalat"/>
          <w:noProof/>
          <w:lang w:val="hy-AM"/>
        </w:rPr>
        <w:t xml:space="preserve">Հայաստանի Հանրապետության կառավարության որոշման նախագծով </w:t>
      </w:r>
      <w:r w:rsidR="00374584">
        <w:rPr>
          <w:rFonts w:ascii="GHEA Grapalat" w:hAnsi="GHEA Grapalat" w:cs="GHEA Grapalat"/>
          <w:noProof/>
          <w:lang w:val="hy-AM"/>
        </w:rPr>
        <w:t>նախատեսվում է</w:t>
      </w:r>
      <w:r w:rsidR="00374584" w:rsidRPr="00374584">
        <w:rPr>
          <w:rFonts w:ascii="GHEA Grapalat" w:hAnsi="GHEA Grapalat" w:cs="GHEA Grapalat"/>
          <w:noProof/>
          <w:lang w:val="hy-AM"/>
        </w:rPr>
        <w:t xml:space="preserve"> վերը նկարագրված </w:t>
      </w:r>
      <w:r w:rsidR="00374584">
        <w:rPr>
          <w:rFonts w:ascii="GHEA Grapalat" w:hAnsi="GHEA Grapalat" w:cs="GHEA Grapalat"/>
          <w:noProof/>
          <w:lang w:val="hy-AM"/>
        </w:rPr>
        <w:t>ընթացիկ</w:t>
      </w:r>
      <w:r>
        <w:rPr>
          <w:rFonts w:ascii="GHEA Grapalat" w:hAnsi="GHEA Grapalat" w:cs="GHEA Grapalat"/>
          <w:noProof/>
          <w:lang w:val="hy-AM"/>
        </w:rPr>
        <w:t xml:space="preserve"> </w:t>
      </w:r>
      <w:r w:rsidR="00374584">
        <w:rPr>
          <w:rFonts w:ascii="GHEA Grapalat" w:hAnsi="GHEA Grapalat" w:cs="GHEA Grapalat"/>
          <w:noProof/>
          <w:lang w:val="hy-AM"/>
        </w:rPr>
        <w:t>նորոգման աշխատանքները</w:t>
      </w:r>
      <w:r w:rsidR="00374584" w:rsidRPr="00374584">
        <w:rPr>
          <w:rFonts w:ascii="GHEA Grapalat" w:hAnsi="GHEA Grapalat" w:cs="GHEA Grapalat"/>
          <w:noProof/>
          <w:lang w:val="hy-AM"/>
        </w:rPr>
        <w:t xml:space="preserve"> ձեռք բերել «Գնումների մասին» </w:t>
      </w:r>
      <w:r w:rsidR="00374584" w:rsidRPr="00374584">
        <w:rPr>
          <w:rFonts w:ascii="GHEA Grapalat" w:hAnsi="GHEA Grapalat" w:cs="GHEA Grapalat"/>
          <w:noProof/>
          <w:lang w:val="hy-AM"/>
        </w:rPr>
        <w:lastRenderedPageBreak/>
        <w:t>Հայաստանի Հանրապետության օրենքի 23-րդ հոդվածի 1-ին մասի 2-րդ կետի հիման վրա, Հայաստանի Հանրապետության կառավարության 2017 թվականի մայիսի 4-ի N 526-Ն որոշման 1-ին հավելվածով հաստատված՝ «Գնումների գործընթացի կազմակերպման» կարգի 23-րդ կետի 5-րդ ենթակետի «բ» պարբերության պահանջներին համապատասխան՝ չկիրառելով Հայաստանի Հանրապետության կառավարության 2017 թվականի մայիսի 4-ի N 526-Ն որոշմամբ հաստատված կարգի 21-րդ կետի 1-ին ենթակետի «դ» պարբերության երկրորդ նախադասության, 71-րդ կետի 1-ին ենթակետի «ա» պարբերության, ինչպես նաև Հայաստանի Հանրապետության կառավարության 2017 թվականի ապրիլի 6-ի N 386-Ն որոշման 2-րդ կետի 1-ին ենթակետի պահանջները:</w:t>
      </w:r>
    </w:p>
    <w:p w:rsidR="00374584" w:rsidRPr="00374584" w:rsidRDefault="00374584" w:rsidP="00374584">
      <w:pPr>
        <w:spacing w:line="360" w:lineRule="auto"/>
        <w:ind w:firstLine="567"/>
        <w:jc w:val="both"/>
        <w:rPr>
          <w:rFonts w:ascii="GHEA Grapalat" w:hAnsi="GHEA Grapalat" w:cs="GHEA Grapalat"/>
          <w:noProof/>
          <w:lang w:val="hy-AM"/>
        </w:rPr>
      </w:pPr>
      <w:r w:rsidRPr="00374584">
        <w:rPr>
          <w:rFonts w:ascii="GHEA Grapalat" w:hAnsi="GHEA Grapalat" w:cs="GHEA Grapalat"/>
          <w:noProof/>
          <w:lang w:val="hy-AM"/>
        </w:rPr>
        <w:t>Միաժամանակ առաջար</w:t>
      </w:r>
      <w:r>
        <w:rPr>
          <w:rFonts w:ascii="GHEA Grapalat" w:hAnsi="GHEA Grapalat" w:cs="GHEA Grapalat"/>
          <w:noProof/>
          <w:lang w:val="hy-AM"/>
        </w:rPr>
        <w:t>կ</w:t>
      </w:r>
      <w:r w:rsidRPr="00374584">
        <w:rPr>
          <w:rFonts w:ascii="GHEA Grapalat" w:hAnsi="GHEA Grapalat" w:cs="GHEA Grapalat"/>
          <w:noProof/>
          <w:lang w:val="hy-AM"/>
        </w:rPr>
        <w:t>վում է.</w:t>
      </w:r>
    </w:p>
    <w:p w:rsidR="00374584" w:rsidRPr="00374584" w:rsidRDefault="00374584" w:rsidP="00374584">
      <w:pPr>
        <w:spacing w:line="360" w:lineRule="auto"/>
        <w:ind w:firstLine="567"/>
        <w:jc w:val="both"/>
        <w:rPr>
          <w:rFonts w:ascii="GHEA Grapalat" w:hAnsi="GHEA Grapalat" w:cs="GHEA Grapalat"/>
          <w:noProof/>
          <w:lang w:val="hy-AM"/>
        </w:rPr>
      </w:pPr>
      <w:r w:rsidRPr="00374584">
        <w:rPr>
          <w:rFonts w:ascii="GHEA Grapalat" w:hAnsi="GHEA Grapalat" w:cs="GHEA Grapalat"/>
          <w:noProof/>
          <w:lang w:val="hy-AM"/>
        </w:rPr>
        <w:t xml:space="preserve">Երևան քաղաքի Թբիլիսյան խճուղի 3/9 հասցեում գտնվող վարչական շենքի </w:t>
      </w:r>
      <w:r>
        <w:rPr>
          <w:rFonts w:ascii="GHEA Grapalat" w:hAnsi="GHEA Grapalat" w:cs="GHEA Grapalat"/>
          <w:noProof/>
          <w:lang w:val="hy-AM"/>
        </w:rPr>
        <w:t>ընթացիկ նորոգման</w:t>
      </w:r>
      <w:r w:rsidRPr="00374584">
        <w:rPr>
          <w:rFonts w:ascii="GHEA Grapalat" w:hAnsi="GHEA Grapalat" w:cs="GHEA Grapalat"/>
          <w:noProof/>
          <w:lang w:val="hy-AM"/>
        </w:rPr>
        <w:t xml:space="preserve"> աշխատանքների կատարման համար դիմել «Բաղրամյանշին» ԲԲԸ-ին,</w:t>
      </w:r>
    </w:p>
    <w:p w:rsidR="00374584" w:rsidRPr="00374584" w:rsidRDefault="00374584" w:rsidP="00374584">
      <w:pPr>
        <w:spacing w:line="360" w:lineRule="auto"/>
        <w:ind w:firstLine="567"/>
        <w:jc w:val="both"/>
        <w:rPr>
          <w:rFonts w:ascii="GHEA Grapalat" w:hAnsi="GHEA Grapalat" w:cs="GHEA Grapalat"/>
          <w:noProof/>
          <w:lang w:val="hy-AM"/>
        </w:rPr>
      </w:pPr>
      <w:r w:rsidRPr="00374584">
        <w:rPr>
          <w:rFonts w:ascii="GHEA Grapalat" w:hAnsi="GHEA Grapalat" w:cs="GHEA Grapalat"/>
          <w:noProof/>
          <w:lang w:val="hy-AM"/>
        </w:rPr>
        <w:t xml:space="preserve">Երևան քաղաքի Վազգեն Սարգսյան 5 հասցեում տեղակայված ՀՀ վճռաբեկ դատարանի վարչական շենքի </w:t>
      </w:r>
      <w:r>
        <w:rPr>
          <w:rFonts w:ascii="GHEA Grapalat" w:hAnsi="GHEA Grapalat" w:cs="GHEA Grapalat"/>
          <w:noProof/>
          <w:lang w:val="hy-AM"/>
        </w:rPr>
        <w:t>ընթացիկ նորոգման</w:t>
      </w:r>
      <w:r w:rsidRPr="00374584">
        <w:rPr>
          <w:rFonts w:ascii="GHEA Grapalat" w:hAnsi="GHEA Grapalat" w:cs="GHEA Grapalat"/>
          <w:noProof/>
          <w:lang w:val="hy-AM"/>
        </w:rPr>
        <w:t xml:space="preserve"> աշխատանքների կատարման համար դիմել «ԱԳԱԹ 777» ՍՊԸ-ին,</w:t>
      </w:r>
    </w:p>
    <w:p w:rsidR="00374584" w:rsidRPr="00374584" w:rsidRDefault="00374584" w:rsidP="00374584">
      <w:pPr>
        <w:spacing w:line="360" w:lineRule="auto"/>
        <w:ind w:firstLine="567"/>
        <w:jc w:val="both"/>
        <w:rPr>
          <w:rFonts w:ascii="GHEA Grapalat" w:hAnsi="GHEA Grapalat" w:cs="GHEA Grapalat"/>
          <w:noProof/>
          <w:lang w:val="hy-AM"/>
        </w:rPr>
      </w:pPr>
      <w:r w:rsidRPr="00374584">
        <w:rPr>
          <w:rFonts w:ascii="GHEA Grapalat" w:hAnsi="GHEA Grapalat" w:cs="GHEA Grapalat"/>
          <w:noProof/>
          <w:lang w:val="hy-AM"/>
        </w:rPr>
        <w:t xml:space="preserve">Երևան քաղաքի Գարեգին Նժդեհի 23/1 հասցեում գտնվող վարչական շենքի </w:t>
      </w:r>
      <w:r>
        <w:rPr>
          <w:rFonts w:ascii="GHEA Grapalat" w:hAnsi="GHEA Grapalat" w:cs="GHEA Grapalat"/>
          <w:noProof/>
          <w:lang w:val="hy-AM"/>
        </w:rPr>
        <w:t>ընթացիկ նորոգման</w:t>
      </w:r>
      <w:r w:rsidRPr="00374584">
        <w:rPr>
          <w:rFonts w:ascii="GHEA Grapalat" w:hAnsi="GHEA Grapalat" w:cs="GHEA Grapalat"/>
          <w:noProof/>
          <w:lang w:val="hy-AM"/>
        </w:rPr>
        <w:t xml:space="preserve"> աշխատանքների կատարման համար դիմել «ԱԳԱԹ 777» ՍՊԸ-ին,</w:t>
      </w:r>
    </w:p>
    <w:p w:rsidR="00374584" w:rsidRDefault="00374584" w:rsidP="00374584">
      <w:pPr>
        <w:spacing w:line="360" w:lineRule="auto"/>
        <w:ind w:firstLine="567"/>
        <w:jc w:val="both"/>
        <w:rPr>
          <w:rFonts w:ascii="GHEA Grapalat" w:hAnsi="GHEA Grapalat" w:cs="GHEA Grapalat"/>
          <w:noProof/>
          <w:lang w:val="hy-AM"/>
        </w:rPr>
      </w:pPr>
      <w:r w:rsidRPr="00374584">
        <w:rPr>
          <w:rFonts w:ascii="GHEA Grapalat" w:hAnsi="GHEA Grapalat" w:cs="GHEA Grapalat"/>
          <w:noProof/>
          <w:lang w:val="hy-AM"/>
        </w:rPr>
        <w:t xml:space="preserve">Երևան քաղաքի Աջափնյակ համայնքի, Բաշինջաղյան 100 հասցեում գտնվող 2-րդ մասնաշենքի 1-ին ու 2-րդ հարկերի </w:t>
      </w:r>
      <w:r>
        <w:rPr>
          <w:rFonts w:ascii="GHEA Grapalat" w:hAnsi="GHEA Grapalat" w:cs="GHEA Grapalat"/>
          <w:noProof/>
          <w:lang w:val="hy-AM"/>
        </w:rPr>
        <w:t>ընթացիկ նորոգման</w:t>
      </w:r>
      <w:r w:rsidRPr="00374584">
        <w:rPr>
          <w:rFonts w:ascii="GHEA Grapalat" w:hAnsi="GHEA Grapalat" w:cs="GHEA Grapalat"/>
          <w:noProof/>
          <w:lang w:val="hy-AM"/>
        </w:rPr>
        <w:t xml:space="preserve"> աշխատանքների կատարման համար դիմել «ԱԳԱԹ 777» ՍՊԸ-ին:</w:t>
      </w:r>
    </w:p>
    <w:p w:rsidR="0043228D" w:rsidRPr="00374584" w:rsidRDefault="0043228D" w:rsidP="00374584">
      <w:pPr>
        <w:spacing w:line="360" w:lineRule="auto"/>
        <w:ind w:firstLine="567"/>
        <w:jc w:val="both"/>
        <w:rPr>
          <w:rFonts w:ascii="GHEA Grapalat" w:hAnsi="GHEA Grapalat" w:cs="GHEA Grapalat"/>
          <w:noProof/>
          <w:lang w:val="hy-AM"/>
        </w:rPr>
      </w:pPr>
      <w:r>
        <w:rPr>
          <w:rFonts w:ascii="GHEA Grapalat" w:hAnsi="GHEA Grapalat" w:cs="GHEA Grapalat"/>
          <w:noProof/>
          <w:lang w:val="hy-AM"/>
        </w:rPr>
        <w:t>Հ</w:t>
      </w:r>
      <w:r w:rsidRPr="00374584">
        <w:rPr>
          <w:rFonts w:ascii="GHEA Grapalat" w:hAnsi="GHEA Grapalat" w:cs="GHEA Grapalat"/>
          <w:noProof/>
          <w:lang w:val="hy-AM"/>
        </w:rPr>
        <w:t xml:space="preserve">արկ է ընդգծել, որ մեկ անձից գնման ընթացակարգով գնման գործընթաց կազմակերպելու մասին Հայաստանի Հանրապետության կառավարության որոշման նախագծի ընդունման հրատապության անհրաժեշտությունը առաջացել է հիմք ընդունելով նաև այն հանգամանքը, որ գնումը էլեկտրոնային ձևով կազմակերպելու ընթացքում անխուսափելի են </w:t>
      </w:r>
      <w:r>
        <w:rPr>
          <w:rFonts w:ascii="GHEA Grapalat" w:hAnsi="GHEA Grapalat" w:cs="GHEA Grapalat"/>
          <w:noProof/>
          <w:lang w:val="hy-AM"/>
        </w:rPr>
        <w:t xml:space="preserve">գնման </w:t>
      </w:r>
      <w:r w:rsidRPr="00374584">
        <w:rPr>
          <w:rFonts w:ascii="GHEA Grapalat" w:hAnsi="GHEA Grapalat" w:cs="GHEA Grapalat"/>
          <w:noProof/>
          <w:lang w:val="hy-AM"/>
        </w:rPr>
        <w:t xml:space="preserve">գործընթացները, որի ժամկետների հանրագումարը կազմում է ավելի քան 35 աշխատանքային օր: Անհրաժեշտ է հաշվի առնել նաև՝ գնման ընթացակարգին որևէ մասնակցի կողմից հայտ չներկայացնելու և գնման ընթացակարգը չկայացած հայտարարելու ռիսկը,  այդ իսկ պատճառով՝ գնման գործընթացն առավել արագ կազմակերպելու համար Հայաստանի Հանրապետության կառավարության որոշման նախագծով նախատեսվում է </w:t>
      </w:r>
      <w:r w:rsidRPr="00374584">
        <w:rPr>
          <w:rFonts w:ascii="GHEA Grapalat" w:hAnsi="GHEA Grapalat" w:cs="GHEA Grapalat"/>
          <w:noProof/>
          <w:lang w:val="hy-AM"/>
        </w:rPr>
        <w:lastRenderedPageBreak/>
        <w:t>գնումը կազմակերպել  մեկ անձից հիմք ընդունելով «Գնումների մասին» Հայաստանի Հանրապետության օրենքի 23-րդ հոդվածի 1-ին մասի 2-րդ կետով նախատեսված դրույթը:</w:t>
      </w:r>
    </w:p>
    <w:p w:rsidR="00251897" w:rsidRDefault="00251897" w:rsidP="00251897">
      <w:pPr>
        <w:spacing w:before="48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3</w:t>
      </w:r>
      <w:r w:rsidRPr="003756C0">
        <w:rPr>
          <w:rFonts w:ascii="GHEA Grapalat" w:hAnsi="GHEA Grapalat"/>
          <w:b/>
          <w:color w:val="000000"/>
          <w:lang w:val="hy-AM"/>
        </w:rPr>
        <w:t>.</w:t>
      </w:r>
      <w:r>
        <w:rPr>
          <w:rFonts w:ascii="GHEA Grapalat" w:hAnsi="GHEA Grapalat"/>
          <w:b/>
          <w:color w:val="000000"/>
          <w:lang w:val="hy-AM"/>
        </w:rPr>
        <w:t>Ակնկալվող արդյունքը</w:t>
      </w:r>
    </w:p>
    <w:p w:rsidR="00251897" w:rsidRDefault="00251897" w:rsidP="00251897">
      <w:pPr>
        <w:tabs>
          <w:tab w:val="left" w:pos="0"/>
        </w:tabs>
        <w:spacing w:line="360" w:lineRule="auto"/>
        <w:ind w:firstLine="567"/>
        <w:jc w:val="both"/>
        <w:rPr>
          <w:rFonts w:ascii="GHEA Grapalat" w:hAnsi="GHEA Grapalat" w:cs="Sylfaen"/>
          <w:noProof/>
          <w:color w:val="000000"/>
          <w:lang w:val="hy-AM"/>
        </w:rPr>
      </w:pPr>
      <w:r>
        <w:rPr>
          <w:rFonts w:ascii="GHEA Grapalat" w:hAnsi="GHEA Grapalat" w:cs="Sylfaen"/>
          <w:noProof/>
          <w:color w:val="000000"/>
          <w:lang w:val="hy-AM"/>
        </w:rPr>
        <w:t xml:space="preserve">Նախագծի ընդունման արդյունքում կապահովվի </w:t>
      </w:r>
      <w:r w:rsidRPr="008B40BC">
        <w:rPr>
          <w:rFonts w:ascii="GHEA Grapalat" w:hAnsi="GHEA Grapalat" w:cs="Tahoma"/>
          <w:lang w:val="hy-AM"/>
        </w:rPr>
        <w:t>Եվրոպական միությունից մինչև 2022 թվականի հունվարի 1-ը ստացված «Աջակցություն Հայաստանում դա</w:t>
      </w:r>
      <w:r>
        <w:rPr>
          <w:rFonts w:ascii="GHEA Grapalat" w:hAnsi="GHEA Grapalat" w:cs="Tahoma"/>
          <w:lang w:val="hy-AM"/>
        </w:rPr>
        <w:t>տական ոլորտի բարեփոխումների իրա</w:t>
      </w:r>
      <w:r w:rsidRPr="008B40BC">
        <w:rPr>
          <w:rFonts w:ascii="GHEA Grapalat" w:hAnsi="GHEA Grapalat" w:cs="Tahoma"/>
          <w:lang w:val="hy-AM"/>
        </w:rPr>
        <w:t>կանացմանը» դրամաշնորհային ծրագրի շրջանակներում միջոցների չօգտագործված մնացորդի հաշվին</w:t>
      </w:r>
      <w:r w:rsidRPr="00D95EB7">
        <w:rPr>
          <w:rFonts w:ascii="GHEA Grapalat" w:hAnsi="GHEA Grapalat" w:cs="GHEA Grapalat"/>
          <w:noProof/>
          <w:lang w:val="hy-AM"/>
        </w:rPr>
        <w:t xml:space="preserve"> </w:t>
      </w:r>
      <w:r w:rsidR="00464A0D">
        <w:rPr>
          <w:rFonts w:ascii="GHEA Grapalat" w:hAnsi="GHEA Grapalat" w:cs="GHEA Grapalat"/>
          <w:noProof/>
          <w:lang w:val="hy-AM"/>
        </w:rPr>
        <w:t>Հակակոռուպցիոն մասնագիտացված դատարանի գործունության համար պահանջվող շենքային պայմանների ապահովումը</w:t>
      </w:r>
      <w:r w:rsidR="0043228D">
        <w:rPr>
          <w:rFonts w:ascii="GHEA Grapalat" w:hAnsi="GHEA Grapalat" w:cs="GHEA Grapalat"/>
          <w:noProof/>
          <w:lang w:val="hy-AM"/>
        </w:rPr>
        <w:t>։</w:t>
      </w:r>
      <w:r>
        <w:rPr>
          <w:rFonts w:ascii="GHEA Grapalat" w:hAnsi="GHEA Grapalat" w:cs="GHEA Grapalat"/>
          <w:noProof/>
          <w:lang w:val="hy-AM"/>
        </w:rPr>
        <w:t xml:space="preserve"> </w:t>
      </w:r>
    </w:p>
    <w:p w:rsidR="00251897" w:rsidRPr="00691E90" w:rsidRDefault="00251897" w:rsidP="00251897">
      <w:pPr>
        <w:spacing w:before="480"/>
        <w:ind w:firstLine="567"/>
        <w:jc w:val="both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4</w:t>
      </w:r>
      <w:r w:rsidRPr="003756C0">
        <w:rPr>
          <w:rFonts w:ascii="GHEA Grapalat" w:hAnsi="GHEA Grapalat"/>
          <w:b/>
          <w:color w:val="000000"/>
          <w:lang w:val="hy-AM"/>
        </w:rPr>
        <w:t>.</w:t>
      </w:r>
      <w:r>
        <w:rPr>
          <w:rFonts w:ascii="GHEA Grapalat" w:hAnsi="GHEA Grapalat"/>
          <w:b/>
          <w:color w:val="000000"/>
          <w:lang w:val="hy-AM"/>
        </w:rPr>
        <w:t>Նախագիծը մշակող պատասխանատու մարմինը</w:t>
      </w:r>
    </w:p>
    <w:p w:rsidR="00251897" w:rsidRPr="00691E90" w:rsidRDefault="00251897" w:rsidP="00251897">
      <w:pPr>
        <w:spacing w:before="12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Որոշման նախագիծը մշակվել է </w:t>
      </w:r>
      <w:r w:rsidRPr="003756C0">
        <w:rPr>
          <w:rFonts w:ascii="GHEA Grapalat" w:hAnsi="GHEA Grapalat"/>
          <w:lang w:val="hy-AM"/>
        </w:rPr>
        <w:t xml:space="preserve">Հայաստանի Հանրապետության արդարադատության նախարարության </w:t>
      </w:r>
      <w:r>
        <w:rPr>
          <w:rFonts w:ascii="GHEA Grapalat" w:hAnsi="GHEA Grapalat"/>
          <w:lang w:val="hy-AM"/>
        </w:rPr>
        <w:t>կողմից:</w:t>
      </w:r>
    </w:p>
    <w:p w:rsidR="00251897" w:rsidRDefault="00251897" w:rsidP="00251897">
      <w:pPr>
        <w:spacing w:line="360" w:lineRule="auto"/>
        <w:ind w:firstLine="567"/>
        <w:rPr>
          <w:rFonts w:ascii="GHEA Grapalat" w:hAnsi="GHEA Grapalat" w:cs="Sylfaen"/>
          <w:b/>
          <w:noProof/>
          <w:color w:val="000000"/>
          <w:lang w:val="hy-AM"/>
        </w:rPr>
      </w:pPr>
    </w:p>
    <w:p w:rsidR="00251897" w:rsidRPr="00691E90" w:rsidRDefault="00251897" w:rsidP="00251897">
      <w:pPr>
        <w:spacing w:line="360" w:lineRule="auto"/>
        <w:ind w:firstLine="567"/>
        <w:rPr>
          <w:rFonts w:ascii="GHEA Grapalat" w:hAnsi="GHEA Grapalat" w:cs="Sylfaen"/>
          <w:b/>
          <w:noProof/>
          <w:color w:val="000000"/>
          <w:lang w:val="hy-AM"/>
        </w:rPr>
      </w:pPr>
      <w:r>
        <w:rPr>
          <w:rFonts w:ascii="GHEA Grapalat" w:hAnsi="GHEA Grapalat" w:cs="Sylfaen"/>
          <w:b/>
          <w:noProof/>
          <w:color w:val="000000"/>
          <w:lang w:val="hy-AM"/>
        </w:rPr>
        <w:t>5.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251897" w:rsidRDefault="00251897" w:rsidP="00251897">
      <w:pPr>
        <w:spacing w:before="12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ՀՀ կառավարության սույն որոշման նախագծի ընդունումը ՀՀ 202</w:t>
      </w:r>
      <w:r w:rsidR="00464A0D">
        <w:rPr>
          <w:rFonts w:ascii="GHEA Grapalat" w:hAnsi="GHEA Grapalat"/>
          <w:lang w:val="hy-AM"/>
        </w:rPr>
        <w:t>2</w:t>
      </w:r>
      <w:r>
        <w:rPr>
          <w:rFonts w:ascii="GHEA Grapalat" w:hAnsi="GHEA Grapalat"/>
          <w:lang w:val="hy-AM"/>
        </w:rPr>
        <w:t xml:space="preserve"> թվականի պետական բյուջեի եկամուտների և ծախսերի փոփոխության չի հանգեցնի:</w:t>
      </w:r>
    </w:p>
    <w:p w:rsidR="00251897" w:rsidRPr="002E0C33" w:rsidRDefault="00251897" w:rsidP="00251897">
      <w:pPr>
        <w:pStyle w:val="ListParagraph"/>
        <w:spacing w:after="160" w:line="360" w:lineRule="auto"/>
        <w:ind w:left="360" w:firstLine="36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2E0C33">
        <w:rPr>
          <w:rFonts w:ascii="GHEA Grapalat" w:hAnsi="GHEA Grapalat" w:cs="Sylfaen"/>
          <w:b/>
          <w:sz w:val="24"/>
          <w:szCs w:val="24"/>
          <w:lang w:val="hy-AM"/>
        </w:rPr>
        <w:t>6. Նախագծի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/>
          <w:b/>
          <w:sz w:val="24"/>
          <w:szCs w:val="24"/>
          <w:lang w:val="hy-AM"/>
        </w:rPr>
        <w:t>նախագծերը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251897" w:rsidRPr="002E0C33" w:rsidRDefault="00251897" w:rsidP="00251897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2E0C33">
        <w:rPr>
          <w:rFonts w:ascii="GHEA Grapalat" w:hAnsi="GHEA Grapalat"/>
          <w:lang w:val="hy-AM"/>
        </w:rPr>
        <w:t>Որոշման նախագծի ընդունմամբ այլ իրավական ակտերում փոփոխություններ և/կամ լրացումներ կատարելու անհրաժեշտություն չկա։</w:t>
      </w:r>
    </w:p>
    <w:p w:rsidR="00251897" w:rsidRDefault="00251897" w:rsidP="00251897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</w:p>
    <w:p w:rsidR="00251897" w:rsidRDefault="00251897" w:rsidP="00251897">
      <w:pPr>
        <w:spacing w:line="360" w:lineRule="auto"/>
        <w:ind w:firstLine="360"/>
        <w:jc w:val="both"/>
        <w:rPr>
          <w:rFonts w:ascii="GHEA Grapalat" w:hAnsi="GHEA Grapalat"/>
          <w:b/>
          <w:lang w:val="hy-AM"/>
        </w:rPr>
      </w:pPr>
      <w:r w:rsidRPr="00AB6580">
        <w:rPr>
          <w:rFonts w:ascii="GHEA Grapalat" w:hAnsi="GHEA Grapalat"/>
          <w:b/>
          <w:lang w:val="hy-AM"/>
        </w:rPr>
        <w:t xml:space="preserve">7. </w:t>
      </w:r>
      <w:r w:rsidRPr="006A08D3">
        <w:rPr>
          <w:rFonts w:ascii="GHEA Grapalat" w:hAnsi="GHEA Grapalat"/>
          <w:b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</w:t>
      </w:r>
    </w:p>
    <w:p w:rsidR="00251897" w:rsidRPr="0043228D" w:rsidRDefault="00251897" w:rsidP="0043228D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Նախագիծն </w:t>
      </w:r>
      <w:r w:rsidRPr="002E0C33">
        <w:rPr>
          <w:rFonts w:ascii="GHEA Grapalat" w:hAnsi="GHEA Grapalat"/>
          <w:lang w:val="hy-AM"/>
        </w:rPr>
        <w:t>առնչվում</w:t>
      </w:r>
      <w:r>
        <w:rPr>
          <w:rFonts w:ascii="GHEA Grapalat" w:hAnsi="GHEA Grapalat"/>
          <w:lang w:val="hy-AM"/>
        </w:rPr>
        <w:t xml:space="preserve"> է </w:t>
      </w:r>
      <w:r w:rsidRPr="002E0C33">
        <w:rPr>
          <w:rFonts w:ascii="GHEA Grapalat" w:hAnsi="GHEA Grapalat"/>
          <w:lang w:val="hy-AM"/>
        </w:rPr>
        <w:t xml:space="preserve">Հայաստանի Հանրապետության կառավարության </w:t>
      </w:r>
      <w:r w:rsidRPr="00B13157">
        <w:rPr>
          <w:rFonts w:ascii="GHEA Grapalat" w:hAnsi="GHEA Grapalat"/>
          <w:lang w:val="hy-AM"/>
        </w:rPr>
        <w:t xml:space="preserve"> </w:t>
      </w:r>
      <w:r w:rsidRPr="002E0C33">
        <w:rPr>
          <w:rFonts w:ascii="GHEA Grapalat" w:hAnsi="GHEA Grapalat"/>
          <w:lang w:val="hy-AM"/>
        </w:rPr>
        <w:t xml:space="preserve">2021-2026թթ. </w:t>
      </w:r>
      <w:r>
        <w:rPr>
          <w:rFonts w:ascii="GHEA Grapalat" w:hAnsi="GHEA Grapalat"/>
          <w:lang w:val="hy-AM"/>
        </w:rPr>
        <w:t>ծ</w:t>
      </w:r>
      <w:r w:rsidRPr="002E0C33">
        <w:rPr>
          <w:rFonts w:ascii="GHEA Grapalat" w:hAnsi="GHEA Grapalat"/>
          <w:lang w:val="hy-AM"/>
        </w:rPr>
        <w:t>րագրի</w:t>
      </w:r>
      <w:r w:rsidR="00AF7C76" w:rsidRPr="00AF7C76">
        <w:rPr>
          <w:rFonts w:ascii="GHEA Grapalat" w:hAnsi="GHEA Grapalat"/>
          <w:lang w:val="hy-AM"/>
        </w:rPr>
        <w:t xml:space="preserve"> 5.3,</w:t>
      </w:r>
      <w:r>
        <w:rPr>
          <w:rFonts w:ascii="GHEA Grapalat" w:hAnsi="GHEA Grapalat"/>
          <w:lang w:val="hy-AM"/>
        </w:rPr>
        <w:t xml:space="preserve"> 5</w:t>
      </w:r>
      <w:r>
        <w:rPr>
          <w:rFonts w:ascii="Cambria Math" w:hAnsi="Cambria Math" w:cs="Cambria Math"/>
          <w:lang w:val="hy-AM"/>
        </w:rPr>
        <w:t>․</w:t>
      </w:r>
      <w:r w:rsidR="00AF7C76">
        <w:rPr>
          <w:rFonts w:ascii="GHEA Grapalat" w:hAnsi="GHEA Grapalat"/>
          <w:lang w:val="hy-AM"/>
        </w:rPr>
        <w:t>5</w:t>
      </w:r>
      <w:r>
        <w:rPr>
          <w:rFonts w:ascii="GHEA Grapalat" w:hAnsi="GHEA Grapalat"/>
          <w:lang w:val="hy-AM"/>
        </w:rPr>
        <w:t xml:space="preserve"> կետերին, մասնավորապես</w:t>
      </w:r>
      <w:r w:rsidRPr="002E0C33">
        <w:rPr>
          <w:rFonts w:ascii="GHEA Grapalat" w:hAnsi="GHEA Grapalat"/>
          <w:lang w:val="hy-AM"/>
        </w:rPr>
        <w:t>,</w:t>
      </w:r>
      <w:r w:rsidRPr="0044428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ապահովում է</w:t>
      </w:r>
      <w:r w:rsidRPr="002E0C33">
        <w:rPr>
          <w:rFonts w:ascii="GHEA Grapalat" w:hAnsi="GHEA Grapalat"/>
          <w:lang w:val="hy-AM"/>
        </w:rPr>
        <w:t xml:space="preserve"> </w:t>
      </w:r>
      <w:r w:rsidR="00AF7C76">
        <w:rPr>
          <w:rFonts w:ascii="GHEA Grapalat" w:hAnsi="GHEA Grapalat"/>
          <w:lang w:val="hy-AM"/>
        </w:rPr>
        <w:t>դատարանների</w:t>
      </w:r>
      <w:r w:rsidR="00142D60" w:rsidRPr="00142D60">
        <w:rPr>
          <w:rFonts w:ascii="GHEA Grapalat" w:hAnsi="GHEA Grapalat"/>
          <w:lang w:val="hy-AM"/>
        </w:rPr>
        <w:t xml:space="preserve"> </w:t>
      </w:r>
      <w:r w:rsidR="00142D60">
        <w:rPr>
          <w:rFonts w:ascii="GHEA Grapalat" w:hAnsi="GHEA Grapalat"/>
          <w:lang w:val="hy-AM"/>
        </w:rPr>
        <w:t xml:space="preserve">շենքային </w:t>
      </w:r>
      <w:r w:rsidR="00142D60">
        <w:rPr>
          <w:rFonts w:ascii="GHEA Grapalat" w:hAnsi="GHEA Grapalat"/>
          <w:lang w:val="hy-AM"/>
        </w:rPr>
        <w:lastRenderedPageBreak/>
        <w:t>պայմանների և տեխնիկական հագեցվածության կատարելագործումը՝ պայմանավորված հատկապես դատավորների թվի ավելացմամբ</w:t>
      </w:r>
      <w:r w:rsidR="00AF7C76"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/>
          <w:lang w:val="hy-AM"/>
        </w:rPr>
        <w:t>անմիջականորեն առնչվում է դ</w:t>
      </w:r>
      <w:r w:rsidRPr="00230E94">
        <w:rPr>
          <w:rFonts w:ascii="GHEA Grapalat" w:hAnsi="GHEA Grapalat" w:cs="Tahoma"/>
          <w:lang w:val="hy-AM"/>
        </w:rPr>
        <w:t>ատաիրավական բարեփոխումների 2018-2023թթ. ռազմավարությ</w:t>
      </w:r>
      <w:r>
        <w:rPr>
          <w:rFonts w:ascii="GHEA Grapalat" w:hAnsi="GHEA Grapalat" w:cs="Tahoma"/>
          <w:lang w:val="hy-AM"/>
        </w:rPr>
        <w:t>ա</w:t>
      </w:r>
      <w:r w:rsidRPr="00230E94">
        <w:rPr>
          <w:rFonts w:ascii="GHEA Grapalat" w:hAnsi="GHEA Grapalat" w:cs="Tahoma"/>
          <w:lang w:val="hy-AM"/>
        </w:rPr>
        <w:t>ն</w:t>
      </w:r>
      <w:r>
        <w:rPr>
          <w:rFonts w:ascii="GHEA Grapalat" w:hAnsi="GHEA Grapalat" w:cs="Tahoma"/>
          <w:lang w:val="hy-AM"/>
        </w:rPr>
        <w:t>ը,</w:t>
      </w:r>
      <w:r w:rsidRPr="00444286">
        <w:rPr>
          <w:lang w:val="hy-AM"/>
        </w:rPr>
        <w:t xml:space="preserve"> </w:t>
      </w:r>
      <w:r w:rsidRPr="00444286">
        <w:rPr>
          <w:rFonts w:ascii="GHEA Grapalat" w:hAnsi="GHEA Grapalat" w:cs="Tahoma"/>
          <w:lang w:val="hy-AM"/>
        </w:rPr>
        <w:t>Հայաստանի Հանրապետության հակակոռուպցիոն ռազմավարության</w:t>
      </w:r>
      <w:r>
        <w:rPr>
          <w:rFonts w:ascii="GHEA Grapalat" w:hAnsi="GHEA Grapalat" w:cs="Tahoma"/>
          <w:lang w:val="hy-AM"/>
        </w:rPr>
        <w:t>ը և դրա</w:t>
      </w:r>
      <w:r w:rsidRPr="00444286">
        <w:rPr>
          <w:rFonts w:ascii="GHEA Grapalat" w:hAnsi="GHEA Grapalat" w:cs="Tahoma"/>
          <w:lang w:val="hy-AM"/>
        </w:rPr>
        <w:t xml:space="preserve"> իրականացման 2019-2022 թվականների միջոցառումների ծրագրի</w:t>
      </w:r>
      <w:r>
        <w:rPr>
          <w:rFonts w:ascii="GHEA Grapalat" w:hAnsi="GHEA Grapalat" w:cs="Tahoma"/>
          <w:lang w:val="hy-AM"/>
        </w:rPr>
        <w:t>ն</w:t>
      </w:r>
      <w:r w:rsidR="0043228D">
        <w:rPr>
          <w:rFonts w:ascii="GHEA Grapalat" w:hAnsi="GHEA Grapalat" w:cs="Tahoma"/>
          <w:lang w:val="hy-AM"/>
        </w:rPr>
        <w:t>։</w:t>
      </w:r>
    </w:p>
    <w:p w:rsidR="00B01C60" w:rsidRPr="00251897" w:rsidRDefault="00B01C60">
      <w:pPr>
        <w:rPr>
          <w:lang w:val="hy-AM"/>
        </w:rPr>
      </w:pPr>
    </w:p>
    <w:sectPr w:rsidR="00B01C60" w:rsidRPr="00251897" w:rsidSect="00527F53">
      <w:pgSz w:w="12240" w:h="15840"/>
      <w:pgMar w:top="851" w:right="720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altName w:val="Times New Roman"/>
    <w:panose1 w:val="02020603050405020304"/>
    <w:charset w:val="CC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</w:lvl>
    <w:lvl w:ilvl="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3126"/>
        </w:tabs>
        <w:ind w:left="3126" w:hanging="180"/>
      </w:pPr>
    </w:lvl>
    <w:lvl w:ilvl="3">
      <w:start w:val="1"/>
      <w:numFmt w:val="decimal"/>
      <w:lvlText w:val="%4."/>
      <w:lvlJc w:val="left"/>
      <w:pPr>
        <w:tabs>
          <w:tab w:val="num" w:pos="3846"/>
        </w:tabs>
        <w:ind w:left="3846" w:hanging="360"/>
      </w:pPr>
    </w:lvl>
    <w:lvl w:ilvl="4">
      <w:start w:val="1"/>
      <w:numFmt w:val="lowerLetter"/>
      <w:lvlText w:val="%5."/>
      <w:lvlJc w:val="left"/>
      <w:pPr>
        <w:tabs>
          <w:tab w:val="num" w:pos="4566"/>
        </w:tabs>
        <w:ind w:left="4566" w:hanging="360"/>
      </w:pPr>
    </w:lvl>
    <w:lvl w:ilvl="5">
      <w:start w:val="1"/>
      <w:numFmt w:val="lowerRoman"/>
      <w:lvlText w:val="%6."/>
      <w:lvlJc w:val="right"/>
      <w:pPr>
        <w:tabs>
          <w:tab w:val="num" w:pos="5286"/>
        </w:tabs>
        <w:ind w:left="5286" w:hanging="180"/>
      </w:pPr>
    </w:lvl>
    <w:lvl w:ilvl="6">
      <w:start w:val="1"/>
      <w:numFmt w:val="decimal"/>
      <w:lvlText w:val="%7."/>
      <w:lvlJc w:val="left"/>
      <w:pPr>
        <w:tabs>
          <w:tab w:val="num" w:pos="6006"/>
        </w:tabs>
        <w:ind w:left="6006" w:hanging="360"/>
      </w:pPr>
    </w:lvl>
    <w:lvl w:ilvl="7">
      <w:start w:val="1"/>
      <w:numFmt w:val="lowerLetter"/>
      <w:lvlText w:val="%8."/>
      <w:lvlJc w:val="left"/>
      <w:pPr>
        <w:tabs>
          <w:tab w:val="num" w:pos="6726"/>
        </w:tabs>
        <w:ind w:left="6726" w:hanging="360"/>
      </w:pPr>
    </w:lvl>
    <w:lvl w:ilvl="8">
      <w:start w:val="1"/>
      <w:numFmt w:val="lowerRoman"/>
      <w:lvlText w:val="%9."/>
      <w:lvlJc w:val="right"/>
      <w:pPr>
        <w:tabs>
          <w:tab w:val="num" w:pos="7446"/>
        </w:tabs>
        <w:ind w:left="7446" w:hanging="180"/>
      </w:pPr>
    </w:lvl>
  </w:abstractNum>
  <w:abstractNum w:abstractNumId="1" w15:restartNumberingAfterBreak="0">
    <w:nsid w:val="0000000B"/>
    <w:multiLevelType w:val="multilevel"/>
    <w:tmpl w:val="0000000B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2A6DF8"/>
    <w:multiLevelType w:val="hybridMultilevel"/>
    <w:tmpl w:val="A93CF4E0"/>
    <w:lvl w:ilvl="0" w:tplc="3E743132">
      <w:start w:val="1"/>
      <w:numFmt w:val="decimal"/>
      <w:lvlText w:val="%1."/>
      <w:lvlJc w:val="left"/>
      <w:pPr>
        <w:ind w:left="1167" w:hanging="6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0E2F57C4"/>
    <w:multiLevelType w:val="hybridMultilevel"/>
    <w:tmpl w:val="D8EC5A6A"/>
    <w:lvl w:ilvl="0" w:tplc="1FF8F06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002CC2"/>
    <w:multiLevelType w:val="hybridMultilevel"/>
    <w:tmpl w:val="8C180378"/>
    <w:lvl w:ilvl="0" w:tplc="04090011">
      <w:start w:val="1"/>
      <w:numFmt w:val="decimal"/>
      <w:lvlText w:val="%1)"/>
      <w:lvlJc w:val="left"/>
      <w:pPr>
        <w:ind w:left="171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7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03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  <w:rPr>
        <w:rFonts w:cs="Times New Roman"/>
      </w:rPr>
    </w:lvl>
  </w:abstractNum>
  <w:abstractNum w:abstractNumId="6" w15:restartNumberingAfterBreak="0">
    <w:nsid w:val="1017673F"/>
    <w:multiLevelType w:val="hybridMultilevel"/>
    <w:tmpl w:val="2DD6D21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571D36"/>
    <w:multiLevelType w:val="hybridMultilevel"/>
    <w:tmpl w:val="5A04A6CC"/>
    <w:lvl w:ilvl="0" w:tplc="B656AABA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126"/>
        </w:tabs>
        <w:ind w:left="31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846"/>
        </w:tabs>
        <w:ind w:left="38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66"/>
        </w:tabs>
        <w:ind w:left="45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86"/>
        </w:tabs>
        <w:ind w:left="52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006"/>
        </w:tabs>
        <w:ind w:left="60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726"/>
        </w:tabs>
        <w:ind w:left="67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446"/>
        </w:tabs>
        <w:ind w:left="7446" w:hanging="180"/>
      </w:pPr>
    </w:lvl>
  </w:abstractNum>
  <w:abstractNum w:abstractNumId="8" w15:restartNumberingAfterBreak="0">
    <w:nsid w:val="1893754A"/>
    <w:multiLevelType w:val="hybridMultilevel"/>
    <w:tmpl w:val="86085E18"/>
    <w:lvl w:ilvl="0" w:tplc="8F02C8C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27A511F"/>
    <w:multiLevelType w:val="hybridMultilevel"/>
    <w:tmpl w:val="95C2AF30"/>
    <w:lvl w:ilvl="0" w:tplc="47923958">
      <w:start w:val="1"/>
      <w:numFmt w:val="decimal"/>
      <w:lvlText w:val="%1)"/>
      <w:lvlJc w:val="left"/>
      <w:pPr>
        <w:ind w:left="975" w:hanging="60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321D36AA"/>
    <w:multiLevelType w:val="hybridMultilevel"/>
    <w:tmpl w:val="D2CEE7F2"/>
    <w:lvl w:ilvl="0" w:tplc="04090011">
      <w:start w:val="1"/>
      <w:numFmt w:val="decimal"/>
      <w:lvlText w:val="%1)"/>
      <w:lvlJc w:val="left"/>
      <w:pPr>
        <w:ind w:left="1395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1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3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5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27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99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1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3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55" w:hanging="180"/>
      </w:pPr>
      <w:rPr>
        <w:rFonts w:cs="Times New Roman"/>
      </w:rPr>
    </w:lvl>
  </w:abstractNum>
  <w:abstractNum w:abstractNumId="11" w15:restartNumberingAfterBreak="0">
    <w:nsid w:val="32646BB1"/>
    <w:multiLevelType w:val="hybridMultilevel"/>
    <w:tmpl w:val="2AC08044"/>
    <w:lvl w:ilvl="0" w:tplc="B3B6EB08">
      <w:start w:val="1"/>
      <w:numFmt w:val="decimal"/>
      <w:lvlText w:val="%1."/>
      <w:lvlJc w:val="left"/>
      <w:pPr>
        <w:ind w:left="975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2" w15:restartNumberingAfterBreak="0">
    <w:nsid w:val="3CA12CD5"/>
    <w:multiLevelType w:val="hybridMultilevel"/>
    <w:tmpl w:val="2932B39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3A0085B"/>
    <w:multiLevelType w:val="hybridMultilevel"/>
    <w:tmpl w:val="B250164A"/>
    <w:lvl w:ilvl="0" w:tplc="BBE27AE8">
      <w:start w:val="1"/>
      <w:numFmt w:val="bullet"/>
      <w:lvlText w:val="-"/>
      <w:lvlJc w:val="left"/>
      <w:pPr>
        <w:ind w:left="1035" w:hanging="360"/>
      </w:pPr>
      <w:rPr>
        <w:rFonts w:ascii="GHEA Grapalat" w:eastAsia="Times New Roman" w:hAnsi="GHEA Grapalat" w:hint="default"/>
      </w:rPr>
    </w:lvl>
    <w:lvl w:ilvl="1" w:tplc="04090003" w:tentative="1">
      <w:start w:val="1"/>
      <w:numFmt w:val="bullet"/>
      <w:lvlText w:val="o"/>
      <w:lvlJc w:val="left"/>
      <w:pPr>
        <w:ind w:left="175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</w:abstractNum>
  <w:abstractNum w:abstractNumId="14" w15:restartNumberingAfterBreak="0">
    <w:nsid w:val="5D233ECB"/>
    <w:multiLevelType w:val="hybridMultilevel"/>
    <w:tmpl w:val="E18AF124"/>
    <w:lvl w:ilvl="0" w:tplc="E2D23A38">
      <w:start w:val="1"/>
      <w:numFmt w:val="decimal"/>
      <w:lvlText w:val="%1."/>
      <w:lvlJc w:val="left"/>
      <w:pPr>
        <w:ind w:left="927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61CE62C2"/>
    <w:multiLevelType w:val="hybridMultilevel"/>
    <w:tmpl w:val="27B6C848"/>
    <w:lvl w:ilvl="0" w:tplc="0CC2C446">
      <w:start w:val="2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6" w15:restartNumberingAfterBreak="0">
    <w:nsid w:val="621B78DA"/>
    <w:multiLevelType w:val="hybridMultilevel"/>
    <w:tmpl w:val="145EC76A"/>
    <w:lvl w:ilvl="0" w:tplc="04090011">
      <w:start w:val="1"/>
      <w:numFmt w:val="decimal"/>
      <w:lvlText w:val="%1)"/>
      <w:lvlJc w:val="left"/>
      <w:pPr>
        <w:ind w:left="171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7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03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  <w:rPr>
        <w:rFonts w:cs="Times New Roman"/>
      </w:rPr>
    </w:lvl>
  </w:abstractNum>
  <w:abstractNum w:abstractNumId="17" w15:restartNumberingAfterBreak="0">
    <w:nsid w:val="6A2724F0"/>
    <w:multiLevelType w:val="hybridMultilevel"/>
    <w:tmpl w:val="69AECA24"/>
    <w:lvl w:ilvl="0" w:tplc="0409000B">
      <w:start w:val="1"/>
      <w:numFmt w:val="bullet"/>
      <w:lvlText w:val=""/>
      <w:lvlJc w:val="left"/>
      <w:pPr>
        <w:ind w:left="8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8" w15:restartNumberingAfterBreak="0">
    <w:nsid w:val="6A2D1AE2"/>
    <w:multiLevelType w:val="hybridMultilevel"/>
    <w:tmpl w:val="75104344"/>
    <w:lvl w:ilvl="0" w:tplc="D9FA0802">
      <w:start w:val="1"/>
      <w:numFmt w:val="bullet"/>
      <w:lvlText w:val="-"/>
      <w:lvlJc w:val="left"/>
      <w:pPr>
        <w:ind w:left="2535" w:hanging="1545"/>
      </w:pPr>
      <w:rPr>
        <w:rFonts w:ascii="GHEA Grapalat" w:eastAsia="Times New Roman" w:hAnsi="GHEA Grapalat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9" w15:restartNumberingAfterBreak="0">
    <w:nsid w:val="7B1774C5"/>
    <w:multiLevelType w:val="hybridMultilevel"/>
    <w:tmpl w:val="1A102842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0"/>
  </w:num>
  <w:num w:numId="4">
    <w:abstractNumId w:val="13"/>
  </w:num>
  <w:num w:numId="5">
    <w:abstractNumId w:val="16"/>
  </w:num>
  <w:num w:numId="6">
    <w:abstractNumId w:val="18"/>
  </w:num>
  <w:num w:numId="7">
    <w:abstractNumId w:val="5"/>
  </w:num>
  <w:num w:numId="8">
    <w:abstractNumId w:val="8"/>
  </w:num>
  <w:num w:numId="9">
    <w:abstractNumId w:val="11"/>
  </w:num>
  <w:num w:numId="10">
    <w:abstractNumId w:val="9"/>
  </w:num>
  <w:num w:numId="11">
    <w:abstractNumId w:val="7"/>
  </w:num>
  <w:num w:numId="12">
    <w:abstractNumId w:val="6"/>
  </w:num>
  <w:num w:numId="13">
    <w:abstractNumId w:val="15"/>
  </w:num>
  <w:num w:numId="14">
    <w:abstractNumId w:val="14"/>
  </w:num>
  <w:num w:numId="15">
    <w:abstractNumId w:val="4"/>
  </w:num>
  <w:num w:numId="16">
    <w:abstractNumId w:val="2"/>
  </w:num>
  <w:num w:numId="17">
    <w:abstractNumId w:val="12"/>
  </w:num>
  <w:num w:numId="18">
    <w:abstractNumId w:val="17"/>
  </w:num>
  <w:num w:numId="19">
    <w:abstractNumId w:val="19"/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897"/>
    <w:rsid w:val="00104E91"/>
    <w:rsid w:val="00133AA5"/>
    <w:rsid w:val="00142D60"/>
    <w:rsid w:val="0021137A"/>
    <w:rsid w:val="00223B65"/>
    <w:rsid w:val="002507BE"/>
    <w:rsid w:val="00251897"/>
    <w:rsid w:val="002D4433"/>
    <w:rsid w:val="00353D4B"/>
    <w:rsid w:val="00374584"/>
    <w:rsid w:val="004015A5"/>
    <w:rsid w:val="0043228D"/>
    <w:rsid w:val="00435D07"/>
    <w:rsid w:val="00464A0D"/>
    <w:rsid w:val="00465659"/>
    <w:rsid w:val="0047768A"/>
    <w:rsid w:val="004E0CC3"/>
    <w:rsid w:val="005D2B40"/>
    <w:rsid w:val="00636FAB"/>
    <w:rsid w:val="0065583E"/>
    <w:rsid w:val="00695F91"/>
    <w:rsid w:val="006E5133"/>
    <w:rsid w:val="007C392A"/>
    <w:rsid w:val="007D09F9"/>
    <w:rsid w:val="007F3803"/>
    <w:rsid w:val="0083319B"/>
    <w:rsid w:val="00874B39"/>
    <w:rsid w:val="008E5E5A"/>
    <w:rsid w:val="009406D2"/>
    <w:rsid w:val="009759AC"/>
    <w:rsid w:val="009D7403"/>
    <w:rsid w:val="00A42765"/>
    <w:rsid w:val="00AF7C76"/>
    <w:rsid w:val="00B01C60"/>
    <w:rsid w:val="00B0378F"/>
    <w:rsid w:val="00B50B6F"/>
    <w:rsid w:val="00B83FFC"/>
    <w:rsid w:val="00C769F8"/>
    <w:rsid w:val="00D363B4"/>
    <w:rsid w:val="00D96D1A"/>
    <w:rsid w:val="00DA6523"/>
    <w:rsid w:val="00DE7F52"/>
    <w:rsid w:val="00E3523A"/>
    <w:rsid w:val="00F5742A"/>
    <w:rsid w:val="00F74CD4"/>
    <w:rsid w:val="00FD0BC0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17925C"/>
  <w15:chartTrackingRefBased/>
  <w15:docId w15:val="{EEFB217E-4433-4415-BC0C-71B4033A1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18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2">
    <w:name w:val="heading 2"/>
    <w:basedOn w:val="Normal"/>
    <w:next w:val="Normal"/>
    <w:link w:val="Heading2Char"/>
    <w:qFormat/>
    <w:rsid w:val="0025189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251897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styleId="Strong">
    <w:name w:val="Strong"/>
    <w:qFormat/>
    <w:rsid w:val="00251897"/>
    <w:rPr>
      <w:b/>
      <w:bCs/>
    </w:rPr>
  </w:style>
  <w:style w:type="character" w:customStyle="1" w:styleId="BodyText2Char">
    <w:name w:val="Body Text 2 Char"/>
    <w:link w:val="BodyText2"/>
    <w:rsid w:val="00251897"/>
    <w:rPr>
      <w:sz w:val="24"/>
      <w:szCs w:val="24"/>
      <w:lang w:val="ru-RU" w:eastAsia="ru-RU"/>
    </w:rPr>
  </w:style>
  <w:style w:type="paragraph" w:styleId="BodyText2">
    <w:name w:val="Body Text 2"/>
    <w:basedOn w:val="Normal"/>
    <w:link w:val="BodyText2Char"/>
    <w:rsid w:val="00251897"/>
    <w:pPr>
      <w:spacing w:after="120" w:line="480" w:lineRule="auto"/>
    </w:pPr>
    <w:rPr>
      <w:rFonts w:asciiTheme="minorHAnsi" w:eastAsiaTheme="minorHAnsi" w:hAnsiTheme="minorHAnsi" w:cstheme="minorBidi"/>
    </w:rPr>
  </w:style>
  <w:style w:type="character" w:customStyle="1" w:styleId="BodyText2Char1">
    <w:name w:val="Body Text 2 Char1"/>
    <w:basedOn w:val="DefaultParagraphFont"/>
    <w:uiPriority w:val="99"/>
    <w:semiHidden/>
    <w:rsid w:val="0025189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Char">
    <w:name w:val="Body Text Char"/>
    <w:link w:val="BodyText"/>
    <w:rsid w:val="00251897"/>
    <w:rPr>
      <w:sz w:val="24"/>
      <w:szCs w:val="24"/>
    </w:rPr>
  </w:style>
  <w:style w:type="paragraph" w:styleId="BodyText">
    <w:name w:val="Body Text"/>
    <w:basedOn w:val="Normal"/>
    <w:link w:val="BodyTextChar"/>
    <w:rsid w:val="00251897"/>
    <w:pPr>
      <w:spacing w:after="120"/>
    </w:pPr>
    <w:rPr>
      <w:rFonts w:asciiTheme="minorHAnsi" w:eastAsiaTheme="minorHAnsi" w:hAnsiTheme="minorHAnsi" w:cstheme="minorBidi"/>
      <w:lang w:val="en-US" w:eastAsia="en-US"/>
    </w:rPr>
  </w:style>
  <w:style w:type="character" w:customStyle="1" w:styleId="BodyTextChar1">
    <w:name w:val="Body Text Char1"/>
    <w:basedOn w:val="DefaultParagraphFont"/>
    <w:uiPriority w:val="99"/>
    <w:semiHidden/>
    <w:rsid w:val="0025189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mechtexCharChar">
    <w:name w:val="mechtex Char Char"/>
    <w:link w:val="mechtex"/>
    <w:rsid w:val="00251897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Char"/>
    <w:rsid w:val="00251897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styleId="BlockText">
    <w:name w:val="Block Text"/>
    <w:basedOn w:val="Normal"/>
    <w:rsid w:val="00251897"/>
    <w:pPr>
      <w:spacing w:before="3480" w:line="360" w:lineRule="auto"/>
      <w:ind w:left="5040" w:right="-261"/>
    </w:pPr>
    <w:rPr>
      <w:rFonts w:ascii="ArTarumianTimes" w:hAnsi="ArTarumianTimes"/>
      <w:lang w:val="en-US" w:eastAsia="en-US"/>
    </w:rPr>
  </w:style>
  <w:style w:type="paragraph" w:styleId="BalloonText">
    <w:name w:val="Balloon Text"/>
    <w:basedOn w:val="Normal"/>
    <w:link w:val="BalloonTextChar"/>
    <w:rsid w:val="0025189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51897"/>
    <w:rPr>
      <w:rFonts w:ascii="Tahoma" w:eastAsia="Times New Roman" w:hAnsi="Tahoma" w:cs="Tahoma"/>
      <w:sz w:val="16"/>
      <w:szCs w:val="16"/>
      <w:lang w:val="ru-RU" w:eastAsia="ru-RU"/>
    </w:rPr>
  </w:style>
  <w:style w:type="paragraph" w:styleId="BodyTextIndent">
    <w:name w:val="Body Text Indent"/>
    <w:basedOn w:val="Normal"/>
    <w:link w:val="BodyTextIndentChar"/>
    <w:rsid w:val="0025189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251897"/>
    <w:rPr>
      <w:rFonts w:ascii="ArTarumianTimes" w:eastAsia="Times New Roman" w:hAnsi="ArTarumianTimes" w:cs="Times New Roman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qFormat/>
    <w:rsid w:val="00251897"/>
    <w:pPr>
      <w:spacing w:before="100" w:beforeAutospacing="1" w:after="100" w:afterAutospacing="1"/>
    </w:pPr>
    <w:rPr>
      <w:lang w:val="en-GB" w:eastAsia="en-GB"/>
    </w:rPr>
  </w:style>
  <w:style w:type="paragraph" w:customStyle="1" w:styleId="CharChar5CharCharCharChar">
    <w:name w:val="Char Char5 Char Char Char Char"/>
    <w:basedOn w:val="Normal"/>
    <w:rsid w:val="00251897"/>
    <w:pPr>
      <w:spacing w:after="160"/>
    </w:pPr>
    <w:rPr>
      <w:rFonts w:ascii="Verdana" w:eastAsia="Batang" w:hAnsi="Verdana" w:cs="Verdana"/>
      <w:lang w:val="en-GB" w:eastAsia="en-US"/>
    </w:rPr>
  </w:style>
  <w:style w:type="paragraph" w:customStyle="1" w:styleId="xl68">
    <w:name w:val="xl68"/>
    <w:basedOn w:val="Normal"/>
    <w:rsid w:val="00251897"/>
    <w:pPr>
      <w:spacing w:before="100" w:beforeAutospacing="1" w:after="100" w:afterAutospacing="1"/>
    </w:pPr>
    <w:rPr>
      <w:rFonts w:eastAsia="Calibri"/>
      <w:lang w:val="en-US" w:eastAsia="en-US"/>
    </w:rPr>
  </w:style>
  <w:style w:type="paragraph" w:customStyle="1" w:styleId="xl69">
    <w:name w:val="xl69"/>
    <w:basedOn w:val="Normal"/>
    <w:rsid w:val="00251897"/>
    <w:pPr>
      <w:spacing w:before="100" w:beforeAutospacing="1" w:after="100" w:afterAutospacing="1"/>
      <w:ind w:firstLineChars="500" w:firstLine="500"/>
    </w:pPr>
    <w:rPr>
      <w:rFonts w:ascii="Sylfaen" w:eastAsia="Calibri" w:hAnsi="Sylfaen"/>
      <w:sz w:val="20"/>
      <w:szCs w:val="20"/>
      <w:lang w:val="en-US" w:eastAsia="en-US"/>
    </w:rPr>
  </w:style>
  <w:style w:type="paragraph" w:customStyle="1" w:styleId="xl70">
    <w:name w:val="xl70"/>
    <w:basedOn w:val="Normal"/>
    <w:rsid w:val="00251897"/>
    <w:pPr>
      <w:spacing w:before="100" w:beforeAutospacing="1" w:after="100" w:afterAutospacing="1"/>
    </w:pPr>
    <w:rPr>
      <w:rFonts w:eastAsia="Calibri"/>
      <w:b/>
      <w:bCs/>
      <w:sz w:val="28"/>
      <w:szCs w:val="28"/>
      <w:lang w:val="en-US" w:eastAsia="en-US"/>
    </w:rPr>
  </w:style>
  <w:style w:type="paragraph" w:customStyle="1" w:styleId="xl71">
    <w:name w:val="xl71"/>
    <w:basedOn w:val="Normal"/>
    <w:rsid w:val="00251897"/>
    <w:pPr>
      <w:spacing w:before="100" w:beforeAutospacing="1" w:after="100" w:afterAutospacing="1"/>
    </w:pPr>
    <w:rPr>
      <w:rFonts w:eastAsia="Calibri"/>
      <w:b/>
      <w:bCs/>
      <w:sz w:val="26"/>
      <w:szCs w:val="26"/>
      <w:lang w:val="en-US" w:eastAsia="en-US"/>
    </w:rPr>
  </w:style>
  <w:style w:type="paragraph" w:customStyle="1" w:styleId="xl72">
    <w:name w:val="xl72"/>
    <w:basedOn w:val="Normal"/>
    <w:rsid w:val="00251897"/>
    <w:pPr>
      <w:spacing w:before="100" w:beforeAutospacing="1" w:after="100" w:afterAutospacing="1"/>
    </w:pPr>
    <w:rPr>
      <w:rFonts w:eastAsia="Calibri"/>
      <w:b/>
      <w:bCs/>
      <w:lang w:val="en-US" w:eastAsia="en-US"/>
    </w:rPr>
  </w:style>
  <w:style w:type="paragraph" w:customStyle="1" w:styleId="xl73">
    <w:name w:val="xl73"/>
    <w:basedOn w:val="Normal"/>
    <w:rsid w:val="00251897"/>
    <w:pPr>
      <w:spacing w:before="100" w:beforeAutospacing="1" w:after="100" w:afterAutospacing="1"/>
    </w:pPr>
    <w:rPr>
      <w:rFonts w:eastAsia="Calibri"/>
      <w:lang w:val="en-US" w:eastAsia="en-US"/>
    </w:rPr>
  </w:style>
  <w:style w:type="paragraph" w:customStyle="1" w:styleId="xl74">
    <w:name w:val="xl74"/>
    <w:basedOn w:val="Normal"/>
    <w:rsid w:val="00251897"/>
    <w:pPr>
      <w:spacing w:before="100" w:beforeAutospacing="1" w:after="100" w:afterAutospacing="1"/>
    </w:pPr>
    <w:rPr>
      <w:rFonts w:ascii="Calibri" w:eastAsia="Calibri" w:hAnsi="Calibri" w:cs="Calibri"/>
      <w:lang w:val="en-US" w:eastAsia="en-US"/>
    </w:rPr>
  </w:style>
  <w:style w:type="paragraph" w:customStyle="1" w:styleId="xl75">
    <w:name w:val="xl75"/>
    <w:basedOn w:val="Normal"/>
    <w:rsid w:val="00251897"/>
    <w:pPr>
      <w:spacing w:before="100" w:beforeAutospacing="1" w:after="100" w:afterAutospacing="1"/>
    </w:pPr>
    <w:rPr>
      <w:rFonts w:ascii="Sylfaen" w:eastAsia="Calibri" w:hAnsi="Sylfaen"/>
      <w:lang w:val="en-US" w:eastAsia="en-US"/>
    </w:rPr>
  </w:style>
  <w:style w:type="paragraph" w:customStyle="1" w:styleId="xl76">
    <w:name w:val="xl76"/>
    <w:basedOn w:val="Normal"/>
    <w:rsid w:val="00251897"/>
    <w:pPr>
      <w:spacing w:before="100" w:beforeAutospacing="1" w:after="100" w:afterAutospacing="1"/>
    </w:pPr>
    <w:rPr>
      <w:rFonts w:eastAsia="Calibri"/>
      <w:sz w:val="26"/>
      <w:szCs w:val="26"/>
      <w:lang w:val="en-US" w:eastAsia="en-US"/>
    </w:rPr>
  </w:style>
  <w:style w:type="paragraph" w:customStyle="1" w:styleId="xl77">
    <w:name w:val="xl77"/>
    <w:basedOn w:val="Normal"/>
    <w:rsid w:val="00251897"/>
    <w:pPr>
      <w:spacing w:before="100" w:beforeAutospacing="1" w:after="100" w:afterAutospacing="1"/>
    </w:pPr>
    <w:rPr>
      <w:rFonts w:eastAsia="Calibri"/>
      <w:lang w:val="en-US" w:eastAsia="en-US"/>
    </w:rPr>
  </w:style>
  <w:style w:type="paragraph" w:customStyle="1" w:styleId="xl78">
    <w:name w:val="xl78"/>
    <w:basedOn w:val="Normal"/>
    <w:rsid w:val="00251897"/>
    <w:pPr>
      <w:spacing w:before="100" w:beforeAutospacing="1" w:after="100" w:afterAutospacing="1"/>
    </w:pPr>
    <w:rPr>
      <w:rFonts w:eastAsia="Calibri"/>
      <w:b/>
      <w:bCs/>
      <w:lang w:val="en-US" w:eastAsia="en-US"/>
    </w:rPr>
  </w:style>
  <w:style w:type="paragraph" w:customStyle="1" w:styleId="xl79">
    <w:name w:val="xl79"/>
    <w:basedOn w:val="Normal"/>
    <w:rsid w:val="00251897"/>
    <w:pPr>
      <w:spacing w:before="100" w:beforeAutospacing="1" w:after="100" w:afterAutospacing="1"/>
    </w:pPr>
    <w:rPr>
      <w:rFonts w:eastAsia="Calibri"/>
      <w:i/>
      <w:iCs/>
      <w:lang w:val="en-US" w:eastAsia="en-US"/>
    </w:rPr>
  </w:style>
  <w:style w:type="paragraph" w:customStyle="1" w:styleId="xl80">
    <w:name w:val="xl80"/>
    <w:basedOn w:val="Normal"/>
    <w:rsid w:val="00251897"/>
    <w:pPr>
      <w:spacing w:before="100" w:beforeAutospacing="1" w:after="100" w:afterAutospacing="1"/>
    </w:pPr>
    <w:rPr>
      <w:rFonts w:eastAsia="Calibri"/>
      <w:b/>
      <w:bCs/>
      <w:sz w:val="26"/>
      <w:szCs w:val="26"/>
      <w:lang w:val="en-US" w:eastAsia="en-US"/>
    </w:rPr>
  </w:style>
  <w:style w:type="paragraph" w:customStyle="1" w:styleId="xl81">
    <w:name w:val="xl81"/>
    <w:basedOn w:val="Normal"/>
    <w:rsid w:val="00251897"/>
    <w:pPr>
      <w:spacing w:before="100" w:beforeAutospacing="1" w:after="100" w:afterAutospacing="1"/>
    </w:pPr>
    <w:rPr>
      <w:rFonts w:eastAsia="Calibri"/>
      <w:b/>
      <w:bCs/>
      <w:lang w:val="en-US" w:eastAsia="en-US"/>
    </w:rPr>
  </w:style>
  <w:style w:type="paragraph" w:customStyle="1" w:styleId="xl83">
    <w:name w:val="xl83"/>
    <w:basedOn w:val="Normal"/>
    <w:rsid w:val="00251897"/>
    <w:pPr>
      <w:spacing w:before="100" w:beforeAutospacing="1" w:after="100" w:afterAutospacing="1"/>
    </w:pPr>
    <w:rPr>
      <w:rFonts w:eastAsia="Calibri"/>
      <w:b/>
      <w:bCs/>
      <w:sz w:val="28"/>
      <w:szCs w:val="28"/>
      <w:lang w:val="en-US" w:eastAsia="en-US"/>
    </w:rPr>
  </w:style>
  <w:style w:type="paragraph" w:customStyle="1" w:styleId="xl86">
    <w:name w:val="xl86"/>
    <w:basedOn w:val="Normal"/>
    <w:rsid w:val="00251897"/>
    <w:pPr>
      <w:spacing w:before="100" w:beforeAutospacing="1" w:after="100" w:afterAutospacing="1"/>
    </w:pPr>
    <w:rPr>
      <w:rFonts w:eastAsia="Calibri"/>
      <w:b/>
      <w:bCs/>
      <w:lang w:val="en-US" w:eastAsia="en-US"/>
    </w:rPr>
  </w:style>
  <w:style w:type="paragraph" w:customStyle="1" w:styleId="1">
    <w:name w:val="Абзац списка1"/>
    <w:basedOn w:val="Normal"/>
    <w:qFormat/>
    <w:rsid w:val="0025189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character" w:customStyle="1" w:styleId="mechtexChar">
    <w:name w:val="mechtex Char"/>
    <w:rsid w:val="00251897"/>
    <w:rPr>
      <w:rFonts w:ascii="Arial Armenian" w:hAnsi="Arial Armenian"/>
      <w:sz w:val="22"/>
      <w:lang w:eastAsia="ru-RU"/>
    </w:rPr>
  </w:style>
  <w:style w:type="paragraph" w:customStyle="1" w:styleId="Char">
    <w:name w:val="Char"/>
    <w:basedOn w:val="Normal"/>
    <w:rsid w:val="0025189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251897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a">
    <w:name w:val="Основной текст_"/>
    <w:link w:val="a0"/>
    <w:locked/>
    <w:rsid w:val="00251897"/>
    <w:rPr>
      <w:rFonts w:ascii="Sylfaen" w:eastAsia="Sylfaen" w:hAnsi="Sylfaen" w:cs="Sylfaen"/>
      <w:sz w:val="21"/>
      <w:szCs w:val="21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251897"/>
    <w:pPr>
      <w:widowControl w:val="0"/>
      <w:shd w:val="clear" w:color="auto" w:fill="FFFFFF"/>
      <w:spacing w:line="0" w:lineRule="atLeast"/>
      <w:jc w:val="both"/>
    </w:pPr>
    <w:rPr>
      <w:rFonts w:ascii="Sylfaen" w:eastAsia="Sylfaen" w:hAnsi="Sylfaen" w:cs="Sylfaen"/>
      <w:sz w:val="21"/>
      <w:szCs w:val="21"/>
      <w:lang w:val="en-US" w:eastAsia="en-US"/>
    </w:rPr>
  </w:style>
  <w:style w:type="paragraph" w:styleId="ListParagraph">
    <w:name w:val="List Paragraph"/>
    <w:aliases w:val="Table no. List Paragraph,List Paragraph1,Numbered List Paragraph,Bullet paras,Colorful List - Accent 11,Bullet1,References,IBL List Paragraph"/>
    <w:basedOn w:val="Normal"/>
    <w:uiPriority w:val="34"/>
    <w:qFormat/>
    <w:rsid w:val="00251897"/>
    <w:pPr>
      <w:spacing w:before="360" w:after="240"/>
      <w:ind w:left="720" w:hanging="576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customStyle="1" w:styleId="norm">
    <w:name w:val="norm"/>
    <w:basedOn w:val="Normal"/>
    <w:link w:val="normChar"/>
    <w:rsid w:val="00104E91"/>
    <w:pPr>
      <w:spacing w:line="480" w:lineRule="auto"/>
      <w:ind w:firstLine="709"/>
      <w:jc w:val="both"/>
    </w:pPr>
    <w:rPr>
      <w:rFonts w:ascii="Arial Armenian" w:hAnsi="Arial Armenian"/>
      <w:sz w:val="22"/>
      <w:szCs w:val="22"/>
    </w:rPr>
  </w:style>
  <w:style w:type="character" w:customStyle="1" w:styleId="normChar">
    <w:name w:val="norm Char"/>
    <w:link w:val="norm"/>
    <w:locked/>
    <w:rsid w:val="00104E91"/>
    <w:rPr>
      <w:rFonts w:ascii="Arial Armenian" w:eastAsia="Times New Roman" w:hAnsi="Arial Armenian" w:cs="Times New Roman"/>
      <w:lang w:val="ru-RU" w:eastAsia="ru-RU"/>
    </w:rPr>
  </w:style>
  <w:style w:type="paragraph" w:customStyle="1" w:styleId="ydpa406a687yiv2119635013msonormal">
    <w:name w:val="ydpa406a687yiv2119635013msonormal"/>
    <w:basedOn w:val="Normal"/>
    <w:rsid w:val="00695F91"/>
    <w:pPr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693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6</Pages>
  <Words>1337</Words>
  <Characters>7624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Zara Margaryan</dc:creator>
  <cp:keywords>https://mul2.gov.am/tasks/625697/oneclick/himnavorum.docx?token=6b18ec6663e237bf29e2fce137ef4225</cp:keywords>
  <dc:description/>
  <cp:lastModifiedBy>Zara Margaryan</cp:lastModifiedBy>
  <cp:revision>22</cp:revision>
  <dcterms:created xsi:type="dcterms:W3CDTF">2022-04-07T06:22:00Z</dcterms:created>
  <dcterms:modified xsi:type="dcterms:W3CDTF">2022-06-06T07:47:00Z</dcterms:modified>
</cp:coreProperties>
</file>