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897" w:rsidRPr="00D34A6D" w:rsidRDefault="00251897" w:rsidP="00251897">
      <w:pPr>
        <w:jc w:val="center"/>
        <w:rPr>
          <w:rFonts w:ascii="GHEA Grapalat" w:hAnsi="GHEA Grapalat" w:cs="Sylfaen"/>
          <w:b/>
          <w:lang w:val="af-ZA"/>
        </w:rPr>
      </w:pPr>
      <w:r w:rsidRPr="00D34A6D">
        <w:rPr>
          <w:rFonts w:ascii="GHEA Grapalat" w:hAnsi="GHEA Grapalat" w:cs="Sylfaen"/>
          <w:b/>
        </w:rPr>
        <w:t>ՀԻՄՆԱՎՈՐՈՒՄ</w:t>
      </w:r>
    </w:p>
    <w:p w:rsidR="00251897" w:rsidRPr="00A41089" w:rsidRDefault="00251897" w:rsidP="00251897">
      <w:pPr>
        <w:spacing w:before="480"/>
        <w:jc w:val="center"/>
        <w:rPr>
          <w:rStyle w:val="Strong"/>
          <w:rFonts w:ascii="GHEA Grapalat" w:hAnsi="GHEA Grapalat"/>
          <w:bCs w:val="0"/>
          <w:lang w:val="af-ZA"/>
        </w:rPr>
      </w:pPr>
      <w:r w:rsidRPr="00CA54CE">
        <w:rPr>
          <w:rStyle w:val="Strong"/>
          <w:rFonts w:ascii="Arial Armenian" w:hAnsi="Arial Armenian" w:cs="Sylfaen"/>
          <w:lang w:val="af-ZA"/>
        </w:rPr>
        <w:t>§</w:t>
      </w:r>
      <w:r w:rsidRPr="00A41089">
        <w:rPr>
          <w:rFonts w:ascii="GHEA Grapalat" w:hAnsi="GHEA Grapalat"/>
          <w:b/>
          <w:lang w:val="af-ZA"/>
        </w:rPr>
        <w:t>«ՀԱՅԱՍՏԱՆԻ ՀԱՆՐԱՊԵՏՈՒԹՅԱՆ 2022 ԹՎԱԿԱՆԻ ՊԵՏԱԿԱՆ ԲՅՈՒՋԵԻ ՄԱՍԻՆ» ՕՐԵՆՔՈՒՄ ՓՈՓՈԽՈՒԹՅՈՒՆ</w:t>
      </w:r>
      <w:r w:rsidR="0021137A">
        <w:rPr>
          <w:rFonts w:ascii="GHEA Grapalat" w:hAnsi="GHEA Grapalat"/>
          <w:b/>
          <w:lang w:val="hy-AM"/>
        </w:rPr>
        <w:t>ՆԵՐ</w:t>
      </w:r>
      <w:r w:rsidRPr="00A41089">
        <w:rPr>
          <w:rFonts w:ascii="GHEA Grapalat" w:hAnsi="GHEA Grapalat"/>
          <w:b/>
          <w:lang w:val="af-ZA"/>
        </w:rPr>
        <w:t>, ՀԱՅԱՍՏԱՆԻ ՀԱՆՐԱՊԵՏՈՒԹՅԱՆ ԿԱՌԱՎԱՐՈՒԹՅԱՆ 2021 ԹՎԱԿԱՆԻ ԴԵԿՏԵՄԲԵՐԻ 23-Ի N 2121-Ն ՈՐՈՇՄԱՆ ՄԵՋ ՓՈՓՈԽՈՒԹՅՈՒՆՆԵՐ ԵՎ ԼՐԱՑՈՒՄՆԵՐ ԿԱՏԱՐԵԼՈՒ ՄԱՍԻՆ</w:t>
      </w:r>
      <w:r w:rsidRPr="00CA54CE">
        <w:rPr>
          <w:rStyle w:val="Strong"/>
          <w:rFonts w:ascii="Arial Armenian" w:hAnsi="Arial Armenian" w:cs="Sylfaen"/>
          <w:lang w:val="af-ZA"/>
        </w:rPr>
        <w:t>¦</w:t>
      </w:r>
      <w:r w:rsidRPr="00CA54CE" w:rsidDel="004A24AB">
        <w:rPr>
          <w:rStyle w:val="Strong"/>
          <w:rFonts w:ascii="GHEA Grapalat" w:hAnsi="GHEA Grapalat" w:cs="Sylfaen"/>
          <w:lang w:val="af-ZA"/>
        </w:rPr>
        <w:t xml:space="preserve"> </w:t>
      </w:r>
      <w:r w:rsidRPr="00F14D62">
        <w:rPr>
          <w:rStyle w:val="Strong"/>
          <w:rFonts w:ascii="GHEA Grapalat" w:hAnsi="GHEA Grapalat"/>
        </w:rPr>
        <w:t>ՀԱՅԱՍՏԱՆԻ</w:t>
      </w:r>
      <w:r w:rsidRPr="00AC17E0">
        <w:rPr>
          <w:rStyle w:val="Strong"/>
          <w:rFonts w:ascii="GHEA Grapalat" w:hAnsi="GHEA Grapalat"/>
          <w:lang w:val="af-ZA"/>
        </w:rPr>
        <w:t xml:space="preserve"> </w:t>
      </w:r>
      <w:r w:rsidRPr="00F14D62">
        <w:rPr>
          <w:rStyle w:val="Strong"/>
          <w:rFonts w:ascii="GHEA Grapalat" w:hAnsi="GHEA Grapalat"/>
        </w:rPr>
        <w:t>ՀԱՆՐԱՊԵՏՈՒԹՅԱՆ</w:t>
      </w:r>
      <w:r w:rsidRPr="00AC17E0">
        <w:rPr>
          <w:rStyle w:val="Strong"/>
          <w:rFonts w:ascii="GHEA Grapalat" w:hAnsi="GHEA Grapalat"/>
          <w:lang w:val="af-ZA"/>
        </w:rPr>
        <w:t xml:space="preserve"> </w:t>
      </w:r>
      <w:r w:rsidRPr="00CA54CE">
        <w:rPr>
          <w:rStyle w:val="Strong"/>
          <w:rFonts w:ascii="GHEA Grapalat" w:hAnsi="GHEA Grapalat" w:cs="Sylfaen"/>
        </w:rPr>
        <w:t>ԿԱՌԱՎԱՐՈՒԹՅԱՆ</w:t>
      </w:r>
      <w:r w:rsidRPr="00AC17E0">
        <w:rPr>
          <w:rStyle w:val="Strong"/>
          <w:rFonts w:ascii="GHEA Grapalat" w:hAnsi="GHEA Grapalat"/>
          <w:lang w:val="af-ZA"/>
        </w:rPr>
        <w:t xml:space="preserve"> </w:t>
      </w:r>
      <w:r w:rsidRPr="00D34A6D">
        <w:rPr>
          <w:rStyle w:val="Strong"/>
          <w:rFonts w:ascii="GHEA Grapalat" w:hAnsi="GHEA Grapalat"/>
        </w:rPr>
        <w:t>ՈՐՈՇՄԱՆ</w:t>
      </w:r>
      <w:r w:rsidRPr="00D34A6D">
        <w:rPr>
          <w:rStyle w:val="Strong"/>
          <w:rFonts w:ascii="GHEA Grapalat" w:hAnsi="GHEA Grapalat"/>
          <w:lang w:val="af-ZA"/>
        </w:rPr>
        <w:t xml:space="preserve"> </w:t>
      </w:r>
      <w:r w:rsidRPr="00D34A6D">
        <w:rPr>
          <w:rStyle w:val="Strong"/>
          <w:rFonts w:ascii="GHEA Grapalat" w:hAnsi="GHEA Grapalat"/>
        </w:rPr>
        <w:t>ՆԱԽԱԳԾԻ</w:t>
      </w:r>
      <w:r w:rsidRPr="00D34A6D">
        <w:rPr>
          <w:rStyle w:val="Strong"/>
          <w:rFonts w:ascii="GHEA Grapalat" w:hAnsi="GHEA Grapalat" w:cs="Sylfaen"/>
          <w:lang w:val="af-ZA"/>
        </w:rPr>
        <w:t xml:space="preserve"> </w:t>
      </w:r>
      <w:r w:rsidRPr="00D34A6D">
        <w:rPr>
          <w:rStyle w:val="Strong"/>
          <w:rFonts w:ascii="GHEA Grapalat" w:hAnsi="GHEA Grapalat" w:cs="Sylfaen"/>
        </w:rPr>
        <w:t>ԸՆԴՈՒՆՄԱՆ</w:t>
      </w:r>
    </w:p>
    <w:p w:rsidR="00251897" w:rsidRDefault="00251897" w:rsidP="00251897">
      <w:pPr>
        <w:pStyle w:val="NormalWeb"/>
        <w:numPr>
          <w:ilvl w:val="0"/>
          <w:numId w:val="14"/>
        </w:numPr>
        <w:spacing w:before="600" w:beforeAutospacing="0" w:after="0" w:afterAutospacing="0" w:line="360" w:lineRule="auto"/>
        <w:ind w:left="924" w:hanging="357"/>
        <w:jc w:val="both"/>
        <w:rPr>
          <w:rFonts w:ascii="GHEA Grapalat" w:hAnsi="GHEA Grapalat" w:cs="Sylfaen"/>
          <w:b/>
          <w:lang w:val="fr-FR" w:eastAsia="x-none"/>
        </w:rPr>
      </w:pPr>
      <w:proofErr w:type="spellStart"/>
      <w:r w:rsidRPr="00D34A6D">
        <w:rPr>
          <w:rFonts w:ascii="GHEA Grapalat" w:hAnsi="GHEA Grapalat" w:cs="Sylfaen"/>
          <w:b/>
          <w:u w:val="single"/>
          <w:lang w:val="fr-FR" w:eastAsia="x-none"/>
        </w:rPr>
        <w:t>Իրավական</w:t>
      </w:r>
      <w:proofErr w:type="spellEnd"/>
      <w:r w:rsidRPr="00D34A6D">
        <w:rPr>
          <w:rFonts w:ascii="GHEA Grapalat" w:hAnsi="GHEA Grapalat" w:cs="Sylfaen"/>
          <w:b/>
          <w:u w:val="single"/>
          <w:lang w:val="fr-FR" w:eastAsia="x-none"/>
        </w:rPr>
        <w:t xml:space="preserve"> </w:t>
      </w:r>
      <w:proofErr w:type="spellStart"/>
      <w:r w:rsidRPr="00D34A6D">
        <w:rPr>
          <w:rFonts w:ascii="GHEA Grapalat" w:hAnsi="GHEA Grapalat" w:cs="Sylfaen"/>
          <w:b/>
          <w:u w:val="single"/>
          <w:lang w:val="fr-FR" w:eastAsia="x-none"/>
        </w:rPr>
        <w:t>ակտի</w:t>
      </w:r>
      <w:proofErr w:type="spellEnd"/>
      <w:r w:rsidRPr="00D34A6D">
        <w:rPr>
          <w:rFonts w:ascii="GHEA Grapalat" w:hAnsi="GHEA Grapalat" w:cs="Sylfaen"/>
          <w:b/>
          <w:u w:val="single"/>
          <w:lang w:val="fr-FR" w:eastAsia="x-none"/>
        </w:rPr>
        <w:t xml:space="preserve"> </w:t>
      </w:r>
      <w:proofErr w:type="spellStart"/>
      <w:r w:rsidRPr="00D34A6D">
        <w:rPr>
          <w:rFonts w:ascii="GHEA Grapalat" w:hAnsi="GHEA Grapalat" w:cs="Sylfaen"/>
          <w:b/>
          <w:u w:val="single"/>
          <w:lang w:val="fr-FR" w:eastAsia="x-none"/>
        </w:rPr>
        <w:t>անհրաժեշտությունը</w:t>
      </w:r>
      <w:proofErr w:type="spellEnd"/>
      <w:r w:rsidRPr="00D34A6D">
        <w:rPr>
          <w:rFonts w:ascii="GHEA Grapalat" w:hAnsi="GHEA Grapalat" w:cs="Sylfaen"/>
          <w:b/>
          <w:u w:val="single"/>
          <w:lang w:val="fr-FR" w:eastAsia="x-none"/>
        </w:rPr>
        <w:t xml:space="preserve"> (</w:t>
      </w:r>
      <w:proofErr w:type="spellStart"/>
      <w:r w:rsidRPr="00D34A6D">
        <w:rPr>
          <w:rFonts w:ascii="GHEA Grapalat" w:hAnsi="GHEA Grapalat" w:cs="Sylfaen"/>
          <w:b/>
          <w:u w:val="single"/>
          <w:lang w:val="fr-FR" w:eastAsia="x-none"/>
        </w:rPr>
        <w:t>նպատակը</w:t>
      </w:r>
      <w:proofErr w:type="spellEnd"/>
      <w:r w:rsidRPr="00D34A6D">
        <w:rPr>
          <w:rFonts w:ascii="GHEA Grapalat" w:hAnsi="GHEA Grapalat" w:cs="Sylfaen"/>
          <w:b/>
          <w:u w:val="single"/>
          <w:lang w:val="fr-FR" w:eastAsia="x-none"/>
        </w:rPr>
        <w:t>).</w:t>
      </w:r>
      <w:r w:rsidRPr="00D34A6D">
        <w:rPr>
          <w:rFonts w:ascii="GHEA Grapalat" w:hAnsi="GHEA Grapalat" w:cs="Sylfaen"/>
          <w:b/>
          <w:lang w:val="fr-FR" w:eastAsia="x-none"/>
        </w:rPr>
        <w:t xml:space="preserve"> </w:t>
      </w:r>
    </w:p>
    <w:p w:rsidR="00FD0BC0" w:rsidRDefault="00251897" w:rsidP="00FD0BC0">
      <w:pPr>
        <w:spacing w:before="120" w:line="360" w:lineRule="auto"/>
        <w:ind w:firstLine="720"/>
        <w:jc w:val="both"/>
        <w:rPr>
          <w:rFonts w:ascii="GHEA Grapalat" w:hAnsi="GHEA Grapalat" w:cs="Tahoma"/>
          <w:lang w:val="hy-AM"/>
        </w:rPr>
      </w:pPr>
      <w:r>
        <w:rPr>
          <w:rFonts w:ascii="GHEA Grapalat" w:hAnsi="GHEA Grapalat" w:cs="Tahoma"/>
          <w:lang w:val="hy-AM"/>
        </w:rPr>
        <w:t>Ներկայացվող ն</w:t>
      </w:r>
      <w:r w:rsidRPr="00705AFA">
        <w:rPr>
          <w:rFonts w:ascii="GHEA Grapalat" w:hAnsi="GHEA Grapalat" w:cs="Tahoma"/>
          <w:lang w:val="hy-AM"/>
        </w:rPr>
        <w:t>ախագծի նպատակն է</w:t>
      </w:r>
      <w:r w:rsidRPr="00B567BA">
        <w:rPr>
          <w:rFonts w:ascii="GHEA Grapalat" w:hAnsi="GHEA Grapalat" w:cs="Tahoma"/>
          <w:lang w:val="fr-FR"/>
        </w:rPr>
        <w:t xml:space="preserve"> </w:t>
      </w:r>
      <w:r>
        <w:rPr>
          <w:rFonts w:ascii="GHEA Grapalat" w:hAnsi="GHEA Grapalat" w:cs="Tahoma"/>
          <w:lang w:val="hy-AM"/>
        </w:rPr>
        <w:t xml:space="preserve">արդարադատության </w:t>
      </w:r>
      <w:r w:rsidRPr="00B567BA">
        <w:rPr>
          <w:rFonts w:ascii="GHEA Grapalat" w:hAnsi="GHEA Grapalat" w:cs="Tahoma"/>
          <w:lang w:val="hy-AM"/>
        </w:rPr>
        <w:t xml:space="preserve">ոլորտի բարեփոխումներին ուղղված բյուջետային աջակցության ծրագրով </w:t>
      </w:r>
      <w:r>
        <w:rPr>
          <w:rFonts w:ascii="GHEA Grapalat" w:hAnsi="GHEA Grapalat" w:cs="Tahoma"/>
          <w:lang w:val="hy-AM"/>
        </w:rPr>
        <w:t xml:space="preserve">առաջին փուլում հատկացված միջոցների 2022 թվականի հունվարի 1-ի դրությամբ մնացորդի գծով </w:t>
      </w:r>
      <w:r w:rsidR="0021137A">
        <w:rPr>
          <w:rFonts w:ascii="GHEA Grapalat" w:hAnsi="GHEA Grapalat" w:cs="Tahoma"/>
          <w:lang w:val="hy-AM"/>
        </w:rPr>
        <w:t>անհրաժեշտ ծախսերի սահմանումը</w:t>
      </w:r>
      <w:r w:rsidR="00FD0BC0">
        <w:rPr>
          <w:rFonts w:ascii="GHEA Grapalat" w:hAnsi="GHEA Grapalat" w:cs="Tahoma"/>
          <w:lang w:val="hy-AM"/>
        </w:rPr>
        <w:t>։</w:t>
      </w:r>
      <w:r w:rsidR="0021137A">
        <w:rPr>
          <w:rFonts w:ascii="GHEA Grapalat" w:hAnsi="GHEA Grapalat" w:cs="Tahoma"/>
          <w:lang w:val="hy-AM"/>
        </w:rPr>
        <w:t xml:space="preserve"> </w:t>
      </w:r>
      <w:r w:rsidR="00FD0BC0">
        <w:rPr>
          <w:rFonts w:ascii="GHEA Grapalat" w:hAnsi="GHEA Grapalat" w:cs="Tahoma"/>
          <w:lang w:val="hy-AM"/>
        </w:rPr>
        <w:t>Մ</w:t>
      </w:r>
      <w:r w:rsidR="0021137A">
        <w:rPr>
          <w:rFonts w:ascii="GHEA Grapalat" w:hAnsi="GHEA Grapalat" w:cs="Tahoma"/>
          <w:lang w:val="hy-AM"/>
        </w:rPr>
        <w:t>ասնավորապես,</w:t>
      </w:r>
      <w:r w:rsidR="00FD0BC0">
        <w:rPr>
          <w:rFonts w:ascii="GHEA Grapalat" w:hAnsi="GHEA Grapalat" w:cs="Tahoma"/>
          <w:lang w:val="hy-AM"/>
        </w:rPr>
        <w:t xml:space="preserve"> որոշման նախագծով գումարներ են նախատեսվում</w:t>
      </w:r>
      <w:r w:rsidR="0021137A">
        <w:rPr>
          <w:rFonts w:ascii="GHEA Grapalat" w:hAnsi="GHEA Grapalat" w:cs="Tahoma"/>
          <w:lang w:val="hy-AM"/>
        </w:rPr>
        <w:t xml:space="preserve"> </w:t>
      </w:r>
      <w:r w:rsidR="00D96D1A">
        <w:rPr>
          <w:rFonts w:ascii="GHEA Grapalat" w:hAnsi="GHEA Grapalat" w:cs="Tahoma"/>
          <w:lang w:val="hy-AM"/>
        </w:rPr>
        <w:t>Վճ</w:t>
      </w:r>
      <w:r w:rsidR="00F74CD4">
        <w:rPr>
          <w:rFonts w:ascii="GHEA Grapalat" w:hAnsi="GHEA Grapalat" w:cs="Tahoma"/>
          <w:lang w:val="hy-AM"/>
        </w:rPr>
        <w:t>ռ</w:t>
      </w:r>
      <w:r w:rsidR="00D96D1A">
        <w:rPr>
          <w:rFonts w:ascii="GHEA Grapalat" w:hAnsi="GHEA Grapalat" w:cs="Tahoma"/>
          <w:lang w:val="hy-AM"/>
        </w:rPr>
        <w:t xml:space="preserve">աբեկ դատարանի դատավորների թվաքանակի ավելացմամբ պայմանավորված անհրաժեշտ վարչական սարքավորումների և </w:t>
      </w:r>
      <w:r w:rsidR="0021137A">
        <w:rPr>
          <w:rFonts w:ascii="GHEA Grapalat" w:hAnsi="GHEA Grapalat" w:cs="Tahoma"/>
          <w:lang w:val="hy-AM"/>
        </w:rPr>
        <w:t>պրոբացիայի ծառայության</w:t>
      </w:r>
      <w:r w:rsidR="00F74CD4">
        <w:rPr>
          <w:rFonts w:ascii="GHEA Grapalat" w:hAnsi="GHEA Grapalat" w:cs="Tahoma"/>
          <w:lang w:val="hy-AM"/>
        </w:rPr>
        <w:t xml:space="preserve"> էլեկտրոնային հսկողության սարքերի ձեռքբերման նպատակով</w:t>
      </w:r>
      <w:r w:rsidR="00FD0BC0">
        <w:rPr>
          <w:rFonts w:ascii="GHEA Grapalat" w:hAnsi="GHEA Grapalat" w:cs="Tahoma"/>
          <w:lang w:val="hy-AM"/>
        </w:rPr>
        <w:t>։</w:t>
      </w:r>
    </w:p>
    <w:p w:rsidR="00251897" w:rsidRDefault="00464A0D" w:rsidP="00464A0D">
      <w:pPr>
        <w:spacing w:before="240" w:line="360" w:lineRule="auto"/>
        <w:ind w:firstLine="720"/>
        <w:jc w:val="both"/>
        <w:rPr>
          <w:rFonts w:ascii="GHEA Grapalat" w:hAnsi="GHEA Grapalat"/>
          <w:b/>
          <w:color w:val="000000"/>
          <w:u w:val="single"/>
          <w:lang w:val="hy-AM"/>
        </w:rPr>
      </w:pPr>
      <w:r>
        <w:rPr>
          <w:rFonts w:ascii="GHEA Grapalat" w:hAnsi="GHEA Grapalat"/>
          <w:b/>
          <w:color w:val="000000"/>
          <w:u w:val="single"/>
          <w:lang w:val="hy-AM"/>
        </w:rPr>
        <w:t>2․</w:t>
      </w:r>
      <w:r w:rsidR="00251897" w:rsidRPr="00A12B74">
        <w:rPr>
          <w:rFonts w:ascii="GHEA Grapalat" w:hAnsi="GHEA Grapalat"/>
          <w:b/>
          <w:color w:val="000000"/>
          <w:u w:val="single"/>
          <w:lang w:val="hy-AM"/>
        </w:rPr>
        <w:t>Ընթացիկ</w:t>
      </w:r>
      <w:r w:rsidR="00251897" w:rsidRPr="00A12B74">
        <w:rPr>
          <w:rFonts w:ascii="GHEA Grapalat" w:hAnsi="GHEA Grapalat"/>
          <w:b/>
          <w:color w:val="000000"/>
          <w:u w:val="single"/>
          <w:lang w:val="af-ZA"/>
        </w:rPr>
        <w:t xml:space="preserve"> </w:t>
      </w:r>
      <w:r w:rsidR="00251897" w:rsidRPr="00A12B74">
        <w:rPr>
          <w:rFonts w:ascii="GHEA Grapalat" w:hAnsi="GHEA Grapalat"/>
          <w:b/>
          <w:color w:val="000000"/>
          <w:u w:val="single"/>
          <w:lang w:val="hy-AM"/>
        </w:rPr>
        <w:t>իրավիճակը</w:t>
      </w:r>
      <w:r w:rsidR="00251897" w:rsidRPr="0035185A">
        <w:rPr>
          <w:rFonts w:ascii="GHEA Grapalat" w:hAnsi="GHEA Grapalat"/>
          <w:b/>
          <w:color w:val="000000"/>
          <w:u w:val="single"/>
          <w:lang w:val="hy-AM"/>
        </w:rPr>
        <w:t>,</w:t>
      </w:r>
      <w:r w:rsidR="00251897" w:rsidRPr="00A12B74">
        <w:rPr>
          <w:rFonts w:ascii="GHEA Grapalat" w:hAnsi="GHEA Grapalat"/>
          <w:b/>
          <w:color w:val="000000"/>
          <w:u w:val="single"/>
          <w:lang w:val="af-ZA"/>
        </w:rPr>
        <w:t xml:space="preserve"> </w:t>
      </w:r>
      <w:r w:rsidR="00251897" w:rsidRPr="00A12B74">
        <w:rPr>
          <w:rFonts w:ascii="GHEA Grapalat" w:hAnsi="GHEA Grapalat"/>
          <w:b/>
          <w:color w:val="000000"/>
          <w:u w:val="single"/>
          <w:lang w:val="hy-AM"/>
        </w:rPr>
        <w:t>խնդիրները</w:t>
      </w:r>
      <w:r w:rsidR="00251897" w:rsidRPr="0035185A">
        <w:rPr>
          <w:rFonts w:ascii="GHEA Grapalat" w:hAnsi="GHEA Grapalat"/>
          <w:b/>
          <w:color w:val="000000"/>
          <w:u w:val="single"/>
          <w:lang w:val="hy-AM"/>
        </w:rPr>
        <w:t xml:space="preserve"> և առաջարկվող կարգավորման բնույթը</w:t>
      </w:r>
    </w:p>
    <w:p w:rsidR="00104E91" w:rsidRDefault="00895CA4" w:rsidP="007F3803">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895CA4">
        <w:rPr>
          <w:rFonts w:ascii="GHEA Grapalat" w:eastAsia="Tahoma" w:hAnsi="GHEA Grapalat" w:cs="Tahoma"/>
          <w:color w:val="000000"/>
          <w:sz w:val="24"/>
          <w:szCs w:val="24"/>
          <w:lang w:val="hy-AM" w:eastAsia="en-US"/>
        </w:rPr>
        <w:t>2020</w:t>
      </w:r>
      <w:r w:rsidR="00F5742A" w:rsidRPr="00F5742A">
        <w:rPr>
          <w:rFonts w:ascii="GHEA Grapalat" w:eastAsia="Tahoma" w:hAnsi="GHEA Grapalat" w:cs="Tahoma"/>
          <w:color w:val="000000"/>
          <w:sz w:val="24"/>
          <w:szCs w:val="24"/>
          <w:lang w:val="hy-AM" w:eastAsia="en-US"/>
        </w:rPr>
        <w:t xml:space="preserve"> թվականի փետրվարի 25֊ին ուժի մեջ է մտել Հայաստանի Հանրապետության դատական օրենսգիրք սահմանադրական օրենքում լրացումներ և փոփոխություններ կատարելու մասին  09.02.2022թ. ՀՕ-24-Ն սահմանադրական օրենքը</w:t>
      </w:r>
      <w:r w:rsidR="00F5742A">
        <w:rPr>
          <w:rFonts w:ascii="GHEA Grapalat" w:eastAsia="Tahoma" w:hAnsi="GHEA Grapalat" w:cs="Tahoma"/>
          <w:color w:val="000000"/>
          <w:sz w:val="24"/>
          <w:szCs w:val="24"/>
          <w:lang w:val="hy-AM" w:eastAsia="en-US"/>
        </w:rPr>
        <w:t xml:space="preserve">, որի 3-րդ հոդվածով կատարված փոփոխության արդյունքում Վճռաբեկ դատարանի դատավորների թիվն ավելանում է 11-ով։ </w:t>
      </w:r>
      <w:r w:rsidR="007C392A" w:rsidRPr="007C392A">
        <w:rPr>
          <w:rFonts w:ascii="GHEA Grapalat" w:eastAsia="Tahoma" w:hAnsi="GHEA Grapalat" w:cs="Tahoma"/>
          <w:color w:val="000000"/>
          <w:sz w:val="24"/>
          <w:szCs w:val="24"/>
          <w:lang w:val="hy-AM" w:eastAsia="en-US"/>
        </w:rPr>
        <w:t>Ավելացված թվակազմով դատավորների բնականոն գործունեությունն ապահովելու համար անհրաժեշտ գրասենյակային գույքի և համակարգչային տեխնիկայի ձեռքբերման</w:t>
      </w:r>
      <w:r w:rsidR="00F5742A" w:rsidRPr="007C392A">
        <w:rPr>
          <w:rFonts w:ascii="GHEA Grapalat" w:eastAsia="Tahoma" w:hAnsi="GHEA Grapalat" w:cs="Tahoma"/>
          <w:color w:val="000000"/>
          <w:sz w:val="24"/>
          <w:szCs w:val="24"/>
          <w:lang w:val="hy-AM" w:eastAsia="en-US"/>
        </w:rPr>
        <w:t xml:space="preserve"> </w:t>
      </w:r>
      <w:r w:rsidR="007C392A">
        <w:rPr>
          <w:rFonts w:ascii="GHEA Grapalat" w:eastAsia="Tahoma" w:hAnsi="GHEA Grapalat" w:cs="Tahoma"/>
          <w:color w:val="000000"/>
          <w:sz w:val="24"/>
          <w:szCs w:val="24"/>
          <w:lang w:val="hy-AM" w:eastAsia="en-US"/>
        </w:rPr>
        <w:t xml:space="preserve">նպատակով նախատեսվում է 49,697․0 հազ․ դրամ։ Վարչական սարքավորումների պահանջվող քանակը և տեսակը ներկայացվել է </w:t>
      </w:r>
      <w:r w:rsidR="00695F91">
        <w:rPr>
          <w:rFonts w:ascii="GHEA Grapalat" w:eastAsia="Tahoma" w:hAnsi="GHEA Grapalat" w:cs="Tahoma"/>
          <w:color w:val="000000"/>
          <w:sz w:val="24"/>
          <w:szCs w:val="24"/>
          <w:lang w:val="hy-AM" w:eastAsia="en-US"/>
        </w:rPr>
        <w:t xml:space="preserve">Դատական դեպարտամենտի կողմից, իսկ գները </w:t>
      </w:r>
      <w:r w:rsidR="00695F91" w:rsidRPr="00695F91">
        <w:rPr>
          <w:rFonts w:ascii="GHEA Grapalat" w:eastAsia="Tahoma" w:hAnsi="GHEA Grapalat" w:cs="Tahoma"/>
          <w:color w:val="000000"/>
          <w:sz w:val="24"/>
          <w:szCs w:val="24"/>
          <w:lang w:val="hy-AM" w:eastAsia="en-US"/>
        </w:rPr>
        <w:t>նախատեսվել են շուկայի ուսումնասիրությունից ելնելով։</w:t>
      </w:r>
    </w:p>
    <w:p w:rsidR="00464A0D" w:rsidRDefault="00695F91" w:rsidP="00464A0D">
      <w:pPr>
        <w:pStyle w:val="norm"/>
        <w:shd w:val="clear" w:color="auto" w:fill="FFFFFF"/>
        <w:spacing w:line="360" w:lineRule="auto"/>
        <w:ind w:firstLine="720"/>
        <w:rPr>
          <w:rFonts w:ascii="GHEA Grapalat" w:eastAsia="Tahoma" w:hAnsi="GHEA Grapalat" w:cs="Tahoma"/>
          <w:color w:val="000000"/>
          <w:sz w:val="24"/>
          <w:szCs w:val="24"/>
          <w:lang w:val="hy-AM" w:eastAsia="en-US"/>
        </w:rPr>
      </w:pPr>
      <w:r w:rsidRPr="00695F91">
        <w:rPr>
          <w:rFonts w:ascii="GHEA Grapalat" w:eastAsia="Tahoma" w:hAnsi="GHEA Grapalat" w:cs="Tahoma"/>
          <w:color w:val="000000"/>
          <w:sz w:val="24"/>
          <w:szCs w:val="24"/>
          <w:lang w:val="hy-AM" w:eastAsia="en-US"/>
        </w:rPr>
        <w:t xml:space="preserve">«Պրոբացիայի մասին» օրենքի համաձայն դատական ակտի հիման վրա այլընտրանքային խափանման միջոցների կատարումն իրականացվում է էլեկտրոնային հսկողության միջոցների կիրառմամբ՝ Հայաստանի Հանրապետության քրեական դատավարության օրենսգրքի պահանջներին համապատասխան։ Էլեկտրոնային </w:t>
      </w:r>
      <w:r w:rsidRPr="00695F91">
        <w:rPr>
          <w:rFonts w:ascii="GHEA Grapalat" w:eastAsia="Tahoma" w:hAnsi="GHEA Grapalat" w:cs="Tahoma"/>
          <w:color w:val="000000"/>
          <w:sz w:val="24"/>
          <w:szCs w:val="24"/>
          <w:lang w:val="hy-AM" w:eastAsia="en-US"/>
        </w:rPr>
        <w:lastRenderedPageBreak/>
        <w:t>հսկողությունն իրականացվում է Գլոբալ տեղորոշման համակարգով (GPS) աշխատող կամ ռադիոալիքային, կենսաչափական, արբանյակային կամ այլ տեխնիկական սարքերի և էլեկտրոնային ծրագրերի կիրառմամբ, որոնք հնարավորություն են տալիս պարզել պրոբացիայի շահառուի գտնվելու վայրը, տեղաշարժը, վարքագիծը և դատական ակտով սահմանված սահմանափակումների պահպանումը: Էլեկտրոնային հսկողության կիրառման համար օգտագործվող սարքավորումներն ամրացվում են պրոբացիայի շահառուին կամ տեղադրվում են վերջինիս բնակության կամ գտնվելու վայրում։ Պրոբացիայի շահառուների նկատմամբ էլեկտրոնային միջոցներով հսկողություն կիրառելու նպատակով Գնումների մասին» ՀՀ օրենքի 15-րդ հոդվածի 6-րդ մասի համաձայն</w:t>
      </w:r>
      <w:r>
        <w:rPr>
          <w:rFonts w:ascii="GHEA Grapalat" w:eastAsia="Tahoma" w:hAnsi="GHEA Grapalat" w:cs="Tahoma"/>
          <w:color w:val="000000"/>
          <w:sz w:val="24"/>
          <w:szCs w:val="24"/>
          <w:lang w:val="hy-AM" w:eastAsia="en-US"/>
        </w:rPr>
        <w:t xml:space="preserve"> </w:t>
      </w:r>
      <w:r w:rsidRPr="00695F91">
        <w:rPr>
          <w:rFonts w:ascii="GHEA Grapalat" w:eastAsia="Tahoma" w:hAnsi="GHEA Grapalat" w:cs="Tahoma"/>
          <w:color w:val="000000"/>
          <w:sz w:val="24"/>
          <w:szCs w:val="24"/>
          <w:lang w:val="hy-AM" w:eastAsia="en-US"/>
        </w:rPr>
        <w:t>հայտարարված գնման ընթացակարգի արդյունքում՝ Հայաստանի Հանրապետության արդարադատության նախարարության և «Է</w:t>
      </w:r>
      <w:r w:rsidR="002507BE">
        <w:rPr>
          <w:rFonts w:ascii="GHEA Grapalat" w:eastAsia="Tahoma" w:hAnsi="GHEA Grapalat" w:cs="Tahoma"/>
          <w:color w:val="000000"/>
          <w:sz w:val="24"/>
          <w:szCs w:val="24"/>
          <w:lang w:val="hy-AM" w:eastAsia="en-US"/>
        </w:rPr>
        <w:t>նիգմա</w:t>
      </w:r>
      <w:r w:rsidRPr="00695F91">
        <w:rPr>
          <w:rFonts w:ascii="GHEA Grapalat" w:eastAsia="Tahoma" w:hAnsi="GHEA Grapalat" w:cs="Tahoma"/>
          <w:color w:val="000000"/>
          <w:sz w:val="24"/>
          <w:szCs w:val="24"/>
          <w:lang w:val="hy-AM" w:eastAsia="en-US"/>
        </w:rPr>
        <w:t xml:space="preserve">» ՍՊԸ-ի </w:t>
      </w:r>
      <w:r w:rsidRPr="002507BE">
        <w:rPr>
          <w:rFonts w:ascii="GHEA Grapalat" w:eastAsia="Tahoma" w:hAnsi="GHEA Grapalat" w:cs="Tahoma"/>
          <w:color w:val="000000"/>
          <w:sz w:val="24"/>
          <w:szCs w:val="24"/>
          <w:lang w:val="hy-AM" w:eastAsia="en-US"/>
        </w:rPr>
        <w:t xml:space="preserve">միջև </w:t>
      </w:r>
      <w:r w:rsidR="002507BE" w:rsidRPr="002507BE">
        <w:rPr>
          <w:rFonts w:ascii="GHEA Grapalat" w:eastAsia="Tahoma" w:hAnsi="GHEA Grapalat" w:cs="Tahoma"/>
          <w:color w:val="000000"/>
          <w:sz w:val="24"/>
          <w:szCs w:val="24"/>
          <w:lang w:val="hy-AM" w:eastAsia="en-US"/>
        </w:rPr>
        <w:t>12</w:t>
      </w:r>
      <w:r w:rsidR="002507BE" w:rsidRPr="002507BE">
        <w:rPr>
          <w:rFonts w:ascii="Cambria Math" w:eastAsia="Tahoma" w:hAnsi="Cambria Math" w:cs="Cambria Math"/>
          <w:color w:val="000000"/>
          <w:sz w:val="24"/>
          <w:szCs w:val="24"/>
          <w:lang w:val="hy-AM" w:eastAsia="en-US"/>
        </w:rPr>
        <w:t>․</w:t>
      </w:r>
      <w:r w:rsidR="002507BE" w:rsidRPr="002507BE">
        <w:rPr>
          <w:rFonts w:ascii="GHEA Grapalat" w:eastAsia="Tahoma" w:hAnsi="GHEA Grapalat" w:cs="Tahoma"/>
          <w:color w:val="000000"/>
          <w:sz w:val="24"/>
          <w:szCs w:val="24"/>
          <w:lang w:val="hy-AM" w:eastAsia="en-US"/>
        </w:rPr>
        <w:t>04</w:t>
      </w:r>
      <w:r w:rsidR="002507BE" w:rsidRPr="002507BE">
        <w:rPr>
          <w:rFonts w:ascii="Cambria Math" w:eastAsia="Tahoma" w:hAnsi="Cambria Math" w:cs="Cambria Math"/>
          <w:color w:val="000000"/>
          <w:sz w:val="24"/>
          <w:szCs w:val="24"/>
          <w:lang w:val="hy-AM" w:eastAsia="en-US"/>
        </w:rPr>
        <w:t>․</w:t>
      </w:r>
      <w:r w:rsidR="002507BE" w:rsidRPr="002507BE">
        <w:rPr>
          <w:rFonts w:ascii="GHEA Grapalat" w:eastAsia="Tahoma" w:hAnsi="GHEA Grapalat" w:cs="Tahoma"/>
          <w:color w:val="000000"/>
          <w:sz w:val="24"/>
          <w:szCs w:val="24"/>
          <w:lang w:val="hy-AM" w:eastAsia="en-US"/>
        </w:rPr>
        <w:t>2022</w:t>
      </w:r>
      <w:r w:rsidRPr="002507BE">
        <w:rPr>
          <w:rFonts w:ascii="GHEA Grapalat" w:eastAsia="Tahoma" w:hAnsi="GHEA Grapalat" w:cs="Tahoma"/>
          <w:color w:val="000000"/>
          <w:sz w:val="24"/>
          <w:szCs w:val="24"/>
          <w:lang w:val="hy-AM" w:eastAsia="en-US"/>
        </w:rPr>
        <w:t>թ</w:t>
      </w:r>
      <w:r w:rsidRPr="00695F91">
        <w:rPr>
          <w:rFonts w:ascii="GHEA Grapalat" w:eastAsia="Tahoma" w:hAnsi="GHEA Grapalat" w:cs="Tahoma"/>
          <w:color w:val="000000"/>
          <w:sz w:val="24"/>
          <w:szCs w:val="24"/>
          <w:lang w:val="hy-AM" w:eastAsia="en-US"/>
        </w:rPr>
        <w:t>.-ին կնքվել է «ՀՀԱՆ-ԲՄԱՊՁԲ-2</w:t>
      </w:r>
      <w:r w:rsidR="002507BE">
        <w:rPr>
          <w:rFonts w:ascii="GHEA Grapalat" w:eastAsia="Tahoma" w:hAnsi="GHEA Grapalat" w:cs="Tahoma"/>
          <w:color w:val="000000"/>
          <w:sz w:val="24"/>
          <w:szCs w:val="24"/>
          <w:lang w:val="hy-AM" w:eastAsia="en-US"/>
        </w:rPr>
        <w:t>2</w:t>
      </w:r>
      <w:r w:rsidRPr="00695F91">
        <w:rPr>
          <w:rFonts w:ascii="GHEA Grapalat" w:eastAsia="Tahoma" w:hAnsi="GHEA Grapalat" w:cs="Tahoma"/>
          <w:color w:val="000000"/>
          <w:sz w:val="24"/>
          <w:szCs w:val="24"/>
          <w:lang w:val="hy-AM" w:eastAsia="en-US"/>
        </w:rPr>
        <w:t>/1</w:t>
      </w:r>
      <w:r w:rsidR="002507BE">
        <w:rPr>
          <w:rFonts w:ascii="GHEA Grapalat" w:eastAsia="Tahoma" w:hAnsi="GHEA Grapalat" w:cs="Tahoma"/>
          <w:color w:val="000000"/>
          <w:sz w:val="24"/>
          <w:szCs w:val="24"/>
          <w:lang w:val="hy-AM" w:eastAsia="en-US"/>
        </w:rPr>
        <w:t>8</w:t>
      </w:r>
      <w:r w:rsidRPr="00695F91">
        <w:rPr>
          <w:rFonts w:ascii="GHEA Grapalat" w:eastAsia="Tahoma" w:hAnsi="GHEA Grapalat" w:cs="Tahoma"/>
          <w:color w:val="000000"/>
          <w:sz w:val="24"/>
          <w:szCs w:val="24"/>
          <w:lang w:val="hy-AM" w:eastAsia="en-US"/>
        </w:rPr>
        <w:t>» ծածկագրով գնման պայմանագիր</w:t>
      </w:r>
      <w:r w:rsidR="00464A0D">
        <w:rPr>
          <w:rFonts w:ascii="GHEA Grapalat" w:eastAsia="Tahoma" w:hAnsi="GHEA Grapalat" w:cs="Tahoma"/>
          <w:color w:val="000000"/>
          <w:sz w:val="24"/>
          <w:szCs w:val="24"/>
          <w:lang w:val="hy-AM" w:eastAsia="en-US"/>
        </w:rPr>
        <w:t>՝</w:t>
      </w:r>
      <w:r w:rsidRPr="00695F91">
        <w:rPr>
          <w:rFonts w:ascii="GHEA Grapalat" w:eastAsia="Tahoma" w:hAnsi="GHEA Grapalat" w:cs="Tahoma"/>
          <w:color w:val="000000"/>
          <w:sz w:val="24"/>
          <w:szCs w:val="24"/>
          <w:lang w:val="hy-AM" w:eastAsia="en-US"/>
        </w:rPr>
        <w:t xml:space="preserve"> </w:t>
      </w:r>
      <w:r w:rsidR="002507BE">
        <w:rPr>
          <w:rFonts w:ascii="GHEA Grapalat" w:eastAsia="Tahoma" w:hAnsi="GHEA Grapalat" w:cs="Tahoma"/>
          <w:color w:val="000000"/>
          <w:sz w:val="24"/>
          <w:szCs w:val="24"/>
          <w:lang w:val="hy-AM" w:eastAsia="en-US"/>
        </w:rPr>
        <w:t xml:space="preserve">համակարգչային հսկողության /էլեկտրոնային/ համակարգի ձեռքբերման նպատակով։ Պայմանագրի ընդհանուր գինը </w:t>
      </w:r>
      <w:r w:rsidR="002507BE" w:rsidRPr="002507BE">
        <w:rPr>
          <w:rFonts w:ascii="GHEA Grapalat" w:eastAsia="Tahoma" w:hAnsi="GHEA Grapalat" w:cs="Tahoma"/>
          <w:color w:val="000000"/>
          <w:sz w:val="24"/>
          <w:szCs w:val="24"/>
          <w:lang w:val="hy-AM" w:eastAsia="en-US"/>
        </w:rPr>
        <w:t>կազմում է 219,999</w:t>
      </w:r>
      <w:r w:rsidR="002507BE" w:rsidRPr="002507BE">
        <w:rPr>
          <w:rFonts w:ascii="Cambria Math" w:eastAsia="Tahoma" w:hAnsi="Cambria Math" w:cs="Cambria Math"/>
          <w:color w:val="000000"/>
          <w:sz w:val="24"/>
          <w:szCs w:val="24"/>
          <w:lang w:val="hy-AM" w:eastAsia="en-US"/>
        </w:rPr>
        <w:t>․</w:t>
      </w:r>
      <w:r w:rsidR="002507BE" w:rsidRPr="002507BE">
        <w:rPr>
          <w:rFonts w:ascii="GHEA Grapalat" w:eastAsia="Tahoma" w:hAnsi="GHEA Grapalat" w:cs="Tahoma"/>
          <w:color w:val="000000"/>
          <w:sz w:val="24"/>
          <w:szCs w:val="24"/>
          <w:lang w:val="hy-AM" w:eastAsia="en-US"/>
        </w:rPr>
        <w:t>98 հազ</w:t>
      </w:r>
      <w:r w:rsidR="002507BE" w:rsidRPr="002507BE">
        <w:rPr>
          <w:rFonts w:ascii="Cambria Math" w:eastAsia="Tahoma" w:hAnsi="Cambria Math" w:cs="Cambria Math"/>
          <w:color w:val="000000"/>
          <w:sz w:val="24"/>
          <w:szCs w:val="24"/>
          <w:lang w:val="hy-AM" w:eastAsia="en-US"/>
        </w:rPr>
        <w:t>․</w:t>
      </w:r>
      <w:r w:rsidR="002507BE" w:rsidRPr="002507BE">
        <w:rPr>
          <w:rFonts w:ascii="GHEA Grapalat" w:eastAsia="Tahoma" w:hAnsi="GHEA Grapalat" w:cs="Tahoma"/>
          <w:color w:val="000000"/>
          <w:sz w:val="24"/>
          <w:szCs w:val="24"/>
          <w:lang w:val="hy-AM" w:eastAsia="en-US"/>
        </w:rPr>
        <w:t xml:space="preserve"> դրամ, որից</w:t>
      </w:r>
      <w:r w:rsidR="002507BE">
        <w:rPr>
          <w:rFonts w:ascii="GHEA Grapalat" w:eastAsia="Tahoma" w:hAnsi="GHEA Grapalat" w:cs="Tahoma"/>
          <w:color w:val="000000"/>
          <w:sz w:val="24"/>
          <w:szCs w:val="24"/>
          <w:lang w:val="hy-AM" w:eastAsia="en-US"/>
        </w:rPr>
        <w:t>՝</w:t>
      </w:r>
      <w:r w:rsidR="002507BE" w:rsidRPr="002507BE">
        <w:rPr>
          <w:rFonts w:ascii="GHEA Grapalat" w:eastAsia="Tahoma" w:hAnsi="GHEA Grapalat" w:cs="Tahoma"/>
          <w:color w:val="000000"/>
          <w:sz w:val="24"/>
          <w:szCs w:val="24"/>
          <w:lang w:val="hy-AM" w:eastAsia="en-US"/>
        </w:rPr>
        <w:t xml:space="preserve"> 110,000</w:t>
      </w:r>
      <w:r w:rsidR="002507BE" w:rsidRPr="002507BE">
        <w:rPr>
          <w:rFonts w:ascii="Cambria Math" w:eastAsia="Tahoma" w:hAnsi="Cambria Math" w:cs="Cambria Math"/>
          <w:color w:val="000000"/>
          <w:sz w:val="24"/>
          <w:szCs w:val="24"/>
          <w:lang w:val="hy-AM" w:eastAsia="en-US"/>
        </w:rPr>
        <w:t>․</w:t>
      </w:r>
      <w:r w:rsidR="002507BE" w:rsidRPr="002507BE">
        <w:rPr>
          <w:rFonts w:ascii="GHEA Grapalat" w:eastAsia="Tahoma" w:hAnsi="GHEA Grapalat" w:cs="Tahoma"/>
          <w:color w:val="000000"/>
          <w:sz w:val="24"/>
          <w:szCs w:val="24"/>
          <w:lang w:val="hy-AM" w:eastAsia="en-US"/>
        </w:rPr>
        <w:t>0 հազ</w:t>
      </w:r>
      <w:r w:rsidR="002507BE" w:rsidRPr="002507BE">
        <w:rPr>
          <w:rFonts w:ascii="Cambria Math" w:eastAsia="Tahoma" w:hAnsi="Cambria Math" w:cs="Cambria Math"/>
          <w:color w:val="000000"/>
          <w:sz w:val="24"/>
          <w:szCs w:val="24"/>
          <w:lang w:val="hy-AM" w:eastAsia="en-US"/>
        </w:rPr>
        <w:t>․</w:t>
      </w:r>
      <w:r w:rsidR="002507BE" w:rsidRPr="002507BE">
        <w:rPr>
          <w:rFonts w:ascii="GHEA Grapalat" w:eastAsia="Tahoma" w:hAnsi="GHEA Grapalat" w:cs="Tahoma"/>
          <w:color w:val="000000"/>
          <w:sz w:val="24"/>
          <w:szCs w:val="24"/>
          <w:lang w:val="hy-AM" w:eastAsia="en-US"/>
        </w:rPr>
        <w:t xml:space="preserve"> դրամը նախատեսված է </w:t>
      </w:r>
      <w:r w:rsidR="002507BE">
        <w:rPr>
          <w:rFonts w:ascii="GHEA Grapalat" w:eastAsia="Tahoma" w:hAnsi="GHEA Grapalat" w:cs="Tahoma"/>
          <w:color w:val="000000"/>
          <w:sz w:val="24"/>
          <w:szCs w:val="24"/>
          <w:lang w:val="hy-AM" w:eastAsia="en-US"/>
        </w:rPr>
        <w:t xml:space="preserve">Հայաստանի Հանրապետության 2022 թվականի պետական բյուջեի </w:t>
      </w:r>
      <w:r w:rsidR="002507BE" w:rsidRPr="002507BE">
        <w:rPr>
          <w:rFonts w:ascii="GHEA Grapalat" w:eastAsia="Tahoma" w:hAnsi="GHEA Grapalat" w:cs="Tahoma"/>
          <w:color w:val="000000"/>
          <w:sz w:val="24"/>
          <w:szCs w:val="24"/>
          <w:lang w:val="hy-AM" w:eastAsia="en-US"/>
        </w:rPr>
        <w:t>«</w:t>
      </w:r>
      <w:r w:rsidR="002507BE">
        <w:rPr>
          <w:rFonts w:ascii="GHEA Grapalat" w:eastAsia="Tahoma" w:hAnsi="GHEA Grapalat" w:cs="Tahoma"/>
          <w:color w:val="000000"/>
          <w:sz w:val="24"/>
          <w:szCs w:val="24"/>
          <w:lang w:val="hy-AM" w:eastAsia="en-US"/>
        </w:rPr>
        <w:t>1120</w:t>
      </w:r>
      <w:r w:rsidR="002507BE" w:rsidRPr="002507BE">
        <w:rPr>
          <w:rFonts w:ascii="Cambria Math" w:eastAsia="Tahoma" w:hAnsi="Cambria Math" w:cs="Cambria Math"/>
          <w:color w:val="000000"/>
          <w:sz w:val="24"/>
          <w:szCs w:val="24"/>
          <w:lang w:val="hy-AM" w:eastAsia="en-US"/>
        </w:rPr>
        <w:t>․</w:t>
      </w:r>
      <w:r w:rsidR="002507BE" w:rsidRPr="002507BE">
        <w:rPr>
          <w:rFonts w:ascii="GHEA Grapalat" w:eastAsia="Tahoma" w:hAnsi="GHEA Grapalat" w:cs="Tahoma"/>
          <w:color w:val="000000"/>
          <w:sz w:val="24"/>
          <w:szCs w:val="24"/>
          <w:lang w:val="hy-AM" w:eastAsia="en-US"/>
        </w:rPr>
        <w:t xml:space="preserve"> </w:t>
      </w:r>
      <w:r w:rsidR="002507BE">
        <w:rPr>
          <w:rFonts w:ascii="GHEA Grapalat" w:eastAsia="Tahoma" w:hAnsi="GHEA Grapalat" w:cs="Tahoma"/>
          <w:color w:val="000000"/>
          <w:sz w:val="24"/>
          <w:szCs w:val="24"/>
          <w:lang w:val="hy-AM" w:eastAsia="en-US"/>
        </w:rPr>
        <w:t>Քրեակատարողական ծառայություններ</w:t>
      </w:r>
      <w:r w:rsidR="002507BE" w:rsidRPr="002507BE">
        <w:rPr>
          <w:rFonts w:ascii="GHEA Grapalat" w:eastAsia="Tahoma" w:hAnsi="GHEA Grapalat" w:cs="Tahoma"/>
          <w:color w:val="000000"/>
          <w:sz w:val="24"/>
          <w:szCs w:val="24"/>
          <w:lang w:val="hy-AM" w:eastAsia="en-US"/>
        </w:rPr>
        <w:t>» ծրագրի «</w:t>
      </w:r>
      <w:r w:rsidR="002507BE">
        <w:rPr>
          <w:rFonts w:ascii="GHEA Grapalat" w:eastAsia="Tahoma" w:hAnsi="GHEA Grapalat" w:cs="Tahoma"/>
          <w:color w:val="000000"/>
          <w:sz w:val="24"/>
          <w:szCs w:val="24"/>
          <w:lang w:val="hy-AM" w:eastAsia="en-US"/>
        </w:rPr>
        <w:t>31001</w:t>
      </w:r>
      <w:r w:rsidR="002507BE" w:rsidRPr="002507BE">
        <w:rPr>
          <w:rFonts w:ascii="Cambria Math" w:eastAsia="Tahoma" w:hAnsi="Cambria Math" w:cs="Cambria Math"/>
          <w:color w:val="000000"/>
          <w:sz w:val="24"/>
          <w:szCs w:val="24"/>
          <w:lang w:val="hy-AM" w:eastAsia="en-US"/>
        </w:rPr>
        <w:t>․</w:t>
      </w:r>
      <w:r w:rsidR="002507BE" w:rsidRPr="002507BE">
        <w:rPr>
          <w:rFonts w:ascii="GHEA Grapalat" w:eastAsia="Tahoma" w:hAnsi="GHEA Grapalat" w:cs="Tahoma"/>
          <w:color w:val="000000"/>
          <w:sz w:val="24"/>
          <w:szCs w:val="24"/>
          <w:lang w:val="hy-AM" w:eastAsia="en-US"/>
        </w:rPr>
        <w:t xml:space="preserve"> ՀՀ արդարադատության նախարարության պրոբացիայի ծառայության կարողությունների զարգացում և տեխնիկական հագեցվածության ապահովում» միջոցառմամբ։ Որոշման նախագծով նախատեսվում է ԵՄ </w:t>
      </w:r>
      <w:r w:rsidR="002507BE" w:rsidRPr="002507BE">
        <w:rPr>
          <w:rFonts w:ascii="GHEA Grapalat" w:hAnsi="GHEA Grapalat" w:cs="Tahoma"/>
          <w:sz w:val="24"/>
          <w:szCs w:val="24"/>
          <w:lang w:val="hy-AM"/>
        </w:rPr>
        <w:t xml:space="preserve">բյուջետային աջակցության ծրագրով առաջին փուլում հատկացված միջոցների 2022 թվականի հունվարի 1-ի դրությամբ մնացորդից </w:t>
      </w:r>
      <w:r w:rsidR="002507BE" w:rsidRPr="002507BE">
        <w:rPr>
          <w:rFonts w:ascii="GHEA Grapalat" w:eastAsia="Tahoma" w:hAnsi="GHEA Grapalat" w:cs="Tahoma"/>
          <w:color w:val="000000"/>
          <w:sz w:val="24"/>
          <w:szCs w:val="24"/>
          <w:lang w:val="hy-AM" w:eastAsia="en-US"/>
        </w:rPr>
        <w:t>վերոնշյալ միջո</w:t>
      </w:r>
      <w:r w:rsidR="00464A0D">
        <w:rPr>
          <w:rFonts w:ascii="GHEA Grapalat" w:eastAsia="Tahoma" w:hAnsi="GHEA Grapalat" w:cs="Tahoma"/>
          <w:color w:val="000000"/>
          <w:sz w:val="24"/>
          <w:szCs w:val="24"/>
          <w:lang w:val="hy-AM" w:eastAsia="en-US"/>
        </w:rPr>
        <w:t>ց</w:t>
      </w:r>
      <w:r w:rsidR="002507BE" w:rsidRPr="002507BE">
        <w:rPr>
          <w:rFonts w:ascii="GHEA Grapalat" w:eastAsia="Tahoma" w:hAnsi="GHEA Grapalat" w:cs="Tahoma"/>
          <w:color w:val="000000"/>
          <w:sz w:val="24"/>
          <w:szCs w:val="24"/>
          <w:lang w:val="hy-AM" w:eastAsia="en-US"/>
        </w:rPr>
        <w:t>առմանը ուղղել ևս 110,000</w:t>
      </w:r>
      <w:r w:rsidR="002507BE" w:rsidRPr="002507BE">
        <w:rPr>
          <w:rFonts w:ascii="Cambria Math" w:eastAsia="Tahoma" w:hAnsi="Cambria Math" w:cs="Cambria Math"/>
          <w:color w:val="000000"/>
          <w:sz w:val="24"/>
          <w:szCs w:val="24"/>
          <w:lang w:val="hy-AM" w:eastAsia="en-US"/>
        </w:rPr>
        <w:t>․</w:t>
      </w:r>
      <w:r w:rsidR="002507BE" w:rsidRPr="002507BE">
        <w:rPr>
          <w:rFonts w:ascii="GHEA Grapalat" w:eastAsia="Tahoma" w:hAnsi="GHEA Grapalat" w:cs="Tahoma"/>
          <w:color w:val="000000"/>
          <w:sz w:val="24"/>
          <w:szCs w:val="24"/>
          <w:lang w:val="hy-AM" w:eastAsia="en-US"/>
        </w:rPr>
        <w:t>0 հազ</w:t>
      </w:r>
      <w:r w:rsidR="002507BE" w:rsidRPr="002507BE">
        <w:rPr>
          <w:rFonts w:ascii="Cambria Math" w:eastAsia="Tahoma" w:hAnsi="Cambria Math" w:cs="Cambria Math"/>
          <w:color w:val="000000"/>
          <w:sz w:val="24"/>
          <w:szCs w:val="24"/>
          <w:lang w:val="hy-AM" w:eastAsia="en-US"/>
        </w:rPr>
        <w:t>․</w:t>
      </w:r>
      <w:r w:rsidR="002507BE" w:rsidRPr="002507BE">
        <w:rPr>
          <w:rFonts w:ascii="GHEA Grapalat" w:eastAsia="Tahoma" w:hAnsi="GHEA Grapalat" w:cs="Tahoma"/>
          <w:color w:val="000000"/>
          <w:sz w:val="24"/>
          <w:szCs w:val="24"/>
          <w:lang w:val="hy-AM" w:eastAsia="en-US"/>
        </w:rPr>
        <w:t xml:space="preserve"> դրամ</w:t>
      </w:r>
      <w:r w:rsidR="00464A0D">
        <w:rPr>
          <w:rFonts w:ascii="GHEA Grapalat" w:eastAsia="Tahoma" w:hAnsi="GHEA Grapalat" w:cs="Tahoma"/>
          <w:color w:val="000000"/>
          <w:sz w:val="24"/>
          <w:szCs w:val="24"/>
          <w:lang w:val="hy-AM" w:eastAsia="en-US"/>
        </w:rPr>
        <w:t xml:space="preserve">։ </w:t>
      </w:r>
    </w:p>
    <w:p w:rsidR="00251897" w:rsidRDefault="00251897" w:rsidP="00251897">
      <w:pPr>
        <w:spacing w:before="480" w:line="360" w:lineRule="auto"/>
        <w:ind w:firstLine="567"/>
        <w:jc w:val="both"/>
        <w:rPr>
          <w:rFonts w:ascii="GHEA Grapalat" w:hAnsi="GHEA Grapalat"/>
          <w:lang w:val="hy-AM"/>
        </w:rPr>
      </w:pPr>
      <w:r>
        <w:rPr>
          <w:rFonts w:ascii="GHEA Grapalat" w:hAnsi="GHEA Grapalat"/>
          <w:b/>
          <w:color w:val="000000"/>
          <w:lang w:val="hy-AM"/>
        </w:rPr>
        <w:t>3</w:t>
      </w:r>
      <w:r w:rsidRPr="003756C0">
        <w:rPr>
          <w:rFonts w:ascii="GHEA Grapalat" w:hAnsi="GHEA Grapalat"/>
          <w:b/>
          <w:color w:val="000000"/>
          <w:lang w:val="hy-AM"/>
        </w:rPr>
        <w:t>.</w:t>
      </w:r>
      <w:r>
        <w:rPr>
          <w:rFonts w:ascii="GHEA Grapalat" w:hAnsi="GHEA Grapalat"/>
          <w:b/>
          <w:color w:val="000000"/>
          <w:lang w:val="hy-AM"/>
        </w:rPr>
        <w:t>Ակնկալվող արդյունքը</w:t>
      </w:r>
    </w:p>
    <w:p w:rsidR="00251897" w:rsidRDefault="00251897" w:rsidP="00251897">
      <w:pPr>
        <w:tabs>
          <w:tab w:val="left" w:pos="0"/>
        </w:tabs>
        <w:spacing w:line="360" w:lineRule="auto"/>
        <w:ind w:firstLine="567"/>
        <w:jc w:val="both"/>
        <w:rPr>
          <w:rFonts w:ascii="GHEA Grapalat" w:hAnsi="GHEA Grapalat" w:cs="Sylfaen"/>
          <w:noProof/>
          <w:color w:val="000000"/>
          <w:lang w:val="hy-AM"/>
        </w:rPr>
      </w:pPr>
      <w:r>
        <w:rPr>
          <w:rFonts w:ascii="GHEA Grapalat" w:hAnsi="GHEA Grapalat" w:cs="Sylfaen"/>
          <w:noProof/>
          <w:color w:val="000000"/>
          <w:lang w:val="hy-AM"/>
        </w:rPr>
        <w:t xml:space="preserve">Նախագծի ընդունման արդյունքում կապահովվի </w:t>
      </w:r>
      <w:r w:rsidRPr="008B40BC">
        <w:rPr>
          <w:rFonts w:ascii="GHEA Grapalat" w:hAnsi="GHEA Grapalat" w:cs="Tahoma"/>
          <w:lang w:val="hy-AM"/>
        </w:rPr>
        <w:t>Եվրոպական միությունից մինչև 2022 թվականի հունվարի 1-ը ստացված «Աջակցություն Հայաստանում դա</w:t>
      </w:r>
      <w:r>
        <w:rPr>
          <w:rFonts w:ascii="GHEA Grapalat" w:hAnsi="GHEA Grapalat" w:cs="Tahoma"/>
          <w:lang w:val="hy-AM"/>
        </w:rPr>
        <w:t>տական ոլորտի բարեփոխումների իրա</w:t>
      </w:r>
      <w:r w:rsidRPr="008B40BC">
        <w:rPr>
          <w:rFonts w:ascii="GHEA Grapalat" w:hAnsi="GHEA Grapalat" w:cs="Tahoma"/>
          <w:lang w:val="hy-AM"/>
        </w:rPr>
        <w:t>կանացմանը» դրամաշնորհային ծրագրի շրջանակներում միջոցների չօգտագործված մնացորդի հաշվին</w:t>
      </w:r>
      <w:r w:rsidRPr="00D95EB7">
        <w:rPr>
          <w:rFonts w:ascii="GHEA Grapalat" w:hAnsi="GHEA Grapalat" w:cs="GHEA Grapalat"/>
          <w:noProof/>
          <w:lang w:val="hy-AM"/>
        </w:rPr>
        <w:t xml:space="preserve"> </w:t>
      </w:r>
      <w:r w:rsidRPr="00973192">
        <w:rPr>
          <w:rFonts w:ascii="GHEA Grapalat" w:hAnsi="GHEA Grapalat" w:cs="GHEA Grapalat"/>
          <w:noProof/>
          <w:lang w:val="hy-AM"/>
        </w:rPr>
        <w:t>անհրաժեշտ սարքավորումների ձեռքբերման</w:t>
      </w:r>
      <w:r>
        <w:rPr>
          <w:rFonts w:ascii="GHEA Grapalat" w:hAnsi="GHEA Grapalat" w:cs="GHEA Grapalat"/>
          <w:noProof/>
          <w:lang w:val="hy-AM"/>
        </w:rPr>
        <w:t xml:space="preserve"> համար գումարների նախատեսումը, </w:t>
      </w:r>
      <w:r w:rsidRPr="00D95EB7">
        <w:rPr>
          <w:rFonts w:ascii="GHEA Grapalat" w:hAnsi="GHEA Grapalat" w:cs="GHEA Grapalat"/>
          <w:noProof/>
          <w:lang w:val="hy-AM"/>
        </w:rPr>
        <w:t>«</w:t>
      </w:r>
      <w:r w:rsidRPr="00F926A5">
        <w:rPr>
          <w:rFonts w:ascii="GHEA Grapalat" w:hAnsi="GHEA Grapalat" w:cs="GHEA Grapalat"/>
          <w:noProof/>
          <w:lang w:val="hy-AM"/>
        </w:rPr>
        <w:t xml:space="preserve">Գնումների մասին ՀՀ օրենքի 15-րդ հոդվածի 6-րդ մասի </w:t>
      </w:r>
      <w:r>
        <w:rPr>
          <w:rFonts w:ascii="GHEA Grapalat" w:hAnsi="GHEA Grapalat" w:cs="GHEA Grapalat"/>
          <w:noProof/>
          <w:lang w:val="hy-AM"/>
        </w:rPr>
        <w:t xml:space="preserve">համաձայն կնքված պայմանագրով նախատեսված գումարների վճարումը։ </w:t>
      </w:r>
    </w:p>
    <w:p w:rsidR="00251897" w:rsidRPr="00691E90" w:rsidRDefault="00251897" w:rsidP="00251897">
      <w:pPr>
        <w:spacing w:before="480"/>
        <w:ind w:firstLine="567"/>
        <w:jc w:val="both"/>
        <w:rPr>
          <w:rFonts w:ascii="GHEA Grapalat" w:hAnsi="GHEA Grapalat"/>
          <w:b/>
          <w:color w:val="000000"/>
          <w:lang w:val="hy-AM"/>
        </w:rPr>
      </w:pPr>
      <w:r>
        <w:rPr>
          <w:rFonts w:ascii="GHEA Grapalat" w:hAnsi="GHEA Grapalat"/>
          <w:b/>
          <w:color w:val="000000"/>
          <w:lang w:val="hy-AM"/>
        </w:rPr>
        <w:lastRenderedPageBreak/>
        <w:t>4</w:t>
      </w:r>
      <w:r w:rsidRPr="003756C0">
        <w:rPr>
          <w:rFonts w:ascii="GHEA Grapalat" w:hAnsi="GHEA Grapalat"/>
          <w:b/>
          <w:color w:val="000000"/>
          <w:lang w:val="hy-AM"/>
        </w:rPr>
        <w:t>.</w:t>
      </w:r>
      <w:r>
        <w:rPr>
          <w:rFonts w:ascii="GHEA Grapalat" w:hAnsi="GHEA Grapalat"/>
          <w:b/>
          <w:color w:val="000000"/>
          <w:lang w:val="hy-AM"/>
        </w:rPr>
        <w:t>Նախագիծը մշակող պատասխանատու մարմինը</w:t>
      </w:r>
    </w:p>
    <w:p w:rsidR="00251897" w:rsidRPr="00691E90" w:rsidRDefault="00251897" w:rsidP="00251897">
      <w:pPr>
        <w:spacing w:before="120" w:line="360" w:lineRule="auto"/>
        <w:ind w:firstLine="567"/>
        <w:jc w:val="both"/>
        <w:rPr>
          <w:rFonts w:ascii="GHEA Grapalat" w:hAnsi="GHEA Grapalat"/>
          <w:lang w:val="hy-AM"/>
        </w:rPr>
      </w:pPr>
      <w:r>
        <w:rPr>
          <w:rFonts w:ascii="GHEA Grapalat" w:hAnsi="GHEA Grapalat"/>
          <w:lang w:val="hy-AM"/>
        </w:rPr>
        <w:t xml:space="preserve">Որոշման նախագիծը մշակվել է </w:t>
      </w:r>
      <w:r w:rsidRPr="003756C0">
        <w:rPr>
          <w:rFonts w:ascii="GHEA Grapalat" w:hAnsi="GHEA Grapalat"/>
          <w:lang w:val="hy-AM"/>
        </w:rPr>
        <w:t xml:space="preserve">Հայաստանի Հանրապետության արդարադատության նախարարության </w:t>
      </w:r>
      <w:r>
        <w:rPr>
          <w:rFonts w:ascii="GHEA Grapalat" w:hAnsi="GHEA Grapalat"/>
          <w:lang w:val="hy-AM"/>
        </w:rPr>
        <w:t>կողմից:</w:t>
      </w:r>
    </w:p>
    <w:p w:rsidR="00251897" w:rsidRDefault="00251897" w:rsidP="00251897">
      <w:pPr>
        <w:spacing w:line="360" w:lineRule="auto"/>
        <w:ind w:firstLine="567"/>
        <w:rPr>
          <w:rFonts w:ascii="GHEA Grapalat" w:hAnsi="GHEA Grapalat" w:cs="Sylfaen"/>
          <w:b/>
          <w:noProof/>
          <w:color w:val="000000"/>
          <w:lang w:val="hy-AM"/>
        </w:rPr>
      </w:pPr>
    </w:p>
    <w:p w:rsidR="00251897" w:rsidRPr="00691E90" w:rsidRDefault="00251897" w:rsidP="00251897">
      <w:pPr>
        <w:spacing w:line="360" w:lineRule="auto"/>
        <w:ind w:firstLine="567"/>
        <w:rPr>
          <w:rFonts w:ascii="GHEA Grapalat" w:hAnsi="GHEA Grapalat" w:cs="Sylfaen"/>
          <w:b/>
          <w:noProof/>
          <w:color w:val="000000"/>
          <w:lang w:val="hy-AM"/>
        </w:rPr>
      </w:pPr>
      <w:r>
        <w:rPr>
          <w:rFonts w:ascii="GHEA Grapalat" w:hAnsi="GHEA Grapalat" w:cs="Sylfaen"/>
          <w:b/>
          <w:noProof/>
          <w:color w:val="000000"/>
          <w:lang w:val="hy-AM"/>
        </w:rPr>
        <w:t>5. Լրացուցիչ ֆինանսական միջոցների անհրաժեշտության և պետական բյուջեի եկամուտներում և ծախսերում սպասվելիք փոփոխությունների մասին</w:t>
      </w:r>
    </w:p>
    <w:p w:rsidR="00251897" w:rsidRDefault="00251897" w:rsidP="00251897">
      <w:pPr>
        <w:spacing w:before="120" w:line="360" w:lineRule="auto"/>
        <w:ind w:firstLine="567"/>
        <w:jc w:val="both"/>
        <w:rPr>
          <w:rFonts w:ascii="GHEA Grapalat" w:hAnsi="GHEA Grapalat"/>
          <w:lang w:val="hy-AM"/>
        </w:rPr>
      </w:pPr>
      <w:r>
        <w:rPr>
          <w:rFonts w:ascii="GHEA Grapalat" w:hAnsi="GHEA Grapalat"/>
          <w:lang w:val="hy-AM"/>
        </w:rPr>
        <w:t>ՀՀ կառավարության սույն որոշման նախագծի ընդունումը ՀՀ 202</w:t>
      </w:r>
      <w:r w:rsidR="00464A0D">
        <w:rPr>
          <w:rFonts w:ascii="GHEA Grapalat" w:hAnsi="GHEA Grapalat"/>
          <w:lang w:val="hy-AM"/>
        </w:rPr>
        <w:t>2</w:t>
      </w:r>
      <w:r>
        <w:rPr>
          <w:rFonts w:ascii="GHEA Grapalat" w:hAnsi="GHEA Grapalat"/>
          <w:lang w:val="hy-AM"/>
        </w:rPr>
        <w:t xml:space="preserve"> թվականի պետական բյուջեի եկամուտների և ծախսերի փոփոխության չի հանգեցնի:</w:t>
      </w:r>
    </w:p>
    <w:p w:rsidR="00251897" w:rsidRPr="002E0C33" w:rsidRDefault="00251897" w:rsidP="00251897">
      <w:pPr>
        <w:pStyle w:val="ListParagraph"/>
        <w:spacing w:after="160" w:line="360" w:lineRule="auto"/>
        <w:ind w:left="360" w:firstLine="360"/>
        <w:jc w:val="both"/>
        <w:rPr>
          <w:rFonts w:ascii="GHEA Grapalat" w:hAnsi="GHEA Grapalat" w:cs="Sylfaen"/>
          <w:b/>
          <w:sz w:val="24"/>
          <w:szCs w:val="24"/>
          <w:lang w:val="fr-FR"/>
        </w:rPr>
      </w:pPr>
      <w:r w:rsidRPr="002E0C33">
        <w:rPr>
          <w:rFonts w:ascii="GHEA Grapalat" w:hAnsi="GHEA Grapalat" w:cs="Sylfaen"/>
          <w:b/>
          <w:sz w:val="24"/>
          <w:szCs w:val="24"/>
          <w:lang w:val="hy-AM"/>
        </w:rPr>
        <w:t>6. Նախագծի</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ընդունման</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առնչությամբ</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ընդունվելիք</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այլ</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իրավական</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ակտերի</w:t>
      </w:r>
      <w:r w:rsidRPr="002E0C33">
        <w:rPr>
          <w:rFonts w:ascii="GHEA Grapalat" w:hAnsi="GHEA Grapalat" w:cs="Sylfaen"/>
          <w:b/>
          <w:sz w:val="24"/>
          <w:szCs w:val="24"/>
          <w:lang w:val="fr-FR"/>
        </w:rPr>
        <w:t xml:space="preserve"> </w:t>
      </w:r>
      <w:r w:rsidRPr="002E0C33">
        <w:rPr>
          <w:rFonts w:ascii="GHEA Grapalat" w:hAnsi="GHEA Grapalat"/>
          <w:b/>
          <w:sz w:val="24"/>
          <w:szCs w:val="24"/>
          <w:lang w:val="hy-AM"/>
        </w:rPr>
        <w:t>նախագծերը</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կամ</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դրանց</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ընդունման</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անհրաժեշտության</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բացակայության</w:t>
      </w:r>
      <w:r w:rsidRPr="002E0C33">
        <w:rPr>
          <w:rFonts w:ascii="GHEA Grapalat" w:hAnsi="GHEA Grapalat" w:cs="Sylfaen"/>
          <w:b/>
          <w:sz w:val="24"/>
          <w:szCs w:val="24"/>
          <w:lang w:val="fr-FR"/>
        </w:rPr>
        <w:t xml:space="preserve"> </w:t>
      </w:r>
      <w:r w:rsidRPr="002E0C33">
        <w:rPr>
          <w:rFonts w:ascii="GHEA Grapalat" w:hAnsi="GHEA Grapalat" w:cs="Sylfaen"/>
          <w:b/>
          <w:sz w:val="24"/>
          <w:szCs w:val="24"/>
          <w:lang w:val="hy-AM"/>
        </w:rPr>
        <w:t>մասին</w:t>
      </w:r>
    </w:p>
    <w:p w:rsidR="00251897" w:rsidRPr="002E0C33" w:rsidRDefault="00251897" w:rsidP="00251897">
      <w:pPr>
        <w:spacing w:line="360" w:lineRule="auto"/>
        <w:ind w:firstLine="360"/>
        <w:jc w:val="both"/>
        <w:rPr>
          <w:rFonts w:ascii="GHEA Grapalat" w:hAnsi="GHEA Grapalat"/>
          <w:lang w:val="hy-AM"/>
        </w:rPr>
      </w:pPr>
      <w:r w:rsidRPr="002E0C33">
        <w:rPr>
          <w:rFonts w:ascii="GHEA Grapalat" w:hAnsi="GHEA Grapalat"/>
          <w:lang w:val="hy-AM"/>
        </w:rPr>
        <w:t>Որոշման նախագծի ընդունմամբ այլ իրավական ակտերում փոփոխություններ և/կամ լրացումներ կատարելու անհրաժեշտություն չկա։</w:t>
      </w:r>
    </w:p>
    <w:p w:rsidR="00251897" w:rsidRDefault="00251897" w:rsidP="00251897">
      <w:pPr>
        <w:spacing w:line="360" w:lineRule="auto"/>
        <w:ind w:firstLine="360"/>
        <w:jc w:val="both"/>
        <w:rPr>
          <w:rFonts w:ascii="GHEA Grapalat" w:hAnsi="GHEA Grapalat"/>
          <w:lang w:val="hy-AM"/>
        </w:rPr>
      </w:pPr>
    </w:p>
    <w:p w:rsidR="00251897" w:rsidRDefault="00251897" w:rsidP="00251897">
      <w:pPr>
        <w:spacing w:line="360" w:lineRule="auto"/>
        <w:ind w:firstLine="360"/>
        <w:jc w:val="both"/>
        <w:rPr>
          <w:rFonts w:ascii="GHEA Grapalat" w:hAnsi="GHEA Grapalat"/>
          <w:b/>
          <w:lang w:val="hy-AM"/>
        </w:rPr>
      </w:pPr>
      <w:r w:rsidRPr="00AB6580">
        <w:rPr>
          <w:rFonts w:ascii="GHEA Grapalat" w:hAnsi="GHEA Grapalat"/>
          <w:b/>
          <w:lang w:val="hy-AM"/>
        </w:rPr>
        <w:t xml:space="preserve">7. </w:t>
      </w:r>
      <w:r w:rsidRPr="006A08D3">
        <w:rPr>
          <w:rFonts w:ascii="GHEA Grapalat" w:hAnsi="GHEA Grapalat"/>
          <w:b/>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142D60" w:rsidRPr="00142D60" w:rsidRDefault="00251897" w:rsidP="00142D60">
      <w:pPr>
        <w:spacing w:line="360" w:lineRule="auto"/>
        <w:ind w:firstLine="360"/>
        <w:jc w:val="both"/>
        <w:rPr>
          <w:rFonts w:ascii="GHEA Grapalat" w:hAnsi="GHEA Grapalat"/>
          <w:lang w:val="hy-AM"/>
        </w:rPr>
      </w:pPr>
      <w:r>
        <w:rPr>
          <w:rFonts w:ascii="GHEA Grapalat" w:hAnsi="GHEA Grapalat"/>
          <w:lang w:val="hy-AM"/>
        </w:rPr>
        <w:t xml:space="preserve">Նախագիծն </w:t>
      </w:r>
      <w:r w:rsidRPr="002E0C33">
        <w:rPr>
          <w:rFonts w:ascii="GHEA Grapalat" w:hAnsi="GHEA Grapalat"/>
          <w:lang w:val="hy-AM"/>
        </w:rPr>
        <w:t>առնչվում</w:t>
      </w:r>
      <w:r>
        <w:rPr>
          <w:rFonts w:ascii="GHEA Grapalat" w:hAnsi="GHEA Grapalat"/>
          <w:lang w:val="hy-AM"/>
        </w:rPr>
        <w:t xml:space="preserve"> է </w:t>
      </w:r>
      <w:r w:rsidRPr="002E0C33">
        <w:rPr>
          <w:rFonts w:ascii="GHEA Grapalat" w:hAnsi="GHEA Grapalat"/>
          <w:lang w:val="hy-AM"/>
        </w:rPr>
        <w:t xml:space="preserve">Հայաստանի Հանրապետության կառավարության </w:t>
      </w:r>
      <w:r w:rsidRPr="00B13157">
        <w:rPr>
          <w:rFonts w:ascii="GHEA Grapalat" w:hAnsi="GHEA Grapalat"/>
          <w:lang w:val="hy-AM"/>
        </w:rPr>
        <w:t xml:space="preserve"> </w:t>
      </w:r>
      <w:r w:rsidRPr="002E0C33">
        <w:rPr>
          <w:rFonts w:ascii="GHEA Grapalat" w:hAnsi="GHEA Grapalat"/>
          <w:lang w:val="hy-AM"/>
        </w:rPr>
        <w:t xml:space="preserve">2021-2026թթ. </w:t>
      </w:r>
      <w:r>
        <w:rPr>
          <w:rFonts w:ascii="GHEA Grapalat" w:hAnsi="GHEA Grapalat"/>
          <w:lang w:val="hy-AM"/>
        </w:rPr>
        <w:t>ծ</w:t>
      </w:r>
      <w:r w:rsidRPr="002E0C33">
        <w:rPr>
          <w:rFonts w:ascii="GHEA Grapalat" w:hAnsi="GHEA Grapalat"/>
          <w:lang w:val="hy-AM"/>
        </w:rPr>
        <w:t>րագրի</w:t>
      </w:r>
      <w:r w:rsidR="00AF7C76" w:rsidRPr="00AF7C76">
        <w:rPr>
          <w:rFonts w:ascii="GHEA Grapalat" w:hAnsi="GHEA Grapalat"/>
          <w:lang w:val="hy-AM"/>
        </w:rPr>
        <w:t xml:space="preserve"> 5.3,</w:t>
      </w:r>
      <w:r>
        <w:rPr>
          <w:rFonts w:ascii="GHEA Grapalat" w:hAnsi="GHEA Grapalat"/>
          <w:lang w:val="hy-AM"/>
        </w:rPr>
        <w:t xml:space="preserve"> 5</w:t>
      </w:r>
      <w:r>
        <w:rPr>
          <w:rFonts w:ascii="Cambria Math" w:hAnsi="Cambria Math" w:cs="Cambria Math"/>
          <w:lang w:val="hy-AM"/>
        </w:rPr>
        <w:t>․</w:t>
      </w:r>
      <w:r w:rsidR="00AF7C76">
        <w:rPr>
          <w:rFonts w:ascii="GHEA Grapalat" w:hAnsi="GHEA Grapalat"/>
          <w:lang w:val="hy-AM"/>
        </w:rPr>
        <w:t>5</w:t>
      </w:r>
      <w:r>
        <w:rPr>
          <w:rFonts w:ascii="GHEA Grapalat" w:hAnsi="GHEA Grapalat"/>
          <w:lang w:val="hy-AM"/>
        </w:rPr>
        <w:t xml:space="preserve"> և 5</w:t>
      </w:r>
      <w:r>
        <w:rPr>
          <w:rFonts w:ascii="Cambria Math" w:hAnsi="Cambria Math" w:cs="Cambria Math"/>
          <w:lang w:val="hy-AM"/>
        </w:rPr>
        <w:t>․</w:t>
      </w:r>
      <w:r>
        <w:rPr>
          <w:rFonts w:ascii="GHEA Grapalat" w:hAnsi="GHEA Grapalat"/>
          <w:lang w:val="hy-AM"/>
        </w:rPr>
        <w:t>6</w:t>
      </w:r>
      <w:r w:rsidRPr="0011442F">
        <w:rPr>
          <w:rFonts w:ascii="GHEA Grapalat" w:hAnsi="GHEA Grapalat"/>
          <w:lang w:val="hy-AM"/>
        </w:rPr>
        <w:t xml:space="preserve"> </w:t>
      </w:r>
      <w:r>
        <w:rPr>
          <w:rFonts w:ascii="GHEA Grapalat" w:hAnsi="GHEA Grapalat"/>
          <w:lang w:val="hy-AM"/>
        </w:rPr>
        <w:t>կետերին, մասնավորապես</w:t>
      </w:r>
      <w:r w:rsidRPr="002E0C33">
        <w:rPr>
          <w:rFonts w:ascii="GHEA Grapalat" w:hAnsi="GHEA Grapalat"/>
          <w:lang w:val="hy-AM"/>
        </w:rPr>
        <w:t>,</w:t>
      </w:r>
      <w:r w:rsidRPr="00444286">
        <w:rPr>
          <w:rFonts w:ascii="GHEA Grapalat" w:hAnsi="GHEA Grapalat"/>
          <w:lang w:val="hy-AM"/>
        </w:rPr>
        <w:t xml:space="preserve"> </w:t>
      </w:r>
      <w:r>
        <w:rPr>
          <w:rFonts w:ascii="GHEA Grapalat" w:hAnsi="GHEA Grapalat"/>
          <w:lang w:val="hy-AM"/>
        </w:rPr>
        <w:t>ապահովում է</w:t>
      </w:r>
      <w:r w:rsidRPr="002E0C33">
        <w:rPr>
          <w:rFonts w:ascii="GHEA Grapalat" w:hAnsi="GHEA Grapalat"/>
          <w:lang w:val="hy-AM"/>
        </w:rPr>
        <w:t xml:space="preserve"> </w:t>
      </w:r>
      <w:r w:rsidR="00AF7C76">
        <w:rPr>
          <w:rFonts w:ascii="GHEA Grapalat" w:hAnsi="GHEA Grapalat"/>
          <w:lang w:val="hy-AM"/>
        </w:rPr>
        <w:t>դատարանների</w:t>
      </w:r>
      <w:r w:rsidR="00142D60" w:rsidRPr="00142D60">
        <w:rPr>
          <w:rFonts w:ascii="GHEA Grapalat" w:hAnsi="GHEA Grapalat"/>
          <w:lang w:val="hy-AM"/>
        </w:rPr>
        <w:t xml:space="preserve"> </w:t>
      </w:r>
      <w:r w:rsidR="00142D60">
        <w:rPr>
          <w:rFonts w:ascii="GHEA Grapalat" w:hAnsi="GHEA Grapalat"/>
          <w:lang w:val="hy-AM"/>
        </w:rPr>
        <w:t>շենքային պայմանների և տեխնիկական հագեցվածության կատարելագործումը՝ պայմանավորված հատկապես դատավորների թվի ավելացմամբ</w:t>
      </w:r>
      <w:r w:rsidR="00AF7C76">
        <w:rPr>
          <w:rFonts w:ascii="GHEA Grapalat" w:hAnsi="GHEA Grapalat"/>
          <w:lang w:val="hy-AM"/>
        </w:rPr>
        <w:t xml:space="preserve">, </w:t>
      </w:r>
      <w:r w:rsidR="00142D60" w:rsidRPr="00142D60">
        <w:rPr>
          <w:rFonts w:ascii="GHEA Grapalat" w:hAnsi="GHEA Grapalat"/>
          <w:lang w:val="hy-AM"/>
        </w:rPr>
        <w:t>Քրեական և Քրեական դ</w:t>
      </w:r>
      <w:r w:rsidR="00142D60">
        <w:rPr>
          <w:rFonts w:ascii="GHEA Grapalat" w:hAnsi="GHEA Grapalat"/>
          <w:lang w:val="hy-AM"/>
        </w:rPr>
        <w:t xml:space="preserve">ատավարության օրենսգրքերի հենքով </w:t>
      </w:r>
      <w:r w:rsidR="00142D60" w:rsidRPr="00142D60">
        <w:rPr>
          <w:rFonts w:ascii="GHEA Grapalat" w:hAnsi="GHEA Grapalat"/>
          <w:lang w:val="hy-AM"/>
        </w:rPr>
        <w:t>իրավական համակարգում ներդրված՝ ազ</w:t>
      </w:r>
      <w:r w:rsidR="00142D60">
        <w:rPr>
          <w:rFonts w:ascii="GHEA Grapalat" w:hAnsi="GHEA Grapalat"/>
          <w:lang w:val="hy-AM"/>
        </w:rPr>
        <w:t xml:space="preserve">ատությունից զրկելուն այլընտրանք </w:t>
      </w:r>
      <w:r w:rsidR="00142D60" w:rsidRPr="00142D60">
        <w:rPr>
          <w:rFonts w:ascii="GHEA Grapalat" w:hAnsi="GHEA Grapalat"/>
          <w:lang w:val="hy-AM"/>
        </w:rPr>
        <w:t>հանդիսացող նոր պատժատեսակների և խափանման միջոցների արդյունավետ</w:t>
      </w:r>
    </w:p>
    <w:p w:rsidR="00B01C60" w:rsidRPr="00895CA4" w:rsidRDefault="00142D60" w:rsidP="00895CA4">
      <w:pPr>
        <w:spacing w:line="360" w:lineRule="auto"/>
        <w:jc w:val="both"/>
        <w:rPr>
          <w:rFonts w:ascii="GHEA Grapalat" w:hAnsi="GHEA Grapalat"/>
          <w:lang w:val="hy-AM"/>
        </w:rPr>
      </w:pPr>
      <w:r w:rsidRPr="00142D60">
        <w:rPr>
          <w:rFonts w:ascii="GHEA Grapalat" w:hAnsi="GHEA Grapalat"/>
          <w:lang w:val="hy-AM"/>
        </w:rPr>
        <w:t>կիրառման նպատակով Պրոբացիայի ծառայությունը զինվ</w:t>
      </w:r>
      <w:r>
        <w:rPr>
          <w:rFonts w:ascii="GHEA Grapalat" w:hAnsi="GHEA Grapalat"/>
          <w:lang w:val="hy-AM"/>
        </w:rPr>
        <w:t xml:space="preserve">ում է էլեկտրոնային </w:t>
      </w:r>
      <w:r w:rsidRPr="00142D60">
        <w:rPr>
          <w:rFonts w:ascii="GHEA Grapalat" w:hAnsi="GHEA Grapalat"/>
          <w:lang w:val="hy-AM"/>
        </w:rPr>
        <w:t>հսկողության համար անհրաժեշտ միջոցներով</w:t>
      </w:r>
      <w:r>
        <w:rPr>
          <w:rFonts w:ascii="GHEA Grapalat" w:hAnsi="GHEA Grapalat"/>
          <w:lang w:val="hy-AM"/>
        </w:rPr>
        <w:t xml:space="preserve">, </w:t>
      </w:r>
      <w:r w:rsidR="00251897">
        <w:rPr>
          <w:rFonts w:ascii="GHEA Grapalat" w:hAnsi="GHEA Grapalat"/>
          <w:lang w:val="hy-AM"/>
        </w:rPr>
        <w:t>անմիջականորեն առնչվում է դ</w:t>
      </w:r>
      <w:r w:rsidR="00251897" w:rsidRPr="00230E94">
        <w:rPr>
          <w:rFonts w:ascii="GHEA Grapalat" w:hAnsi="GHEA Grapalat" w:cs="Tahoma"/>
          <w:lang w:val="hy-AM"/>
        </w:rPr>
        <w:t>ատաիրավական բարեփոխումների 2018-2023թթ. ռազմավարությ</w:t>
      </w:r>
      <w:r w:rsidR="00251897">
        <w:rPr>
          <w:rFonts w:ascii="GHEA Grapalat" w:hAnsi="GHEA Grapalat" w:cs="Tahoma"/>
          <w:lang w:val="hy-AM"/>
        </w:rPr>
        <w:t>ա</w:t>
      </w:r>
      <w:r w:rsidR="00251897" w:rsidRPr="00230E94">
        <w:rPr>
          <w:rFonts w:ascii="GHEA Grapalat" w:hAnsi="GHEA Grapalat" w:cs="Tahoma"/>
          <w:lang w:val="hy-AM"/>
        </w:rPr>
        <w:t>ն</w:t>
      </w:r>
      <w:r w:rsidR="00251897">
        <w:rPr>
          <w:rFonts w:ascii="GHEA Grapalat" w:hAnsi="GHEA Grapalat" w:cs="Tahoma"/>
          <w:lang w:val="hy-AM"/>
        </w:rPr>
        <w:t>ը,</w:t>
      </w:r>
      <w:r w:rsidR="00251897" w:rsidRPr="00444286">
        <w:rPr>
          <w:lang w:val="hy-AM"/>
        </w:rPr>
        <w:t xml:space="preserve"> </w:t>
      </w:r>
      <w:r w:rsidR="00251897" w:rsidRPr="00444286">
        <w:rPr>
          <w:rFonts w:ascii="GHEA Grapalat" w:hAnsi="GHEA Grapalat" w:cs="Tahoma"/>
          <w:lang w:val="hy-AM"/>
        </w:rPr>
        <w:t>Հայաստանի Հանրապետության հակակոռուպցիոն ռազմավարության</w:t>
      </w:r>
      <w:r w:rsidR="00251897">
        <w:rPr>
          <w:rFonts w:ascii="GHEA Grapalat" w:hAnsi="GHEA Grapalat" w:cs="Tahoma"/>
          <w:lang w:val="hy-AM"/>
        </w:rPr>
        <w:t>ը և դրա</w:t>
      </w:r>
      <w:r w:rsidR="00251897" w:rsidRPr="00444286">
        <w:rPr>
          <w:rFonts w:ascii="GHEA Grapalat" w:hAnsi="GHEA Grapalat" w:cs="Tahoma"/>
          <w:lang w:val="hy-AM"/>
        </w:rPr>
        <w:t xml:space="preserve"> իրականացման 2019-2022 թվականների միջոցառումների ծրագրի</w:t>
      </w:r>
      <w:r w:rsidR="00251897">
        <w:rPr>
          <w:rFonts w:ascii="GHEA Grapalat" w:hAnsi="GHEA Grapalat" w:cs="Tahoma"/>
          <w:lang w:val="hy-AM"/>
        </w:rPr>
        <w:t>ն</w:t>
      </w:r>
      <w:r w:rsidR="00AF7C76">
        <w:rPr>
          <w:rFonts w:ascii="GHEA Grapalat" w:hAnsi="GHEA Grapalat" w:cs="Tahoma"/>
          <w:lang w:val="hy-AM"/>
        </w:rPr>
        <w:t xml:space="preserve">, </w:t>
      </w:r>
      <w:r w:rsidR="00AF7C76" w:rsidRPr="00444286">
        <w:rPr>
          <w:rFonts w:ascii="GHEA Grapalat" w:hAnsi="GHEA Grapalat" w:cs="Tahoma"/>
          <w:lang w:val="hy-AM"/>
        </w:rPr>
        <w:t xml:space="preserve">Հայաստանի Հանրապետության </w:t>
      </w:r>
      <w:r w:rsidR="00AF7C76" w:rsidRPr="008A2F5F">
        <w:rPr>
          <w:rFonts w:ascii="GHEA Grapalat" w:hAnsi="GHEA Grapalat"/>
          <w:lang w:val="hy-AM"/>
        </w:rPr>
        <w:t xml:space="preserve">քրեակատարողական </w:t>
      </w:r>
      <w:r w:rsidR="00AF7C76" w:rsidRPr="003D551D">
        <w:rPr>
          <w:rFonts w:ascii="GHEA Grapalat" w:hAnsi="GHEA Grapalat"/>
          <w:lang w:val="hy-AM"/>
        </w:rPr>
        <w:t>և</w:t>
      </w:r>
      <w:r w:rsidR="00AF7C76" w:rsidRPr="008A2F5F">
        <w:rPr>
          <w:rFonts w:ascii="GHEA Grapalat" w:hAnsi="GHEA Grapalat"/>
          <w:lang w:val="hy-AM"/>
        </w:rPr>
        <w:t xml:space="preserve"> պրոբացիայի ոլորտի 2019-2023 թվականների </w:t>
      </w:r>
      <w:r w:rsidR="00AF7C76">
        <w:rPr>
          <w:rFonts w:ascii="GHEA Grapalat" w:hAnsi="GHEA Grapalat"/>
          <w:lang w:val="hy-AM"/>
        </w:rPr>
        <w:t>ռազմավարության</w:t>
      </w:r>
      <w:r w:rsidR="00AF7C76" w:rsidRPr="00444286">
        <w:rPr>
          <w:rFonts w:ascii="GHEA Grapalat" w:hAnsi="GHEA Grapalat" w:cs="Tahoma"/>
          <w:lang w:val="hy-AM"/>
        </w:rPr>
        <w:t xml:space="preserve"> միջոցառումների ծրագրի</w:t>
      </w:r>
      <w:r w:rsidR="00AF7C76">
        <w:rPr>
          <w:rFonts w:ascii="GHEA Grapalat" w:hAnsi="GHEA Grapalat" w:cs="Tahoma"/>
          <w:lang w:val="hy-AM"/>
        </w:rPr>
        <w:t>ն։</w:t>
      </w:r>
      <w:r w:rsidR="00251897">
        <w:rPr>
          <w:rFonts w:ascii="GHEA Grapalat" w:hAnsi="GHEA Grapalat" w:cs="Tahoma"/>
          <w:lang w:val="hy-AM"/>
        </w:rPr>
        <w:t xml:space="preserve"> </w:t>
      </w:r>
      <w:bookmarkStart w:id="0" w:name="_GoBack"/>
      <w:bookmarkEnd w:id="0"/>
    </w:p>
    <w:sectPr w:rsidR="00B01C60" w:rsidRPr="00895CA4" w:rsidSect="00527F53">
      <w:pgSz w:w="12240" w:h="15840"/>
      <w:pgMar w:top="851" w:right="720"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lvl w:ilvl="0">
      <w:start w:val="1"/>
      <w:numFmt w:val="decimal"/>
      <w:lvlText w:val="%1."/>
      <w:lvlJc w:val="left"/>
      <w:pPr>
        <w:tabs>
          <w:tab w:val="num" w:pos="1686"/>
        </w:tabs>
        <w:ind w:left="1686" w:hanging="360"/>
      </w:pPr>
    </w:lvl>
    <w:lvl w:ilvl="1">
      <w:start w:val="1"/>
      <w:numFmt w:val="bullet"/>
      <w:lvlText w:val=""/>
      <w:lvlJc w:val="left"/>
      <w:pPr>
        <w:tabs>
          <w:tab w:val="num" w:pos="2406"/>
        </w:tabs>
        <w:ind w:left="2406" w:hanging="360"/>
      </w:pPr>
      <w:rPr>
        <w:rFonts w:ascii="Symbol" w:hAnsi="Symbol" w:hint="default"/>
      </w:rPr>
    </w:lvl>
    <w:lvl w:ilvl="2">
      <w:start w:val="1"/>
      <w:numFmt w:val="lowerRoman"/>
      <w:lvlText w:val="%3."/>
      <w:lvlJc w:val="right"/>
      <w:pPr>
        <w:tabs>
          <w:tab w:val="num" w:pos="3126"/>
        </w:tabs>
        <w:ind w:left="3126" w:hanging="180"/>
      </w:pPr>
    </w:lvl>
    <w:lvl w:ilvl="3">
      <w:start w:val="1"/>
      <w:numFmt w:val="decimal"/>
      <w:lvlText w:val="%4."/>
      <w:lvlJc w:val="left"/>
      <w:pPr>
        <w:tabs>
          <w:tab w:val="num" w:pos="3846"/>
        </w:tabs>
        <w:ind w:left="3846" w:hanging="360"/>
      </w:pPr>
    </w:lvl>
    <w:lvl w:ilvl="4">
      <w:start w:val="1"/>
      <w:numFmt w:val="lowerLetter"/>
      <w:lvlText w:val="%5."/>
      <w:lvlJc w:val="left"/>
      <w:pPr>
        <w:tabs>
          <w:tab w:val="num" w:pos="4566"/>
        </w:tabs>
        <w:ind w:left="4566" w:hanging="360"/>
      </w:pPr>
    </w:lvl>
    <w:lvl w:ilvl="5">
      <w:start w:val="1"/>
      <w:numFmt w:val="lowerRoman"/>
      <w:lvlText w:val="%6."/>
      <w:lvlJc w:val="right"/>
      <w:pPr>
        <w:tabs>
          <w:tab w:val="num" w:pos="5286"/>
        </w:tabs>
        <w:ind w:left="5286" w:hanging="180"/>
      </w:pPr>
    </w:lvl>
    <w:lvl w:ilvl="6">
      <w:start w:val="1"/>
      <w:numFmt w:val="decimal"/>
      <w:lvlText w:val="%7."/>
      <w:lvlJc w:val="left"/>
      <w:pPr>
        <w:tabs>
          <w:tab w:val="num" w:pos="6006"/>
        </w:tabs>
        <w:ind w:left="6006" w:hanging="360"/>
      </w:pPr>
    </w:lvl>
    <w:lvl w:ilvl="7">
      <w:start w:val="1"/>
      <w:numFmt w:val="lowerLetter"/>
      <w:lvlText w:val="%8."/>
      <w:lvlJc w:val="left"/>
      <w:pPr>
        <w:tabs>
          <w:tab w:val="num" w:pos="6726"/>
        </w:tabs>
        <w:ind w:left="6726" w:hanging="360"/>
      </w:pPr>
    </w:lvl>
    <w:lvl w:ilvl="8">
      <w:start w:val="1"/>
      <w:numFmt w:val="lowerRoman"/>
      <w:lvlText w:val="%9."/>
      <w:lvlJc w:val="right"/>
      <w:pPr>
        <w:tabs>
          <w:tab w:val="num" w:pos="7446"/>
        </w:tabs>
        <w:ind w:left="7446" w:hanging="180"/>
      </w:pPr>
    </w:lvl>
  </w:abstractNum>
  <w:abstractNum w:abstractNumId="1" w15:restartNumberingAfterBreak="0">
    <w:nsid w:val="0000000B"/>
    <w:multiLevelType w:val="multilevel"/>
    <w:tmpl w:val="0000000B"/>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2A6DF8"/>
    <w:multiLevelType w:val="hybridMultilevel"/>
    <w:tmpl w:val="A93CF4E0"/>
    <w:lvl w:ilvl="0" w:tplc="3E743132">
      <w:start w:val="1"/>
      <w:numFmt w:val="decimal"/>
      <w:lvlText w:val="%1."/>
      <w:lvlJc w:val="left"/>
      <w:pPr>
        <w:ind w:left="1167" w:hanging="60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0E2F57C4"/>
    <w:multiLevelType w:val="hybridMultilevel"/>
    <w:tmpl w:val="D8EC5A6A"/>
    <w:lvl w:ilvl="0" w:tplc="1FF8F06C">
      <w:start w:val="1"/>
      <w:numFmt w:val="decimal"/>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0F002CC2"/>
    <w:multiLevelType w:val="hybridMultilevel"/>
    <w:tmpl w:val="8C180378"/>
    <w:lvl w:ilvl="0" w:tplc="04090011">
      <w:start w:val="1"/>
      <w:numFmt w:val="decimal"/>
      <w:lvlText w:val="%1)"/>
      <w:lvlJc w:val="left"/>
      <w:pPr>
        <w:ind w:left="1710" w:hanging="360"/>
      </w:pPr>
      <w:rPr>
        <w:rFonts w:cs="Times New Roman"/>
      </w:rPr>
    </w:lvl>
    <w:lvl w:ilvl="1" w:tplc="04090019" w:tentative="1">
      <w:start w:val="1"/>
      <w:numFmt w:val="lowerLetter"/>
      <w:lvlText w:val="%2."/>
      <w:lvlJc w:val="left"/>
      <w:pPr>
        <w:ind w:left="2430" w:hanging="360"/>
      </w:pPr>
      <w:rPr>
        <w:rFonts w:cs="Times New Roman"/>
      </w:rPr>
    </w:lvl>
    <w:lvl w:ilvl="2" w:tplc="0409001B" w:tentative="1">
      <w:start w:val="1"/>
      <w:numFmt w:val="lowerRoman"/>
      <w:lvlText w:val="%3."/>
      <w:lvlJc w:val="right"/>
      <w:pPr>
        <w:ind w:left="3150" w:hanging="180"/>
      </w:pPr>
      <w:rPr>
        <w:rFonts w:cs="Times New Roman"/>
      </w:rPr>
    </w:lvl>
    <w:lvl w:ilvl="3" w:tplc="0409000F" w:tentative="1">
      <w:start w:val="1"/>
      <w:numFmt w:val="decimal"/>
      <w:lvlText w:val="%4."/>
      <w:lvlJc w:val="left"/>
      <w:pPr>
        <w:ind w:left="3870" w:hanging="360"/>
      </w:pPr>
      <w:rPr>
        <w:rFonts w:cs="Times New Roman"/>
      </w:rPr>
    </w:lvl>
    <w:lvl w:ilvl="4" w:tplc="04090019" w:tentative="1">
      <w:start w:val="1"/>
      <w:numFmt w:val="lowerLetter"/>
      <w:lvlText w:val="%5."/>
      <w:lvlJc w:val="left"/>
      <w:pPr>
        <w:ind w:left="4590" w:hanging="360"/>
      </w:pPr>
      <w:rPr>
        <w:rFonts w:cs="Times New Roman"/>
      </w:rPr>
    </w:lvl>
    <w:lvl w:ilvl="5" w:tplc="0409001B" w:tentative="1">
      <w:start w:val="1"/>
      <w:numFmt w:val="lowerRoman"/>
      <w:lvlText w:val="%6."/>
      <w:lvlJc w:val="right"/>
      <w:pPr>
        <w:ind w:left="5310" w:hanging="180"/>
      </w:pPr>
      <w:rPr>
        <w:rFonts w:cs="Times New Roman"/>
      </w:rPr>
    </w:lvl>
    <w:lvl w:ilvl="6" w:tplc="0409000F" w:tentative="1">
      <w:start w:val="1"/>
      <w:numFmt w:val="decimal"/>
      <w:lvlText w:val="%7."/>
      <w:lvlJc w:val="left"/>
      <w:pPr>
        <w:ind w:left="6030" w:hanging="360"/>
      </w:pPr>
      <w:rPr>
        <w:rFonts w:cs="Times New Roman"/>
      </w:rPr>
    </w:lvl>
    <w:lvl w:ilvl="7" w:tplc="04090019" w:tentative="1">
      <w:start w:val="1"/>
      <w:numFmt w:val="lowerLetter"/>
      <w:lvlText w:val="%8."/>
      <w:lvlJc w:val="left"/>
      <w:pPr>
        <w:ind w:left="6750" w:hanging="360"/>
      </w:pPr>
      <w:rPr>
        <w:rFonts w:cs="Times New Roman"/>
      </w:rPr>
    </w:lvl>
    <w:lvl w:ilvl="8" w:tplc="0409001B" w:tentative="1">
      <w:start w:val="1"/>
      <w:numFmt w:val="lowerRoman"/>
      <w:lvlText w:val="%9."/>
      <w:lvlJc w:val="right"/>
      <w:pPr>
        <w:ind w:left="7470" w:hanging="180"/>
      </w:pPr>
      <w:rPr>
        <w:rFonts w:cs="Times New Roman"/>
      </w:rPr>
    </w:lvl>
  </w:abstractNum>
  <w:abstractNum w:abstractNumId="6" w15:restartNumberingAfterBreak="0">
    <w:nsid w:val="1017673F"/>
    <w:multiLevelType w:val="hybridMultilevel"/>
    <w:tmpl w:val="2DD6D2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571D36"/>
    <w:multiLevelType w:val="hybridMultilevel"/>
    <w:tmpl w:val="5A04A6CC"/>
    <w:lvl w:ilvl="0" w:tplc="B656AABA">
      <w:start w:val="1"/>
      <w:numFmt w:val="decimal"/>
      <w:lvlText w:val="%1."/>
      <w:lvlJc w:val="left"/>
      <w:pPr>
        <w:tabs>
          <w:tab w:val="num" w:pos="1686"/>
        </w:tabs>
        <w:ind w:left="1686" w:hanging="360"/>
      </w:pPr>
      <w:rPr>
        <w:rFonts w:hint="default"/>
      </w:rPr>
    </w:lvl>
    <w:lvl w:ilvl="1" w:tplc="04090001">
      <w:start w:val="1"/>
      <w:numFmt w:val="bullet"/>
      <w:lvlText w:val=""/>
      <w:lvlJc w:val="left"/>
      <w:pPr>
        <w:tabs>
          <w:tab w:val="num" w:pos="2406"/>
        </w:tabs>
        <w:ind w:left="2406" w:hanging="360"/>
      </w:pPr>
      <w:rPr>
        <w:rFonts w:ascii="Symbol" w:hAnsi="Symbol" w:hint="default"/>
      </w:rPr>
    </w:lvl>
    <w:lvl w:ilvl="2" w:tplc="0409001B" w:tentative="1">
      <w:start w:val="1"/>
      <w:numFmt w:val="lowerRoman"/>
      <w:lvlText w:val="%3."/>
      <w:lvlJc w:val="right"/>
      <w:pPr>
        <w:tabs>
          <w:tab w:val="num" w:pos="3126"/>
        </w:tabs>
        <w:ind w:left="3126" w:hanging="180"/>
      </w:pPr>
    </w:lvl>
    <w:lvl w:ilvl="3" w:tplc="0409000F" w:tentative="1">
      <w:start w:val="1"/>
      <w:numFmt w:val="decimal"/>
      <w:lvlText w:val="%4."/>
      <w:lvlJc w:val="left"/>
      <w:pPr>
        <w:tabs>
          <w:tab w:val="num" w:pos="3846"/>
        </w:tabs>
        <w:ind w:left="3846" w:hanging="360"/>
      </w:pPr>
    </w:lvl>
    <w:lvl w:ilvl="4" w:tplc="04090019" w:tentative="1">
      <w:start w:val="1"/>
      <w:numFmt w:val="lowerLetter"/>
      <w:lvlText w:val="%5."/>
      <w:lvlJc w:val="left"/>
      <w:pPr>
        <w:tabs>
          <w:tab w:val="num" w:pos="4566"/>
        </w:tabs>
        <w:ind w:left="4566" w:hanging="360"/>
      </w:pPr>
    </w:lvl>
    <w:lvl w:ilvl="5" w:tplc="0409001B" w:tentative="1">
      <w:start w:val="1"/>
      <w:numFmt w:val="lowerRoman"/>
      <w:lvlText w:val="%6."/>
      <w:lvlJc w:val="right"/>
      <w:pPr>
        <w:tabs>
          <w:tab w:val="num" w:pos="5286"/>
        </w:tabs>
        <w:ind w:left="5286" w:hanging="180"/>
      </w:pPr>
    </w:lvl>
    <w:lvl w:ilvl="6" w:tplc="0409000F" w:tentative="1">
      <w:start w:val="1"/>
      <w:numFmt w:val="decimal"/>
      <w:lvlText w:val="%7."/>
      <w:lvlJc w:val="left"/>
      <w:pPr>
        <w:tabs>
          <w:tab w:val="num" w:pos="6006"/>
        </w:tabs>
        <w:ind w:left="6006" w:hanging="360"/>
      </w:pPr>
    </w:lvl>
    <w:lvl w:ilvl="7" w:tplc="04090019" w:tentative="1">
      <w:start w:val="1"/>
      <w:numFmt w:val="lowerLetter"/>
      <w:lvlText w:val="%8."/>
      <w:lvlJc w:val="left"/>
      <w:pPr>
        <w:tabs>
          <w:tab w:val="num" w:pos="6726"/>
        </w:tabs>
        <w:ind w:left="6726" w:hanging="360"/>
      </w:pPr>
    </w:lvl>
    <w:lvl w:ilvl="8" w:tplc="0409001B" w:tentative="1">
      <w:start w:val="1"/>
      <w:numFmt w:val="lowerRoman"/>
      <w:lvlText w:val="%9."/>
      <w:lvlJc w:val="right"/>
      <w:pPr>
        <w:tabs>
          <w:tab w:val="num" w:pos="7446"/>
        </w:tabs>
        <w:ind w:left="7446" w:hanging="180"/>
      </w:pPr>
    </w:lvl>
  </w:abstractNum>
  <w:abstractNum w:abstractNumId="8" w15:restartNumberingAfterBreak="0">
    <w:nsid w:val="1893754A"/>
    <w:multiLevelType w:val="hybridMultilevel"/>
    <w:tmpl w:val="86085E18"/>
    <w:lvl w:ilvl="0" w:tplc="8F02C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227A511F"/>
    <w:multiLevelType w:val="hybridMultilevel"/>
    <w:tmpl w:val="95C2AF30"/>
    <w:lvl w:ilvl="0" w:tplc="47923958">
      <w:start w:val="1"/>
      <w:numFmt w:val="decimal"/>
      <w:lvlText w:val="%1)"/>
      <w:lvlJc w:val="left"/>
      <w:pPr>
        <w:ind w:left="975" w:hanging="600"/>
      </w:pPr>
      <w:rPr>
        <w:rFonts w:ascii="Times New Roman" w:eastAsia="Times New Roman" w:hAnsi="Times New Roman" w:cs="Times New Roman"/>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0" w15:restartNumberingAfterBreak="0">
    <w:nsid w:val="321D36AA"/>
    <w:multiLevelType w:val="hybridMultilevel"/>
    <w:tmpl w:val="D2CEE7F2"/>
    <w:lvl w:ilvl="0" w:tplc="04090011">
      <w:start w:val="1"/>
      <w:numFmt w:val="decimal"/>
      <w:lvlText w:val="%1)"/>
      <w:lvlJc w:val="left"/>
      <w:pPr>
        <w:ind w:left="1395" w:hanging="360"/>
      </w:pPr>
      <w:rPr>
        <w:rFonts w:cs="Times New Roman"/>
      </w:rPr>
    </w:lvl>
    <w:lvl w:ilvl="1" w:tplc="04090019" w:tentative="1">
      <w:start w:val="1"/>
      <w:numFmt w:val="lowerLetter"/>
      <w:lvlText w:val="%2."/>
      <w:lvlJc w:val="left"/>
      <w:pPr>
        <w:ind w:left="2115" w:hanging="360"/>
      </w:pPr>
      <w:rPr>
        <w:rFonts w:cs="Times New Roman"/>
      </w:rPr>
    </w:lvl>
    <w:lvl w:ilvl="2" w:tplc="0409001B" w:tentative="1">
      <w:start w:val="1"/>
      <w:numFmt w:val="lowerRoman"/>
      <w:lvlText w:val="%3."/>
      <w:lvlJc w:val="right"/>
      <w:pPr>
        <w:ind w:left="2835" w:hanging="180"/>
      </w:pPr>
      <w:rPr>
        <w:rFonts w:cs="Times New Roman"/>
      </w:rPr>
    </w:lvl>
    <w:lvl w:ilvl="3" w:tplc="0409000F" w:tentative="1">
      <w:start w:val="1"/>
      <w:numFmt w:val="decimal"/>
      <w:lvlText w:val="%4."/>
      <w:lvlJc w:val="left"/>
      <w:pPr>
        <w:ind w:left="3555" w:hanging="360"/>
      </w:pPr>
      <w:rPr>
        <w:rFonts w:cs="Times New Roman"/>
      </w:rPr>
    </w:lvl>
    <w:lvl w:ilvl="4" w:tplc="04090019" w:tentative="1">
      <w:start w:val="1"/>
      <w:numFmt w:val="lowerLetter"/>
      <w:lvlText w:val="%5."/>
      <w:lvlJc w:val="left"/>
      <w:pPr>
        <w:ind w:left="4275" w:hanging="360"/>
      </w:pPr>
      <w:rPr>
        <w:rFonts w:cs="Times New Roman"/>
      </w:rPr>
    </w:lvl>
    <w:lvl w:ilvl="5" w:tplc="0409001B" w:tentative="1">
      <w:start w:val="1"/>
      <w:numFmt w:val="lowerRoman"/>
      <w:lvlText w:val="%6."/>
      <w:lvlJc w:val="right"/>
      <w:pPr>
        <w:ind w:left="4995" w:hanging="180"/>
      </w:pPr>
      <w:rPr>
        <w:rFonts w:cs="Times New Roman"/>
      </w:rPr>
    </w:lvl>
    <w:lvl w:ilvl="6" w:tplc="0409000F" w:tentative="1">
      <w:start w:val="1"/>
      <w:numFmt w:val="decimal"/>
      <w:lvlText w:val="%7."/>
      <w:lvlJc w:val="left"/>
      <w:pPr>
        <w:ind w:left="5715" w:hanging="360"/>
      </w:pPr>
      <w:rPr>
        <w:rFonts w:cs="Times New Roman"/>
      </w:rPr>
    </w:lvl>
    <w:lvl w:ilvl="7" w:tplc="04090019" w:tentative="1">
      <w:start w:val="1"/>
      <w:numFmt w:val="lowerLetter"/>
      <w:lvlText w:val="%8."/>
      <w:lvlJc w:val="left"/>
      <w:pPr>
        <w:ind w:left="6435" w:hanging="360"/>
      </w:pPr>
      <w:rPr>
        <w:rFonts w:cs="Times New Roman"/>
      </w:rPr>
    </w:lvl>
    <w:lvl w:ilvl="8" w:tplc="0409001B" w:tentative="1">
      <w:start w:val="1"/>
      <w:numFmt w:val="lowerRoman"/>
      <w:lvlText w:val="%9."/>
      <w:lvlJc w:val="right"/>
      <w:pPr>
        <w:ind w:left="7155" w:hanging="180"/>
      </w:pPr>
      <w:rPr>
        <w:rFonts w:cs="Times New Roman"/>
      </w:rPr>
    </w:lvl>
  </w:abstractNum>
  <w:abstractNum w:abstractNumId="11" w15:restartNumberingAfterBreak="0">
    <w:nsid w:val="32646BB1"/>
    <w:multiLevelType w:val="hybridMultilevel"/>
    <w:tmpl w:val="2AC08044"/>
    <w:lvl w:ilvl="0" w:tplc="B3B6EB08">
      <w:start w:val="1"/>
      <w:numFmt w:val="decimal"/>
      <w:lvlText w:val="%1."/>
      <w:lvlJc w:val="left"/>
      <w:pPr>
        <w:ind w:left="975" w:hanging="60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2" w15:restartNumberingAfterBreak="0">
    <w:nsid w:val="3CA12CD5"/>
    <w:multiLevelType w:val="hybridMultilevel"/>
    <w:tmpl w:val="2932B39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43A0085B"/>
    <w:multiLevelType w:val="hybridMultilevel"/>
    <w:tmpl w:val="B250164A"/>
    <w:lvl w:ilvl="0" w:tplc="BBE27AE8">
      <w:start w:val="1"/>
      <w:numFmt w:val="bullet"/>
      <w:lvlText w:val="-"/>
      <w:lvlJc w:val="left"/>
      <w:pPr>
        <w:ind w:left="1035" w:hanging="360"/>
      </w:pPr>
      <w:rPr>
        <w:rFonts w:ascii="GHEA Grapalat" w:eastAsia="Times New Roman" w:hAnsi="GHEA Grapalat" w:hint="default"/>
      </w:rPr>
    </w:lvl>
    <w:lvl w:ilvl="1" w:tplc="04090003" w:tentative="1">
      <w:start w:val="1"/>
      <w:numFmt w:val="bullet"/>
      <w:lvlText w:val="o"/>
      <w:lvlJc w:val="left"/>
      <w:pPr>
        <w:ind w:left="1755" w:hanging="360"/>
      </w:pPr>
      <w:rPr>
        <w:rFonts w:ascii="Courier New" w:hAnsi="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14" w15:restartNumberingAfterBreak="0">
    <w:nsid w:val="5D233ECB"/>
    <w:multiLevelType w:val="hybridMultilevel"/>
    <w:tmpl w:val="E18AF124"/>
    <w:lvl w:ilvl="0" w:tplc="E2D23A38">
      <w:start w:val="1"/>
      <w:numFmt w:val="decimal"/>
      <w:lvlText w:val="%1."/>
      <w:lvlJc w:val="left"/>
      <w:pPr>
        <w:ind w:left="927" w:hanging="360"/>
      </w:pPr>
      <w:rPr>
        <w:rFonts w:hint="default"/>
        <w:u w:val="singl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61CE62C2"/>
    <w:multiLevelType w:val="hybridMultilevel"/>
    <w:tmpl w:val="27B6C848"/>
    <w:lvl w:ilvl="0" w:tplc="0CC2C446">
      <w:start w:val="2"/>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6" w15:restartNumberingAfterBreak="0">
    <w:nsid w:val="621B78DA"/>
    <w:multiLevelType w:val="hybridMultilevel"/>
    <w:tmpl w:val="145EC76A"/>
    <w:lvl w:ilvl="0" w:tplc="04090011">
      <w:start w:val="1"/>
      <w:numFmt w:val="decimal"/>
      <w:lvlText w:val="%1)"/>
      <w:lvlJc w:val="left"/>
      <w:pPr>
        <w:ind w:left="1710" w:hanging="360"/>
      </w:pPr>
      <w:rPr>
        <w:rFonts w:cs="Times New Roman"/>
      </w:rPr>
    </w:lvl>
    <w:lvl w:ilvl="1" w:tplc="04090019" w:tentative="1">
      <w:start w:val="1"/>
      <w:numFmt w:val="lowerLetter"/>
      <w:lvlText w:val="%2."/>
      <w:lvlJc w:val="left"/>
      <w:pPr>
        <w:ind w:left="2430" w:hanging="360"/>
      </w:pPr>
      <w:rPr>
        <w:rFonts w:cs="Times New Roman"/>
      </w:rPr>
    </w:lvl>
    <w:lvl w:ilvl="2" w:tplc="0409001B" w:tentative="1">
      <w:start w:val="1"/>
      <w:numFmt w:val="lowerRoman"/>
      <w:lvlText w:val="%3."/>
      <w:lvlJc w:val="right"/>
      <w:pPr>
        <w:ind w:left="3150" w:hanging="180"/>
      </w:pPr>
      <w:rPr>
        <w:rFonts w:cs="Times New Roman"/>
      </w:rPr>
    </w:lvl>
    <w:lvl w:ilvl="3" w:tplc="0409000F" w:tentative="1">
      <w:start w:val="1"/>
      <w:numFmt w:val="decimal"/>
      <w:lvlText w:val="%4."/>
      <w:lvlJc w:val="left"/>
      <w:pPr>
        <w:ind w:left="3870" w:hanging="360"/>
      </w:pPr>
      <w:rPr>
        <w:rFonts w:cs="Times New Roman"/>
      </w:rPr>
    </w:lvl>
    <w:lvl w:ilvl="4" w:tplc="04090019" w:tentative="1">
      <w:start w:val="1"/>
      <w:numFmt w:val="lowerLetter"/>
      <w:lvlText w:val="%5."/>
      <w:lvlJc w:val="left"/>
      <w:pPr>
        <w:ind w:left="4590" w:hanging="360"/>
      </w:pPr>
      <w:rPr>
        <w:rFonts w:cs="Times New Roman"/>
      </w:rPr>
    </w:lvl>
    <w:lvl w:ilvl="5" w:tplc="0409001B" w:tentative="1">
      <w:start w:val="1"/>
      <w:numFmt w:val="lowerRoman"/>
      <w:lvlText w:val="%6."/>
      <w:lvlJc w:val="right"/>
      <w:pPr>
        <w:ind w:left="5310" w:hanging="180"/>
      </w:pPr>
      <w:rPr>
        <w:rFonts w:cs="Times New Roman"/>
      </w:rPr>
    </w:lvl>
    <w:lvl w:ilvl="6" w:tplc="0409000F" w:tentative="1">
      <w:start w:val="1"/>
      <w:numFmt w:val="decimal"/>
      <w:lvlText w:val="%7."/>
      <w:lvlJc w:val="left"/>
      <w:pPr>
        <w:ind w:left="6030" w:hanging="360"/>
      </w:pPr>
      <w:rPr>
        <w:rFonts w:cs="Times New Roman"/>
      </w:rPr>
    </w:lvl>
    <w:lvl w:ilvl="7" w:tplc="04090019" w:tentative="1">
      <w:start w:val="1"/>
      <w:numFmt w:val="lowerLetter"/>
      <w:lvlText w:val="%8."/>
      <w:lvlJc w:val="left"/>
      <w:pPr>
        <w:ind w:left="6750" w:hanging="360"/>
      </w:pPr>
      <w:rPr>
        <w:rFonts w:cs="Times New Roman"/>
      </w:rPr>
    </w:lvl>
    <w:lvl w:ilvl="8" w:tplc="0409001B" w:tentative="1">
      <w:start w:val="1"/>
      <w:numFmt w:val="lowerRoman"/>
      <w:lvlText w:val="%9."/>
      <w:lvlJc w:val="right"/>
      <w:pPr>
        <w:ind w:left="7470" w:hanging="180"/>
      </w:pPr>
      <w:rPr>
        <w:rFonts w:cs="Times New Roman"/>
      </w:rPr>
    </w:lvl>
  </w:abstractNum>
  <w:abstractNum w:abstractNumId="17" w15:restartNumberingAfterBreak="0">
    <w:nsid w:val="6A2724F0"/>
    <w:multiLevelType w:val="hybridMultilevel"/>
    <w:tmpl w:val="69AECA24"/>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8" w15:restartNumberingAfterBreak="0">
    <w:nsid w:val="6A2D1AE2"/>
    <w:multiLevelType w:val="hybridMultilevel"/>
    <w:tmpl w:val="75104344"/>
    <w:lvl w:ilvl="0" w:tplc="D9FA0802">
      <w:start w:val="1"/>
      <w:numFmt w:val="bullet"/>
      <w:lvlText w:val="-"/>
      <w:lvlJc w:val="left"/>
      <w:pPr>
        <w:ind w:left="2535" w:hanging="1545"/>
      </w:pPr>
      <w:rPr>
        <w:rFonts w:ascii="GHEA Grapalat" w:eastAsia="Times New Roman" w:hAnsi="GHEA Grapalat"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9" w15:restartNumberingAfterBreak="0">
    <w:nsid w:val="7B1774C5"/>
    <w:multiLevelType w:val="hybridMultilevel"/>
    <w:tmpl w:val="1A10284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0"/>
  </w:num>
  <w:num w:numId="2">
    <w:abstractNumId w:val="1"/>
  </w:num>
  <w:num w:numId="3">
    <w:abstractNumId w:val="10"/>
  </w:num>
  <w:num w:numId="4">
    <w:abstractNumId w:val="13"/>
  </w:num>
  <w:num w:numId="5">
    <w:abstractNumId w:val="16"/>
  </w:num>
  <w:num w:numId="6">
    <w:abstractNumId w:val="18"/>
  </w:num>
  <w:num w:numId="7">
    <w:abstractNumId w:val="5"/>
  </w:num>
  <w:num w:numId="8">
    <w:abstractNumId w:val="8"/>
  </w:num>
  <w:num w:numId="9">
    <w:abstractNumId w:val="11"/>
  </w:num>
  <w:num w:numId="10">
    <w:abstractNumId w:val="9"/>
  </w:num>
  <w:num w:numId="11">
    <w:abstractNumId w:val="7"/>
  </w:num>
  <w:num w:numId="12">
    <w:abstractNumId w:val="6"/>
  </w:num>
  <w:num w:numId="13">
    <w:abstractNumId w:val="15"/>
  </w:num>
  <w:num w:numId="14">
    <w:abstractNumId w:val="14"/>
  </w:num>
  <w:num w:numId="15">
    <w:abstractNumId w:val="4"/>
  </w:num>
  <w:num w:numId="16">
    <w:abstractNumId w:val="2"/>
  </w:num>
  <w:num w:numId="17">
    <w:abstractNumId w:val="12"/>
  </w:num>
  <w:num w:numId="18">
    <w:abstractNumId w:val="17"/>
  </w:num>
  <w:num w:numId="19">
    <w:abstractNumId w:val="19"/>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897"/>
    <w:rsid w:val="00104E91"/>
    <w:rsid w:val="00133AA5"/>
    <w:rsid w:val="00142D60"/>
    <w:rsid w:val="0021137A"/>
    <w:rsid w:val="00223B65"/>
    <w:rsid w:val="002507BE"/>
    <w:rsid w:val="00251897"/>
    <w:rsid w:val="002D4433"/>
    <w:rsid w:val="00353D4B"/>
    <w:rsid w:val="004015A5"/>
    <w:rsid w:val="00435D07"/>
    <w:rsid w:val="00464A0D"/>
    <w:rsid w:val="00465659"/>
    <w:rsid w:val="0047768A"/>
    <w:rsid w:val="004E0CC3"/>
    <w:rsid w:val="005D2B40"/>
    <w:rsid w:val="0065583E"/>
    <w:rsid w:val="00695F91"/>
    <w:rsid w:val="006E5133"/>
    <w:rsid w:val="007C392A"/>
    <w:rsid w:val="007D09F9"/>
    <w:rsid w:val="007F3803"/>
    <w:rsid w:val="0083319B"/>
    <w:rsid w:val="00874B39"/>
    <w:rsid w:val="00895CA4"/>
    <w:rsid w:val="008E5E5A"/>
    <w:rsid w:val="009406D2"/>
    <w:rsid w:val="009759AC"/>
    <w:rsid w:val="009D7403"/>
    <w:rsid w:val="00A42765"/>
    <w:rsid w:val="00AF7C76"/>
    <w:rsid w:val="00B01C60"/>
    <w:rsid w:val="00B0378F"/>
    <w:rsid w:val="00B50B6F"/>
    <w:rsid w:val="00B83FFC"/>
    <w:rsid w:val="00C769F8"/>
    <w:rsid w:val="00D363B4"/>
    <w:rsid w:val="00D96D1A"/>
    <w:rsid w:val="00DA6523"/>
    <w:rsid w:val="00DE7F52"/>
    <w:rsid w:val="00E3523A"/>
    <w:rsid w:val="00F5742A"/>
    <w:rsid w:val="00F74CD4"/>
    <w:rsid w:val="00FD0BC0"/>
    <w:rsid w:val="00FF6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B36A0"/>
  <w15:chartTrackingRefBased/>
  <w15:docId w15:val="{EEFB217E-4433-4415-BC0C-71B4033A1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897"/>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qFormat/>
    <w:rsid w:val="00251897"/>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51897"/>
    <w:rPr>
      <w:rFonts w:ascii="Arial" w:eastAsia="Times New Roman" w:hAnsi="Arial" w:cs="Arial"/>
      <w:b/>
      <w:bCs/>
      <w:i/>
      <w:iCs/>
      <w:sz w:val="28"/>
      <w:szCs w:val="28"/>
      <w:lang w:val="ru-RU" w:eastAsia="ru-RU"/>
    </w:rPr>
  </w:style>
  <w:style w:type="character" w:styleId="Strong">
    <w:name w:val="Strong"/>
    <w:qFormat/>
    <w:rsid w:val="00251897"/>
    <w:rPr>
      <w:b/>
      <w:bCs/>
    </w:rPr>
  </w:style>
  <w:style w:type="character" w:customStyle="1" w:styleId="BodyText2Char">
    <w:name w:val="Body Text 2 Char"/>
    <w:link w:val="BodyText2"/>
    <w:rsid w:val="00251897"/>
    <w:rPr>
      <w:sz w:val="24"/>
      <w:szCs w:val="24"/>
      <w:lang w:val="ru-RU" w:eastAsia="ru-RU"/>
    </w:rPr>
  </w:style>
  <w:style w:type="paragraph" w:styleId="BodyText2">
    <w:name w:val="Body Text 2"/>
    <w:basedOn w:val="Normal"/>
    <w:link w:val="BodyText2Char"/>
    <w:rsid w:val="00251897"/>
    <w:pPr>
      <w:spacing w:after="120" w:line="480" w:lineRule="auto"/>
    </w:pPr>
    <w:rPr>
      <w:rFonts w:asciiTheme="minorHAnsi" w:eastAsiaTheme="minorHAnsi" w:hAnsiTheme="minorHAnsi" w:cstheme="minorBidi"/>
    </w:rPr>
  </w:style>
  <w:style w:type="character" w:customStyle="1" w:styleId="BodyText2Char1">
    <w:name w:val="Body Text 2 Char1"/>
    <w:basedOn w:val="DefaultParagraphFont"/>
    <w:uiPriority w:val="99"/>
    <w:semiHidden/>
    <w:rsid w:val="00251897"/>
    <w:rPr>
      <w:rFonts w:ascii="Times New Roman" w:eastAsia="Times New Roman" w:hAnsi="Times New Roman" w:cs="Times New Roman"/>
      <w:sz w:val="24"/>
      <w:szCs w:val="24"/>
      <w:lang w:val="ru-RU" w:eastAsia="ru-RU"/>
    </w:rPr>
  </w:style>
  <w:style w:type="character" w:customStyle="1" w:styleId="BodyTextChar">
    <w:name w:val="Body Text Char"/>
    <w:link w:val="BodyText"/>
    <w:rsid w:val="00251897"/>
    <w:rPr>
      <w:sz w:val="24"/>
      <w:szCs w:val="24"/>
    </w:rPr>
  </w:style>
  <w:style w:type="paragraph" w:styleId="BodyText">
    <w:name w:val="Body Text"/>
    <w:basedOn w:val="Normal"/>
    <w:link w:val="BodyTextChar"/>
    <w:rsid w:val="00251897"/>
    <w:pPr>
      <w:spacing w:after="120"/>
    </w:pPr>
    <w:rPr>
      <w:rFonts w:asciiTheme="minorHAnsi" w:eastAsiaTheme="minorHAnsi" w:hAnsiTheme="minorHAnsi" w:cstheme="minorBidi"/>
      <w:lang w:val="en-US" w:eastAsia="en-US"/>
    </w:rPr>
  </w:style>
  <w:style w:type="character" w:customStyle="1" w:styleId="BodyTextChar1">
    <w:name w:val="Body Text Char1"/>
    <w:basedOn w:val="DefaultParagraphFont"/>
    <w:uiPriority w:val="99"/>
    <w:semiHidden/>
    <w:rsid w:val="00251897"/>
    <w:rPr>
      <w:rFonts w:ascii="Times New Roman" w:eastAsia="Times New Roman" w:hAnsi="Times New Roman" w:cs="Times New Roman"/>
      <w:sz w:val="24"/>
      <w:szCs w:val="24"/>
      <w:lang w:val="ru-RU" w:eastAsia="ru-RU"/>
    </w:rPr>
  </w:style>
  <w:style w:type="character" w:customStyle="1" w:styleId="mechtexCharChar">
    <w:name w:val="mechtex Char Char"/>
    <w:link w:val="mechtex"/>
    <w:rsid w:val="00251897"/>
    <w:rPr>
      <w:rFonts w:ascii="Arial Armenian" w:hAnsi="Arial Armenian"/>
      <w:lang w:eastAsia="ru-RU"/>
    </w:rPr>
  </w:style>
  <w:style w:type="paragraph" w:customStyle="1" w:styleId="mechtex">
    <w:name w:val="mechtex"/>
    <w:basedOn w:val="Normal"/>
    <w:link w:val="mechtexCharChar"/>
    <w:rsid w:val="00251897"/>
    <w:pPr>
      <w:jc w:val="center"/>
    </w:pPr>
    <w:rPr>
      <w:rFonts w:ascii="Arial Armenian" w:eastAsiaTheme="minorHAnsi" w:hAnsi="Arial Armenian" w:cstheme="minorBidi"/>
      <w:sz w:val="22"/>
      <w:szCs w:val="22"/>
      <w:lang w:val="en-US"/>
    </w:rPr>
  </w:style>
  <w:style w:type="paragraph" w:styleId="BlockText">
    <w:name w:val="Block Text"/>
    <w:basedOn w:val="Normal"/>
    <w:rsid w:val="00251897"/>
    <w:pPr>
      <w:spacing w:before="3480" w:line="360" w:lineRule="auto"/>
      <w:ind w:left="5040" w:right="-261"/>
    </w:pPr>
    <w:rPr>
      <w:rFonts w:ascii="ArTarumianTimes" w:hAnsi="ArTarumianTimes"/>
      <w:lang w:val="en-US" w:eastAsia="en-US"/>
    </w:rPr>
  </w:style>
  <w:style w:type="paragraph" w:styleId="BalloonText">
    <w:name w:val="Balloon Text"/>
    <w:basedOn w:val="Normal"/>
    <w:link w:val="BalloonTextChar"/>
    <w:rsid w:val="00251897"/>
    <w:rPr>
      <w:rFonts w:ascii="Tahoma" w:hAnsi="Tahoma" w:cs="Tahoma"/>
      <w:sz w:val="16"/>
      <w:szCs w:val="16"/>
    </w:rPr>
  </w:style>
  <w:style w:type="character" w:customStyle="1" w:styleId="BalloonTextChar">
    <w:name w:val="Balloon Text Char"/>
    <w:basedOn w:val="DefaultParagraphFont"/>
    <w:link w:val="BalloonText"/>
    <w:rsid w:val="00251897"/>
    <w:rPr>
      <w:rFonts w:ascii="Tahoma" w:eastAsia="Times New Roman" w:hAnsi="Tahoma" w:cs="Tahoma"/>
      <w:sz w:val="16"/>
      <w:szCs w:val="16"/>
      <w:lang w:val="ru-RU" w:eastAsia="ru-RU"/>
    </w:rPr>
  </w:style>
  <w:style w:type="paragraph" w:styleId="BodyTextIndent">
    <w:name w:val="Body Text Indent"/>
    <w:basedOn w:val="Normal"/>
    <w:link w:val="BodyTextIndentChar"/>
    <w:rsid w:val="00251897"/>
    <w:pPr>
      <w:spacing w:line="360" w:lineRule="auto"/>
      <w:ind w:left="4860"/>
    </w:pPr>
    <w:rPr>
      <w:rFonts w:ascii="ArTarumianTimes" w:hAnsi="ArTarumianTimes"/>
      <w:sz w:val="22"/>
      <w:lang w:val="en-US" w:eastAsia="en-US"/>
    </w:rPr>
  </w:style>
  <w:style w:type="character" w:customStyle="1" w:styleId="BodyTextIndentChar">
    <w:name w:val="Body Text Indent Char"/>
    <w:basedOn w:val="DefaultParagraphFont"/>
    <w:link w:val="BodyTextIndent"/>
    <w:rsid w:val="00251897"/>
    <w:rPr>
      <w:rFonts w:ascii="ArTarumianTimes" w:eastAsia="Times New Roman" w:hAnsi="ArTarumianTimes" w:cs="Times New Roman"/>
      <w:szCs w:val="24"/>
    </w:rPr>
  </w:style>
  <w:style w:type="paragraph" w:styleId="NormalWeb">
    <w:name w:val="Normal (Web)"/>
    <w:aliases w:val="webb"/>
    <w:basedOn w:val="Normal"/>
    <w:link w:val="NormalWebChar"/>
    <w:uiPriority w:val="99"/>
    <w:qFormat/>
    <w:rsid w:val="00251897"/>
    <w:pPr>
      <w:spacing w:before="100" w:beforeAutospacing="1" w:after="100" w:afterAutospacing="1"/>
    </w:pPr>
    <w:rPr>
      <w:lang w:val="en-GB" w:eastAsia="en-GB"/>
    </w:rPr>
  </w:style>
  <w:style w:type="paragraph" w:customStyle="1" w:styleId="CharChar5CharCharCharChar">
    <w:name w:val="Char Char5 Char Char Char Char"/>
    <w:basedOn w:val="Normal"/>
    <w:rsid w:val="00251897"/>
    <w:pPr>
      <w:spacing w:after="160"/>
    </w:pPr>
    <w:rPr>
      <w:rFonts w:ascii="Verdana" w:eastAsia="Batang" w:hAnsi="Verdana" w:cs="Verdana"/>
      <w:lang w:val="en-GB" w:eastAsia="en-US"/>
    </w:rPr>
  </w:style>
  <w:style w:type="paragraph" w:customStyle="1" w:styleId="xl68">
    <w:name w:val="xl68"/>
    <w:basedOn w:val="Normal"/>
    <w:rsid w:val="00251897"/>
    <w:pPr>
      <w:spacing w:before="100" w:beforeAutospacing="1" w:after="100" w:afterAutospacing="1"/>
    </w:pPr>
    <w:rPr>
      <w:rFonts w:eastAsia="Calibri"/>
      <w:lang w:val="en-US" w:eastAsia="en-US"/>
    </w:rPr>
  </w:style>
  <w:style w:type="paragraph" w:customStyle="1" w:styleId="xl69">
    <w:name w:val="xl69"/>
    <w:basedOn w:val="Normal"/>
    <w:rsid w:val="00251897"/>
    <w:pPr>
      <w:spacing w:before="100" w:beforeAutospacing="1" w:after="100" w:afterAutospacing="1"/>
      <w:ind w:firstLineChars="500" w:firstLine="500"/>
    </w:pPr>
    <w:rPr>
      <w:rFonts w:ascii="Sylfaen" w:eastAsia="Calibri" w:hAnsi="Sylfaen"/>
      <w:sz w:val="20"/>
      <w:szCs w:val="20"/>
      <w:lang w:val="en-US" w:eastAsia="en-US"/>
    </w:rPr>
  </w:style>
  <w:style w:type="paragraph" w:customStyle="1" w:styleId="xl70">
    <w:name w:val="xl70"/>
    <w:basedOn w:val="Normal"/>
    <w:rsid w:val="00251897"/>
    <w:pPr>
      <w:spacing w:before="100" w:beforeAutospacing="1" w:after="100" w:afterAutospacing="1"/>
    </w:pPr>
    <w:rPr>
      <w:rFonts w:eastAsia="Calibri"/>
      <w:b/>
      <w:bCs/>
      <w:sz w:val="28"/>
      <w:szCs w:val="28"/>
      <w:lang w:val="en-US" w:eastAsia="en-US"/>
    </w:rPr>
  </w:style>
  <w:style w:type="paragraph" w:customStyle="1" w:styleId="xl71">
    <w:name w:val="xl71"/>
    <w:basedOn w:val="Normal"/>
    <w:rsid w:val="00251897"/>
    <w:pPr>
      <w:spacing w:before="100" w:beforeAutospacing="1" w:after="100" w:afterAutospacing="1"/>
    </w:pPr>
    <w:rPr>
      <w:rFonts w:eastAsia="Calibri"/>
      <w:b/>
      <w:bCs/>
      <w:sz w:val="26"/>
      <w:szCs w:val="26"/>
      <w:lang w:val="en-US" w:eastAsia="en-US"/>
    </w:rPr>
  </w:style>
  <w:style w:type="paragraph" w:customStyle="1" w:styleId="xl72">
    <w:name w:val="xl72"/>
    <w:basedOn w:val="Normal"/>
    <w:rsid w:val="00251897"/>
    <w:pPr>
      <w:spacing w:before="100" w:beforeAutospacing="1" w:after="100" w:afterAutospacing="1"/>
    </w:pPr>
    <w:rPr>
      <w:rFonts w:eastAsia="Calibri"/>
      <w:b/>
      <w:bCs/>
      <w:lang w:val="en-US" w:eastAsia="en-US"/>
    </w:rPr>
  </w:style>
  <w:style w:type="paragraph" w:customStyle="1" w:styleId="xl73">
    <w:name w:val="xl73"/>
    <w:basedOn w:val="Normal"/>
    <w:rsid w:val="00251897"/>
    <w:pPr>
      <w:spacing w:before="100" w:beforeAutospacing="1" w:after="100" w:afterAutospacing="1"/>
    </w:pPr>
    <w:rPr>
      <w:rFonts w:eastAsia="Calibri"/>
      <w:lang w:val="en-US" w:eastAsia="en-US"/>
    </w:rPr>
  </w:style>
  <w:style w:type="paragraph" w:customStyle="1" w:styleId="xl74">
    <w:name w:val="xl74"/>
    <w:basedOn w:val="Normal"/>
    <w:rsid w:val="00251897"/>
    <w:pPr>
      <w:spacing w:before="100" w:beforeAutospacing="1" w:after="100" w:afterAutospacing="1"/>
    </w:pPr>
    <w:rPr>
      <w:rFonts w:ascii="Calibri" w:eastAsia="Calibri" w:hAnsi="Calibri" w:cs="Calibri"/>
      <w:lang w:val="en-US" w:eastAsia="en-US"/>
    </w:rPr>
  </w:style>
  <w:style w:type="paragraph" w:customStyle="1" w:styleId="xl75">
    <w:name w:val="xl75"/>
    <w:basedOn w:val="Normal"/>
    <w:rsid w:val="00251897"/>
    <w:pPr>
      <w:spacing w:before="100" w:beforeAutospacing="1" w:after="100" w:afterAutospacing="1"/>
    </w:pPr>
    <w:rPr>
      <w:rFonts w:ascii="Sylfaen" w:eastAsia="Calibri" w:hAnsi="Sylfaen"/>
      <w:lang w:val="en-US" w:eastAsia="en-US"/>
    </w:rPr>
  </w:style>
  <w:style w:type="paragraph" w:customStyle="1" w:styleId="xl76">
    <w:name w:val="xl76"/>
    <w:basedOn w:val="Normal"/>
    <w:rsid w:val="00251897"/>
    <w:pPr>
      <w:spacing w:before="100" w:beforeAutospacing="1" w:after="100" w:afterAutospacing="1"/>
    </w:pPr>
    <w:rPr>
      <w:rFonts w:eastAsia="Calibri"/>
      <w:sz w:val="26"/>
      <w:szCs w:val="26"/>
      <w:lang w:val="en-US" w:eastAsia="en-US"/>
    </w:rPr>
  </w:style>
  <w:style w:type="paragraph" w:customStyle="1" w:styleId="xl77">
    <w:name w:val="xl77"/>
    <w:basedOn w:val="Normal"/>
    <w:rsid w:val="00251897"/>
    <w:pPr>
      <w:spacing w:before="100" w:beforeAutospacing="1" w:after="100" w:afterAutospacing="1"/>
    </w:pPr>
    <w:rPr>
      <w:rFonts w:eastAsia="Calibri"/>
      <w:lang w:val="en-US" w:eastAsia="en-US"/>
    </w:rPr>
  </w:style>
  <w:style w:type="paragraph" w:customStyle="1" w:styleId="xl78">
    <w:name w:val="xl78"/>
    <w:basedOn w:val="Normal"/>
    <w:rsid w:val="00251897"/>
    <w:pPr>
      <w:spacing w:before="100" w:beforeAutospacing="1" w:after="100" w:afterAutospacing="1"/>
    </w:pPr>
    <w:rPr>
      <w:rFonts w:eastAsia="Calibri"/>
      <w:b/>
      <w:bCs/>
      <w:lang w:val="en-US" w:eastAsia="en-US"/>
    </w:rPr>
  </w:style>
  <w:style w:type="paragraph" w:customStyle="1" w:styleId="xl79">
    <w:name w:val="xl79"/>
    <w:basedOn w:val="Normal"/>
    <w:rsid w:val="00251897"/>
    <w:pPr>
      <w:spacing w:before="100" w:beforeAutospacing="1" w:after="100" w:afterAutospacing="1"/>
    </w:pPr>
    <w:rPr>
      <w:rFonts w:eastAsia="Calibri"/>
      <w:i/>
      <w:iCs/>
      <w:lang w:val="en-US" w:eastAsia="en-US"/>
    </w:rPr>
  </w:style>
  <w:style w:type="paragraph" w:customStyle="1" w:styleId="xl80">
    <w:name w:val="xl80"/>
    <w:basedOn w:val="Normal"/>
    <w:rsid w:val="00251897"/>
    <w:pPr>
      <w:spacing w:before="100" w:beforeAutospacing="1" w:after="100" w:afterAutospacing="1"/>
    </w:pPr>
    <w:rPr>
      <w:rFonts w:eastAsia="Calibri"/>
      <w:b/>
      <w:bCs/>
      <w:sz w:val="26"/>
      <w:szCs w:val="26"/>
      <w:lang w:val="en-US" w:eastAsia="en-US"/>
    </w:rPr>
  </w:style>
  <w:style w:type="paragraph" w:customStyle="1" w:styleId="xl81">
    <w:name w:val="xl81"/>
    <w:basedOn w:val="Normal"/>
    <w:rsid w:val="00251897"/>
    <w:pPr>
      <w:spacing w:before="100" w:beforeAutospacing="1" w:after="100" w:afterAutospacing="1"/>
    </w:pPr>
    <w:rPr>
      <w:rFonts w:eastAsia="Calibri"/>
      <w:b/>
      <w:bCs/>
      <w:lang w:val="en-US" w:eastAsia="en-US"/>
    </w:rPr>
  </w:style>
  <w:style w:type="paragraph" w:customStyle="1" w:styleId="xl83">
    <w:name w:val="xl83"/>
    <w:basedOn w:val="Normal"/>
    <w:rsid w:val="00251897"/>
    <w:pPr>
      <w:spacing w:before="100" w:beforeAutospacing="1" w:after="100" w:afterAutospacing="1"/>
    </w:pPr>
    <w:rPr>
      <w:rFonts w:eastAsia="Calibri"/>
      <w:b/>
      <w:bCs/>
      <w:sz w:val="28"/>
      <w:szCs w:val="28"/>
      <w:lang w:val="en-US" w:eastAsia="en-US"/>
    </w:rPr>
  </w:style>
  <w:style w:type="paragraph" w:customStyle="1" w:styleId="xl86">
    <w:name w:val="xl86"/>
    <w:basedOn w:val="Normal"/>
    <w:rsid w:val="00251897"/>
    <w:pPr>
      <w:spacing w:before="100" w:beforeAutospacing="1" w:after="100" w:afterAutospacing="1"/>
    </w:pPr>
    <w:rPr>
      <w:rFonts w:eastAsia="Calibri"/>
      <w:b/>
      <w:bCs/>
      <w:lang w:val="en-US" w:eastAsia="en-US"/>
    </w:rPr>
  </w:style>
  <w:style w:type="paragraph" w:customStyle="1" w:styleId="1">
    <w:name w:val="Абзац списка1"/>
    <w:basedOn w:val="Normal"/>
    <w:qFormat/>
    <w:rsid w:val="00251897"/>
    <w:pPr>
      <w:spacing w:after="200" w:line="276" w:lineRule="auto"/>
      <w:ind w:left="720"/>
      <w:contextualSpacing/>
    </w:pPr>
    <w:rPr>
      <w:rFonts w:ascii="Calibri" w:hAnsi="Calibri"/>
      <w:sz w:val="22"/>
      <w:szCs w:val="22"/>
      <w:lang w:val="en-US" w:eastAsia="en-US"/>
    </w:rPr>
  </w:style>
  <w:style w:type="character" w:customStyle="1" w:styleId="mechtexChar">
    <w:name w:val="mechtex Char"/>
    <w:rsid w:val="00251897"/>
    <w:rPr>
      <w:rFonts w:ascii="Arial Armenian" w:hAnsi="Arial Armenian"/>
      <w:sz w:val="22"/>
      <w:lang w:eastAsia="ru-RU"/>
    </w:rPr>
  </w:style>
  <w:style w:type="paragraph" w:customStyle="1" w:styleId="Char">
    <w:name w:val="Char"/>
    <w:basedOn w:val="Normal"/>
    <w:rsid w:val="00251897"/>
    <w:pPr>
      <w:spacing w:after="160" w:line="240" w:lineRule="exact"/>
    </w:pPr>
    <w:rPr>
      <w:rFonts w:ascii="Arial" w:hAnsi="Arial" w:cs="Arial"/>
      <w:sz w:val="20"/>
      <w:szCs w:val="20"/>
      <w:lang w:val="en-US" w:eastAsia="en-US"/>
    </w:rPr>
  </w:style>
  <w:style w:type="character" w:customStyle="1" w:styleId="NormalWebChar">
    <w:name w:val="Normal (Web) Char"/>
    <w:aliases w:val="webb Char"/>
    <w:link w:val="NormalWeb"/>
    <w:uiPriority w:val="99"/>
    <w:locked/>
    <w:rsid w:val="00251897"/>
    <w:rPr>
      <w:rFonts w:ascii="Times New Roman" w:eastAsia="Times New Roman" w:hAnsi="Times New Roman" w:cs="Times New Roman"/>
      <w:sz w:val="24"/>
      <w:szCs w:val="24"/>
      <w:lang w:val="en-GB" w:eastAsia="en-GB"/>
    </w:rPr>
  </w:style>
  <w:style w:type="character" w:customStyle="1" w:styleId="a">
    <w:name w:val="Основной текст_"/>
    <w:link w:val="a0"/>
    <w:locked/>
    <w:rsid w:val="00251897"/>
    <w:rPr>
      <w:rFonts w:ascii="Sylfaen" w:eastAsia="Sylfaen" w:hAnsi="Sylfaen" w:cs="Sylfaen"/>
      <w:sz w:val="21"/>
      <w:szCs w:val="21"/>
      <w:shd w:val="clear" w:color="auto" w:fill="FFFFFF"/>
    </w:rPr>
  </w:style>
  <w:style w:type="paragraph" w:customStyle="1" w:styleId="a0">
    <w:name w:val="Основной текст"/>
    <w:basedOn w:val="Normal"/>
    <w:link w:val="a"/>
    <w:rsid w:val="00251897"/>
    <w:pPr>
      <w:widowControl w:val="0"/>
      <w:shd w:val="clear" w:color="auto" w:fill="FFFFFF"/>
      <w:spacing w:line="0" w:lineRule="atLeast"/>
      <w:jc w:val="both"/>
    </w:pPr>
    <w:rPr>
      <w:rFonts w:ascii="Sylfaen" w:eastAsia="Sylfaen" w:hAnsi="Sylfaen" w:cs="Sylfaen"/>
      <w:sz w:val="21"/>
      <w:szCs w:val="21"/>
      <w:lang w:val="en-US" w:eastAsia="en-US"/>
    </w:rPr>
  </w:style>
  <w:style w:type="paragraph" w:styleId="ListParagraph">
    <w:name w:val="List Paragraph"/>
    <w:aliases w:val="Table no. List Paragraph,List Paragraph1,Numbered List Paragraph,Bullet paras,Colorful List - Accent 11,Bullet1,References,IBL List Paragraph"/>
    <w:basedOn w:val="Normal"/>
    <w:uiPriority w:val="34"/>
    <w:qFormat/>
    <w:rsid w:val="00251897"/>
    <w:pPr>
      <w:spacing w:before="360" w:after="240"/>
      <w:ind w:left="720" w:hanging="576"/>
      <w:contextualSpacing/>
    </w:pPr>
    <w:rPr>
      <w:rFonts w:ascii="Calibri" w:eastAsia="Calibri" w:hAnsi="Calibri"/>
      <w:sz w:val="22"/>
      <w:szCs w:val="22"/>
      <w:lang w:val="en-US" w:eastAsia="en-US"/>
    </w:rPr>
  </w:style>
  <w:style w:type="paragraph" w:customStyle="1" w:styleId="norm">
    <w:name w:val="norm"/>
    <w:basedOn w:val="Normal"/>
    <w:link w:val="normChar"/>
    <w:rsid w:val="00104E91"/>
    <w:pPr>
      <w:spacing w:line="480" w:lineRule="auto"/>
      <w:ind w:firstLine="709"/>
      <w:jc w:val="both"/>
    </w:pPr>
    <w:rPr>
      <w:rFonts w:ascii="Arial Armenian" w:hAnsi="Arial Armenian"/>
      <w:sz w:val="22"/>
      <w:szCs w:val="22"/>
    </w:rPr>
  </w:style>
  <w:style w:type="character" w:customStyle="1" w:styleId="normChar">
    <w:name w:val="norm Char"/>
    <w:link w:val="norm"/>
    <w:locked/>
    <w:rsid w:val="00104E91"/>
    <w:rPr>
      <w:rFonts w:ascii="Arial Armenian" w:eastAsia="Times New Roman" w:hAnsi="Arial Armenian" w:cs="Times New Roman"/>
      <w:lang w:val="ru-RU" w:eastAsia="ru-RU"/>
    </w:rPr>
  </w:style>
  <w:style w:type="paragraph" w:customStyle="1" w:styleId="ydpa406a687yiv2119635013msonormal">
    <w:name w:val="ydpa406a687yiv2119635013msonormal"/>
    <w:basedOn w:val="Normal"/>
    <w:rsid w:val="00695F91"/>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6938569">
      <w:bodyDiv w:val="1"/>
      <w:marLeft w:val="0"/>
      <w:marRight w:val="0"/>
      <w:marTop w:val="0"/>
      <w:marBottom w:val="0"/>
      <w:divBdr>
        <w:top w:val="none" w:sz="0" w:space="0" w:color="auto"/>
        <w:left w:val="none" w:sz="0" w:space="0" w:color="auto"/>
        <w:bottom w:val="none" w:sz="0" w:space="0" w:color="auto"/>
        <w:right w:val="none" w:sz="0" w:space="0" w:color="auto"/>
      </w:divBdr>
    </w:div>
    <w:div w:id="1441293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409</TotalTime>
  <Pages>3</Pages>
  <Words>795</Words>
  <Characters>4534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Margaryan</dc:creator>
  <cp:keywords/>
  <dc:description/>
  <cp:lastModifiedBy>Zara Margaryan</cp:lastModifiedBy>
  <cp:revision>21</cp:revision>
  <dcterms:created xsi:type="dcterms:W3CDTF">2022-04-07T06:22:00Z</dcterms:created>
  <dcterms:modified xsi:type="dcterms:W3CDTF">2022-06-06T12:04:00Z</dcterms:modified>
</cp:coreProperties>
</file>