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3C377B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3C377B">
        <w:rPr>
          <w:rFonts w:ascii="GHEA Grapalat" w:hAnsi="GHEA Grapalat"/>
          <w:b/>
          <w:sz w:val="24"/>
          <w:szCs w:val="24"/>
          <w:lang w:val="hy-AM"/>
        </w:rPr>
        <w:t xml:space="preserve">«ԵՎՐԱՍԻԱԿԱՆ ՏՆՏԵՍԱԿԱՆ ՄԻՈՒԹՅԱՆ ՄԱՍԻՆ» 2014 ԹՎԱԿԱՆԻ ՄԱՅԻՍԻ 29-Ի ՊԱՅՄԱՆԱԳՐՈՒՄ ԵՎՐԱՍԻԱԿԱՆ ՏՆՏԵՍԱԿԱՆ ՀԱՆՁՆԱԺՈՂՈՎԻ և ԵՎՐԱՍԻԱԿԱՆ ՏՆՏԵՍԱԿԱՆ ՄԻՈՒԹՅԱՆ ԴԱՏԱՐԱՆԻ՝ ՌՈՒՍԱՍՏԱՆԻ ԴԱՇՆՈՒԹՅԱՆ ՔԱՂԱՔԱՑԻ ՀԱՆԴԻՍԱՑՈՂ ՊԱՇՏՈՆԱՏԱՐ ԱՆՁԱՆՑ ՈՒ ԱՇԽԱՏԱԿԻՑՆԵՐԻ ԿԵՆՍԱԹՈՇԱԿԱՅԻՆ ԱՊԱՀՈՎՈՒԹՅԱՆ ՄԱՍՈՎ ՓՈՓՈԽՈՒԹՅՈՒՆՆԵՐ ԿԱՏԱՐԵԼՈՒ ՄԱՍԻՆ» </w:t>
      </w:r>
      <w:r w:rsidR="007E53D2">
        <w:rPr>
          <w:rFonts w:ascii="GHEA Grapalat" w:hAnsi="GHEA Grapalat"/>
          <w:b/>
          <w:sz w:val="24"/>
          <w:szCs w:val="24"/>
          <w:lang w:val="hy-AM"/>
        </w:rPr>
        <w:t>ԱՐՁԱՆԱԳՐՈՒԹՅՈՒՆԸ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2E021A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CB5C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ինչպես նաև «Միջազգային պայմանագրերի մասին» օրենքի 10-րդ հոդվածի 3-րդ </w:t>
      </w:r>
      <w:r w:rsidR="00CB5C2E" w:rsidRPr="007E53D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6114C6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5C00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5BC" w:rsidRPr="004125BC">
        <w:rPr>
          <w:rFonts w:ascii="GHEA Grapalat" w:hAnsi="GHEA Grapalat"/>
          <w:sz w:val="24"/>
          <w:szCs w:val="24"/>
          <w:lang w:val="hy-AM"/>
        </w:rPr>
        <w:t xml:space="preserve">2022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թ</w:t>
      </w:r>
      <w:r w:rsidR="004125BC">
        <w:rPr>
          <w:rFonts w:ascii="GHEA Grapalat" w:hAnsi="GHEA Grapalat"/>
          <w:sz w:val="24"/>
          <w:szCs w:val="24"/>
          <w:lang w:val="hy-AM"/>
        </w:rPr>
        <w:t>. մարտի 24-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4125BC" w:rsidRPr="004125BC">
        <w:rPr>
          <w:rFonts w:ascii="GHEA Grapalat" w:hAnsi="GHEA Grapalat"/>
          <w:sz w:val="24"/>
          <w:szCs w:val="24"/>
          <w:lang w:val="hy-AM"/>
        </w:rPr>
        <w:t>«Եվրասիական տնտեսական միության մասին» 2014 թվականի մայիսի 29-ի պայմանագրում Եվրասիական տնտեսական հանձնաժողովի և Եվրասիական տնտեսական միության դատարանի՝ Ռուսաստանի Դաշնության քաղաքացի հանդիսացող պաշտոնատար անձանց ու աշխատակիցների կենսաթոշակային ապահովության մասով փոփոխություններ կատարելու մասին»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7E53D2" w:rsidRPr="007E53D2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5E5C00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D2F7E"/>
    <w:rsid w:val="002E021A"/>
    <w:rsid w:val="0034085B"/>
    <w:rsid w:val="00392339"/>
    <w:rsid w:val="003A7FAF"/>
    <w:rsid w:val="003C377B"/>
    <w:rsid w:val="003F3E82"/>
    <w:rsid w:val="004125BC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5E5C00"/>
    <w:rsid w:val="006114C6"/>
    <w:rsid w:val="00631B7E"/>
    <w:rsid w:val="00672F47"/>
    <w:rsid w:val="006C0775"/>
    <w:rsid w:val="0074581C"/>
    <w:rsid w:val="007C2BD6"/>
    <w:rsid w:val="007E53D2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366E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B5C2E"/>
    <w:rsid w:val="00CC4922"/>
    <w:rsid w:val="00CE0978"/>
    <w:rsid w:val="00CF3FC4"/>
    <w:rsid w:val="00D52496"/>
    <w:rsid w:val="00D82B4C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https://mul2.gov.am/tasks/621093/oneclick/03.naxagic_hastatman_hramanagir.docx?token=fde66b8b74577b75d24b6d361379e742</cp:keywords>
  <dc:description/>
  <cp:lastModifiedBy>Anna Hasmikyan</cp:lastModifiedBy>
  <cp:revision>7</cp:revision>
  <cp:lastPrinted>2018-04-16T10:13:00Z</cp:lastPrinted>
  <dcterms:created xsi:type="dcterms:W3CDTF">2022-05-24T14:08:00Z</dcterms:created>
  <dcterms:modified xsi:type="dcterms:W3CDTF">2022-06-03T05:01:00Z</dcterms:modified>
</cp:coreProperties>
</file>