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EE2" w:rsidRPr="004E0E54" w:rsidRDefault="000D7EE2" w:rsidP="000D7EE2">
      <w:pPr>
        <w:spacing w:after="0" w:line="360" w:lineRule="auto"/>
        <w:jc w:val="center"/>
        <w:rPr>
          <w:rFonts w:ascii="GHEA Grapalat" w:hAnsi="GHEA Grapalat" w:cs="Sylfaen"/>
          <w:b/>
          <w:sz w:val="23"/>
          <w:szCs w:val="23"/>
          <w:lang w:val="hy-AM"/>
        </w:rPr>
      </w:pPr>
      <w:r w:rsidRPr="004E0E54">
        <w:rPr>
          <w:rFonts w:ascii="GHEA Grapalat" w:hAnsi="GHEA Grapalat" w:cs="Sylfaen"/>
          <w:b/>
          <w:sz w:val="23"/>
          <w:szCs w:val="23"/>
          <w:lang w:val="hy-AM"/>
        </w:rPr>
        <w:t>ՀԻՄՆԱՎՈՐՈՒՄ</w:t>
      </w:r>
    </w:p>
    <w:p w:rsidR="000D7EE2" w:rsidRPr="004E0E54" w:rsidRDefault="000D7EE2" w:rsidP="000D7EE2">
      <w:pPr>
        <w:spacing w:after="0" w:line="360" w:lineRule="auto"/>
        <w:jc w:val="center"/>
        <w:rPr>
          <w:rFonts w:ascii="GHEA Grapalat" w:hAnsi="GHEA Grapalat"/>
          <w:b/>
          <w:sz w:val="23"/>
          <w:szCs w:val="23"/>
          <w:lang w:val="hy-AM"/>
        </w:rPr>
      </w:pPr>
      <w:r w:rsidRPr="004E0E54">
        <w:rPr>
          <w:rFonts w:ascii="GHEA Grapalat" w:hAnsi="GHEA Grapalat"/>
          <w:b/>
          <w:sz w:val="23"/>
          <w:szCs w:val="23"/>
          <w:lang w:val="hy-AM"/>
        </w:rPr>
        <w:t>«</w:t>
      </w:r>
      <w:r w:rsidRPr="004E0E54">
        <w:rPr>
          <w:rFonts w:ascii="GHEA Grapalat" w:hAnsi="GHEA Grapalat" w:cs="AK Courier"/>
          <w:b/>
          <w:sz w:val="23"/>
          <w:szCs w:val="23"/>
          <w:lang w:val="hy-AM"/>
        </w:rPr>
        <w:t>ՀԱՅԱՍՏԱՆԻ ՀԱՆՐԱՊԵՏՈՒԹՅԱՆ ԿԱՌԱՎԱՐՈՒԹՅԱՆ 2017 ԹՎԱԿԱՆԻ ՓԵՏՐՎԱՐԻ 2-Ի N 86-Ն ՈՐՈՇՄԱՆ ՄԵՋ ԼՐԱՑՈՒՄՆԵՐ ԵՎ ՓՈՓՈԽՈՒԹՅՈՒՆՆԵՐ ԿԱՏԱՐԵԼՈՒ ՄԱՍԻՆ</w:t>
      </w:r>
      <w:r w:rsidRPr="004E0E54">
        <w:rPr>
          <w:rFonts w:ascii="GHEA Grapalat" w:hAnsi="GHEA Grapalat"/>
          <w:b/>
          <w:sz w:val="23"/>
          <w:szCs w:val="23"/>
          <w:lang w:val="hy-AM"/>
        </w:rPr>
        <w:t xml:space="preserve">» </w:t>
      </w:r>
      <w:r w:rsidRPr="004E0E54">
        <w:rPr>
          <w:rFonts w:ascii="GHEA Grapalat" w:hAnsi="GHEA Grapalat" w:cs="Sylfaen"/>
          <w:b/>
          <w:sz w:val="23"/>
          <w:szCs w:val="23"/>
          <w:lang w:val="hy-AM"/>
        </w:rPr>
        <w:t>ՀՀ</w:t>
      </w:r>
      <w:r w:rsidRPr="004E0E54">
        <w:rPr>
          <w:rFonts w:ascii="GHEA Grapalat" w:hAnsi="GHEA Grapalat"/>
          <w:b/>
          <w:sz w:val="23"/>
          <w:szCs w:val="23"/>
          <w:lang w:val="hy-AM"/>
        </w:rPr>
        <w:t xml:space="preserve"> </w:t>
      </w:r>
      <w:r w:rsidRPr="004E0E54">
        <w:rPr>
          <w:rFonts w:ascii="GHEA Grapalat" w:hAnsi="GHEA Grapalat" w:cs="Sylfaen"/>
          <w:b/>
          <w:sz w:val="23"/>
          <w:szCs w:val="23"/>
          <w:lang w:val="hy-AM"/>
        </w:rPr>
        <w:t>ԿԱՌԱՎԱՐՈՒԹՅԱՆ</w:t>
      </w:r>
      <w:r w:rsidRPr="004E0E54">
        <w:rPr>
          <w:rFonts w:ascii="GHEA Grapalat" w:hAnsi="GHEA Grapalat" w:cs="Times Armenian"/>
          <w:b/>
          <w:sz w:val="23"/>
          <w:szCs w:val="23"/>
          <w:lang w:val="hy-AM"/>
        </w:rPr>
        <w:t xml:space="preserve"> </w:t>
      </w:r>
      <w:r w:rsidRPr="004E0E54">
        <w:rPr>
          <w:rFonts w:ascii="GHEA Grapalat" w:hAnsi="GHEA Grapalat" w:cs="Sylfaen"/>
          <w:b/>
          <w:sz w:val="23"/>
          <w:szCs w:val="23"/>
          <w:lang w:val="hy-AM"/>
        </w:rPr>
        <w:t>ՈՐՈՇՄԱՆ</w:t>
      </w:r>
      <w:r w:rsidRPr="004E0E54">
        <w:rPr>
          <w:rFonts w:ascii="GHEA Grapalat" w:hAnsi="GHEA Grapalat" w:cs="Times Armenian"/>
          <w:b/>
          <w:sz w:val="23"/>
          <w:szCs w:val="23"/>
          <w:lang w:val="hy-AM"/>
        </w:rPr>
        <w:t xml:space="preserve"> </w:t>
      </w:r>
      <w:r w:rsidRPr="004E0E54">
        <w:rPr>
          <w:rFonts w:ascii="GHEA Grapalat" w:hAnsi="GHEA Grapalat" w:cs="Sylfaen"/>
          <w:b/>
          <w:sz w:val="23"/>
          <w:szCs w:val="23"/>
          <w:lang w:val="hy-AM"/>
        </w:rPr>
        <w:t>ՆԱԽԱԳԾԻ ԸՆԴՈՒՆՄԱՆ</w:t>
      </w:r>
    </w:p>
    <w:p w:rsidR="000D7EE2" w:rsidRPr="004E0E54" w:rsidRDefault="000D7EE2" w:rsidP="000D7EE2">
      <w:pPr>
        <w:spacing w:after="0" w:line="360" w:lineRule="auto"/>
        <w:jc w:val="center"/>
        <w:rPr>
          <w:rFonts w:ascii="GHEA Grapalat" w:hAnsi="GHEA Grapalat"/>
          <w:b/>
          <w:sz w:val="23"/>
          <w:szCs w:val="23"/>
          <w:lang w:val="hy-AM"/>
        </w:rPr>
      </w:pPr>
    </w:p>
    <w:p w:rsidR="000D7EE2" w:rsidRPr="004E0E54" w:rsidRDefault="000D7EE2" w:rsidP="000D7EE2">
      <w:pPr>
        <w:spacing w:after="0" w:line="360" w:lineRule="auto"/>
        <w:ind w:firstLine="708"/>
        <w:jc w:val="both"/>
        <w:rPr>
          <w:rFonts w:ascii="GHEA Grapalat" w:hAnsi="GHEA Grapalat" w:cs="Times Armenian"/>
          <w:b/>
          <w:sz w:val="23"/>
          <w:szCs w:val="23"/>
          <w:lang w:val="hy-AM"/>
        </w:rPr>
      </w:pPr>
      <w:r w:rsidRPr="004E0E54">
        <w:rPr>
          <w:rFonts w:ascii="GHEA Grapalat" w:hAnsi="GHEA Grapalat"/>
          <w:b/>
          <w:sz w:val="23"/>
          <w:szCs w:val="23"/>
          <w:lang w:val="hy-AM"/>
        </w:rPr>
        <w:t xml:space="preserve">1. </w:t>
      </w:r>
      <w:r w:rsidRPr="004E0E54">
        <w:rPr>
          <w:rFonts w:ascii="GHEA Grapalat" w:hAnsi="GHEA Grapalat" w:cs="Sylfaen"/>
          <w:b/>
          <w:sz w:val="23"/>
          <w:szCs w:val="23"/>
          <w:lang w:val="hy-AM"/>
        </w:rPr>
        <w:t>Իրավական ակտի ընդունման անհրաժեշտությունը</w:t>
      </w:r>
    </w:p>
    <w:p w:rsidR="000D7EE2" w:rsidRPr="004E0E54" w:rsidRDefault="000D7EE2" w:rsidP="000D7EE2">
      <w:pPr>
        <w:spacing w:after="0" w:line="360" w:lineRule="auto"/>
        <w:ind w:firstLine="708"/>
        <w:jc w:val="both"/>
        <w:rPr>
          <w:rFonts w:ascii="GHEA Grapalat" w:hAnsi="GHEA Grapalat"/>
          <w:sz w:val="23"/>
          <w:szCs w:val="23"/>
          <w:lang w:val="hy-AM"/>
        </w:rPr>
      </w:pPr>
      <w:r>
        <w:rPr>
          <w:rFonts w:ascii="GHEA Grapalat" w:hAnsi="GHEA Grapalat"/>
          <w:sz w:val="23"/>
          <w:szCs w:val="23"/>
          <w:lang w:val="hy-AM"/>
        </w:rPr>
        <w:t>Որոշման նախագծի ընդունումը պայմանավորված է</w:t>
      </w:r>
      <w:r w:rsidRPr="004E0E54">
        <w:rPr>
          <w:rFonts w:ascii="GHEA Grapalat" w:hAnsi="GHEA Grapalat"/>
          <w:sz w:val="23"/>
          <w:szCs w:val="23"/>
          <w:lang w:val="hy-AM"/>
        </w:rPr>
        <w:t xml:space="preserve"> «Հայաստանի Հանրապետության պաշտպանության ժամանակ զինծառայողների կյանքին կամ առողջությանը պատճառված վնասների հատուցման մասին» օրենքի (այսուհետ՝ </w:t>
      </w:r>
      <w:r>
        <w:rPr>
          <w:rFonts w:ascii="GHEA Grapalat" w:hAnsi="GHEA Grapalat"/>
          <w:sz w:val="23"/>
          <w:szCs w:val="23"/>
          <w:lang w:val="hy-AM"/>
        </w:rPr>
        <w:t>օ</w:t>
      </w:r>
      <w:r w:rsidRPr="004E0E54">
        <w:rPr>
          <w:rFonts w:ascii="GHEA Grapalat" w:hAnsi="GHEA Grapalat"/>
          <w:sz w:val="23"/>
          <w:szCs w:val="23"/>
          <w:lang w:val="hy-AM"/>
        </w:rPr>
        <w:t xml:space="preserve">րենք) </w:t>
      </w:r>
      <w:r>
        <w:rPr>
          <w:rFonts w:ascii="GHEA Grapalat" w:hAnsi="GHEA Grapalat"/>
          <w:sz w:val="23"/>
          <w:szCs w:val="23"/>
          <w:lang w:val="hy-AM"/>
        </w:rPr>
        <w:t>համաձայն</w:t>
      </w:r>
      <w:r w:rsidRPr="004E0E54">
        <w:rPr>
          <w:rFonts w:ascii="GHEA Grapalat" w:hAnsi="GHEA Grapalat"/>
          <w:sz w:val="23"/>
          <w:szCs w:val="23"/>
          <w:lang w:val="hy-AM"/>
        </w:rPr>
        <w:t xml:space="preserve"> </w:t>
      </w:r>
      <w:r>
        <w:rPr>
          <w:rFonts w:ascii="GHEA Grapalat" w:hAnsi="GHEA Grapalat"/>
          <w:sz w:val="23"/>
          <w:szCs w:val="23"/>
          <w:lang w:val="hy-AM"/>
        </w:rPr>
        <w:t xml:space="preserve">շահառուներին </w:t>
      </w:r>
      <w:r w:rsidRPr="004E0E54">
        <w:rPr>
          <w:rFonts w:ascii="GHEA Grapalat" w:hAnsi="GHEA Grapalat"/>
          <w:sz w:val="23"/>
          <w:szCs w:val="23"/>
          <w:lang w:val="hy-AM"/>
        </w:rPr>
        <w:t xml:space="preserve">հատուցման գումարների վճարման գործընթացի </w:t>
      </w:r>
      <w:r>
        <w:rPr>
          <w:rFonts w:ascii="GHEA Grapalat" w:hAnsi="GHEA Grapalat"/>
          <w:sz w:val="23"/>
          <w:szCs w:val="23"/>
          <w:lang w:val="hy-AM"/>
        </w:rPr>
        <w:t>արդյունավետությունը</w:t>
      </w:r>
      <w:r w:rsidRPr="004E0E54">
        <w:rPr>
          <w:rFonts w:ascii="GHEA Grapalat" w:hAnsi="GHEA Grapalat"/>
          <w:sz w:val="23"/>
          <w:szCs w:val="23"/>
          <w:lang w:val="hy-AM"/>
        </w:rPr>
        <w:t xml:space="preserve"> </w:t>
      </w:r>
      <w:r>
        <w:rPr>
          <w:rFonts w:ascii="GHEA Grapalat" w:hAnsi="GHEA Grapalat"/>
          <w:sz w:val="23"/>
          <w:szCs w:val="23"/>
          <w:lang w:val="hy-AM"/>
        </w:rPr>
        <w:t xml:space="preserve">բարձրացնելու, ըստ շահառուների կարգավիճակի վճարված </w:t>
      </w:r>
      <w:proofErr w:type="spellStart"/>
      <w:r>
        <w:rPr>
          <w:rFonts w:ascii="GHEA Grapalat" w:hAnsi="GHEA Grapalat"/>
          <w:sz w:val="23"/>
          <w:szCs w:val="23"/>
          <w:lang w:val="hy-AM"/>
        </w:rPr>
        <w:t>դրոշմանիշային</w:t>
      </w:r>
      <w:proofErr w:type="spellEnd"/>
      <w:r>
        <w:rPr>
          <w:rFonts w:ascii="GHEA Grapalat" w:hAnsi="GHEA Grapalat"/>
          <w:sz w:val="23"/>
          <w:szCs w:val="23"/>
          <w:lang w:val="hy-AM"/>
        </w:rPr>
        <w:t xml:space="preserve"> վճարի գումարների վերադարձման գործընթացը հստակեցնելու անհրաժեշտությամբ</w:t>
      </w:r>
      <w:r w:rsidRPr="004E0E54">
        <w:rPr>
          <w:rFonts w:ascii="GHEA Grapalat" w:hAnsi="GHEA Grapalat"/>
          <w:sz w:val="23"/>
          <w:szCs w:val="23"/>
          <w:lang w:val="hy-AM"/>
        </w:rPr>
        <w:t>:</w:t>
      </w:r>
    </w:p>
    <w:p w:rsidR="000D7EE2" w:rsidRPr="00F36E46" w:rsidRDefault="000D7EE2" w:rsidP="000D7EE2">
      <w:pPr>
        <w:spacing w:after="0" w:line="360" w:lineRule="auto"/>
        <w:ind w:firstLine="708"/>
        <w:jc w:val="both"/>
        <w:rPr>
          <w:rFonts w:ascii="GHEA Grapalat" w:hAnsi="GHEA Grapalat" w:cs="Sylfaen"/>
          <w:b/>
          <w:sz w:val="23"/>
          <w:szCs w:val="23"/>
          <w:lang w:val="hy-AM"/>
        </w:rPr>
      </w:pPr>
      <w:r w:rsidRPr="00F36E46">
        <w:rPr>
          <w:rFonts w:ascii="GHEA Grapalat" w:hAnsi="GHEA Grapalat"/>
          <w:b/>
          <w:sz w:val="23"/>
          <w:szCs w:val="23"/>
          <w:lang w:val="hy-AM"/>
        </w:rPr>
        <w:t xml:space="preserve">2. </w:t>
      </w:r>
      <w:r w:rsidRPr="00F36E46">
        <w:rPr>
          <w:rFonts w:ascii="GHEA Grapalat" w:hAnsi="GHEA Grapalat" w:cs="Sylfaen"/>
          <w:b/>
          <w:sz w:val="23"/>
          <w:szCs w:val="23"/>
          <w:lang w:val="hy-AM"/>
        </w:rPr>
        <w:t>Առկա</w:t>
      </w:r>
      <w:r w:rsidRPr="00F36E46">
        <w:rPr>
          <w:rFonts w:ascii="GHEA Grapalat" w:hAnsi="GHEA Grapalat" w:cs="Times Armenian"/>
          <w:b/>
          <w:sz w:val="23"/>
          <w:szCs w:val="23"/>
          <w:lang w:val="hy-AM"/>
        </w:rPr>
        <w:t xml:space="preserve"> իրավիճակը և </w:t>
      </w:r>
      <w:r w:rsidRPr="00F36E46">
        <w:rPr>
          <w:rFonts w:ascii="GHEA Grapalat" w:hAnsi="GHEA Grapalat" w:cs="Sylfaen"/>
          <w:b/>
          <w:sz w:val="23"/>
          <w:szCs w:val="23"/>
          <w:lang w:val="hy-AM"/>
        </w:rPr>
        <w:t>խնդիրները</w:t>
      </w:r>
    </w:p>
    <w:p w:rsidR="000D7EE2" w:rsidRPr="00AE2B36" w:rsidRDefault="000D7EE2" w:rsidP="000D7EE2">
      <w:pPr>
        <w:spacing w:after="0" w:line="360" w:lineRule="auto"/>
        <w:ind w:firstLine="708"/>
        <w:jc w:val="both"/>
        <w:rPr>
          <w:rFonts w:ascii="GHEA Grapalat" w:hAnsi="GHEA Grapalat"/>
          <w:sz w:val="23"/>
          <w:szCs w:val="23"/>
          <w:lang w:val="hy-AM"/>
        </w:rPr>
      </w:pPr>
      <w:r w:rsidRPr="00F36E46">
        <w:rPr>
          <w:rFonts w:ascii="GHEA Grapalat" w:hAnsi="GHEA Grapalat"/>
          <w:sz w:val="23"/>
          <w:szCs w:val="23"/>
          <w:lang w:val="hy-AM"/>
        </w:rPr>
        <w:t xml:space="preserve">ՀՀ կառավարության 2017 թվականի փետրվարի 2-ի N 86-Ն որոշմամբ ապահովվել է «Հայաստանի Հանրապետության պաշտպանության ժամանակ զինծառայողների կյանքին կամ առողջությանը պատճառված վնասների հատուցման մասին» օրենքի </w:t>
      </w:r>
      <w:proofErr w:type="spellStart"/>
      <w:r w:rsidRPr="00F36E46">
        <w:rPr>
          <w:rFonts w:ascii="GHEA Grapalat" w:hAnsi="GHEA Grapalat"/>
          <w:sz w:val="23"/>
          <w:szCs w:val="23"/>
          <w:lang w:val="hy-AM"/>
        </w:rPr>
        <w:t>կիրարկումը</w:t>
      </w:r>
      <w:proofErr w:type="spellEnd"/>
      <w:r w:rsidRPr="00F36E46">
        <w:rPr>
          <w:rFonts w:ascii="GHEA Grapalat" w:hAnsi="GHEA Grapalat"/>
          <w:sz w:val="23"/>
          <w:szCs w:val="23"/>
          <w:lang w:val="hy-AM"/>
        </w:rPr>
        <w:t xml:space="preserve">, միաժամանակ որոշման մեջ առավել հստակեցման կարիք ունեն հատուցում ստացող շահառուի մահվան դեպքում անհրաժեշտ տեղեկատվության ստացման, այդ շահառուի մասով հատուցման գումարը այլ շահառուների մեջ բաժանելու և վճարելու, պարտադիր զինվորական ծառայության մեջ գտնվող կամ </w:t>
      </w:r>
      <w:r w:rsidRPr="00F36E46">
        <w:rPr>
          <w:rFonts w:ascii="GHEA Grapalat" w:hAnsi="GHEA Grapalat"/>
          <w:color w:val="000000"/>
          <w:sz w:val="23"/>
          <w:szCs w:val="23"/>
          <w:lang w:val="hy-AM"/>
        </w:rPr>
        <w:t xml:space="preserve">զոհված (մահացած) </w:t>
      </w:r>
      <w:r w:rsidRPr="00F36E46">
        <w:rPr>
          <w:rFonts w:ascii="GHEA Grapalat" w:hAnsi="GHEA Grapalat"/>
          <w:sz w:val="23"/>
          <w:szCs w:val="23"/>
          <w:lang w:val="hy-AM"/>
        </w:rPr>
        <w:t xml:space="preserve">զինծառայողի ընտանիքի անդամներին հաշվետու օրացուցային </w:t>
      </w:r>
      <w:r>
        <w:rPr>
          <w:rFonts w:ascii="GHEA Grapalat" w:hAnsi="GHEA Grapalat"/>
          <w:sz w:val="23"/>
          <w:szCs w:val="23"/>
          <w:lang w:val="hy-AM"/>
        </w:rPr>
        <w:t>տարվա համար</w:t>
      </w:r>
      <w:r w:rsidRPr="00F36E46">
        <w:rPr>
          <w:rFonts w:ascii="GHEA Grapalat" w:hAnsi="GHEA Grapalat"/>
          <w:sz w:val="23"/>
          <w:szCs w:val="23"/>
          <w:lang w:val="hy-AM"/>
        </w:rPr>
        <w:t xml:space="preserve"> </w:t>
      </w:r>
      <w:proofErr w:type="spellStart"/>
      <w:r w:rsidRPr="00F36E46">
        <w:rPr>
          <w:rFonts w:ascii="GHEA Grapalat" w:hAnsi="GHEA Grapalat"/>
          <w:sz w:val="23"/>
          <w:szCs w:val="23"/>
          <w:lang w:val="hy-AM"/>
        </w:rPr>
        <w:t>դրոշմանիշային</w:t>
      </w:r>
      <w:proofErr w:type="spellEnd"/>
      <w:r w:rsidRPr="00F36E46">
        <w:rPr>
          <w:rFonts w:ascii="GHEA Grapalat" w:hAnsi="GHEA Grapalat"/>
          <w:sz w:val="23"/>
          <w:szCs w:val="23"/>
          <w:lang w:val="hy-AM"/>
        </w:rPr>
        <w:t xml:space="preserve"> վճարի գումարները հետ վերադարձնելու ժամկետների սկզբի և ավարտի </w:t>
      </w:r>
      <w:r>
        <w:rPr>
          <w:rFonts w:ascii="GHEA Grapalat" w:hAnsi="GHEA Grapalat"/>
          <w:sz w:val="23"/>
          <w:szCs w:val="23"/>
          <w:lang w:val="hy-AM"/>
        </w:rPr>
        <w:t xml:space="preserve">որոշման ընթացակարգերը, ամբողջական հստակեցման կարիք ունեն </w:t>
      </w:r>
      <w:r w:rsidRPr="00F36E46">
        <w:rPr>
          <w:rFonts w:ascii="GHEA Grapalat" w:hAnsi="GHEA Grapalat"/>
          <w:sz w:val="23"/>
          <w:szCs w:val="23"/>
          <w:lang w:val="hy-AM"/>
        </w:rPr>
        <w:t xml:space="preserve">պարտադիր զինվորական ծառայության մեջ գտնվող կամ </w:t>
      </w:r>
      <w:r w:rsidRPr="00F36E46">
        <w:rPr>
          <w:rFonts w:ascii="GHEA Grapalat" w:hAnsi="GHEA Grapalat"/>
          <w:color w:val="000000"/>
          <w:sz w:val="23"/>
          <w:szCs w:val="23"/>
          <w:lang w:val="hy-AM"/>
        </w:rPr>
        <w:t xml:space="preserve">զոհված (մահացած) </w:t>
      </w:r>
      <w:r w:rsidRPr="00F36E46">
        <w:rPr>
          <w:rFonts w:ascii="GHEA Grapalat" w:hAnsi="GHEA Grapalat"/>
          <w:sz w:val="23"/>
          <w:szCs w:val="23"/>
          <w:lang w:val="hy-AM"/>
        </w:rPr>
        <w:t xml:space="preserve">զինծառայողի ընտանիքի </w:t>
      </w:r>
      <w:r>
        <w:rPr>
          <w:rFonts w:ascii="GHEA Grapalat" w:hAnsi="GHEA Grapalat"/>
          <w:sz w:val="23"/>
          <w:szCs w:val="23"/>
          <w:lang w:val="hy-AM"/>
        </w:rPr>
        <w:t xml:space="preserve">այն անդամներին </w:t>
      </w:r>
      <w:proofErr w:type="spellStart"/>
      <w:r w:rsidRPr="00F36E46">
        <w:rPr>
          <w:rFonts w:ascii="GHEA Grapalat" w:hAnsi="GHEA Grapalat"/>
          <w:sz w:val="23"/>
          <w:szCs w:val="23"/>
          <w:lang w:val="hy-AM"/>
        </w:rPr>
        <w:t>դրոշմանիշային</w:t>
      </w:r>
      <w:proofErr w:type="spellEnd"/>
      <w:r w:rsidRPr="00F36E46">
        <w:rPr>
          <w:rFonts w:ascii="GHEA Grapalat" w:hAnsi="GHEA Grapalat"/>
          <w:sz w:val="23"/>
          <w:szCs w:val="23"/>
          <w:lang w:val="hy-AM"/>
        </w:rPr>
        <w:t xml:space="preserve"> վճարի գումարները հետ վերադարձնելու</w:t>
      </w:r>
      <w:r>
        <w:rPr>
          <w:rFonts w:ascii="GHEA Grapalat" w:hAnsi="GHEA Grapalat"/>
          <w:sz w:val="23"/>
          <w:szCs w:val="23"/>
          <w:lang w:val="hy-AM"/>
        </w:rPr>
        <w:t xml:space="preserve"> </w:t>
      </w:r>
      <w:proofErr w:type="spellStart"/>
      <w:r>
        <w:rPr>
          <w:rFonts w:ascii="GHEA Grapalat" w:hAnsi="GHEA Grapalat"/>
          <w:sz w:val="23"/>
          <w:szCs w:val="23"/>
          <w:lang w:val="hy-AM"/>
        </w:rPr>
        <w:t>ընթացակարգերն</w:t>
      </w:r>
      <w:proofErr w:type="spellEnd"/>
      <w:r>
        <w:rPr>
          <w:rFonts w:ascii="GHEA Grapalat" w:hAnsi="GHEA Grapalat"/>
          <w:sz w:val="23"/>
          <w:szCs w:val="23"/>
          <w:lang w:val="hy-AM"/>
        </w:rPr>
        <w:t xml:space="preserve"> ու ժամկետները, ովքեր</w:t>
      </w:r>
      <w:r w:rsidRPr="00F36E46">
        <w:rPr>
          <w:rFonts w:ascii="GHEA Grapalat" w:hAnsi="GHEA Grapalat"/>
          <w:sz w:val="23"/>
          <w:szCs w:val="23"/>
          <w:lang w:val="hy-AM"/>
        </w:rPr>
        <w:t xml:space="preserve"> հանդիսանում են նաև անհատ ձեռնարկատեր կամ նոտար։</w:t>
      </w:r>
      <w:r>
        <w:rPr>
          <w:rFonts w:ascii="GHEA Grapalat" w:hAnsi="GHEA Grapalat"/>
          <w:sz w:val="23"/>
          <w:szCs w:val="23"/>
          <w:lang w:val="hy-AM"/>
        </w:rPr>
        <w:t xml:space="preserve"> Անհրաժեշտություն է առաջացել նաև </w:t>
      </w:r>
      <w:proofErr w:type="spellStart"/>
      <w:r w:rsidRPr="00F36E46">
        <w:rPr>
          <w:rFonts w:ascii="GHEA Grapalat" w:hAnsi="GHEA Grapalat"/>
          <w:sz w:val="23"/>
          <w:szCs w:val="23"/>
          <w:lang w:val="hy-AM"/>
        </w:rPr>
        <w:t>դրոշմանիշային</w:t>
      </w:r>
      <w:proofErr w:type="spellEnd"/>
      <w:r w:rsidRPr="00F36E46">
        <w:rPr>
          <w:rFonts w:ascii="GHEA Grapalat" w:hAnsi="GHEA Grapalat"/>
          <w:sz w:val="23"/>
          <w:szCs w:val="23"/>
          <w:lang w:val="hy-AM"/>
        </w:rPr>
        <w:t xml:space="preserve"> վճարի գումարները հետ վերադարձնելու </w:t>
      </w:r>
      <w:r>
        <w:rPr>
          <w:rFonts w:ascii="GHEA Grapalat" w:hAnsi="GHEA Grapalat"/>
          <w:sz w:val="23"/>
          <w:szCs w:val="23"/>
          <w:lang w:val="hy-AM"/>
        </w:rPr>
        <w:t xml:space="preserve">դիմումի ներկայացման շրջանակներում մի շարք փաստաթղթերի և տեղեկությունների ներկայացումից զերծ պահել այն անձանց, ովքեր հանդիսանում են հիմնադրամի </w:t>
      </w:r>
      <w:proofErr w:type="spellStart"/>
      <w:r>
        <w:rPr>
          <w:rFonts w:ascii="GHEA Grapalat" w:hAnsi="GHEA Grapalat"/>
          <w:sz w:val="23"/>
          <w:szCs w:val="23"/>
          <w:lang w:val="hy-AM"/>
        </w:rPr>
        <w:t>շահառուներ</w:t>
      </w:r>
      <w:proofErr w:type="spellEnd"/>
      <w:r>
        <w:rPr>
          <w:rFonts w:ascii="GHEA Grapalat" w:hAnsi="GHEA Grapalat"/>
          <w:sz w:val="23"/>
          <w:szCs w:val="23"/>
          <w:lang w:val="hy-AM"/>
        </w:rPr>
        <w:t>, քանի որ այդ փաստաթղթերը և տեղեկություններն արդեն իսկ առկա են հիմնադրամում՝ շահառուներին հատուցման գումար նշանակելու շրջանակներում</w:t>
      </w:r>
      <w:r w:rsidRPr="00FC4FAE">
        <w:rPr>
          <w:rFonts w:ascii="GHEA Grapalat" w:hAnsi="GHEA Grapalat"/>
          <w:sz w:val="23"/>
          <w:szCs w:val="23"/>
          <w:lang w:val="hy-AM"/>
        </w:rPr>
        <w:t>:</w:t>
      </w:r>
      <w:r>
        <w:rPr>
          <w:rFonts w:ascii="GHEA Grapalat" w:hAnsi="GHEA Grapalat"/>
          <w:sz w:val="23"/>
          <w:szCs w:val="23"/>
          <w:lang w:val="hy-AM"/>
        </w:rPr>
        <w:t xml:space="preserve"> Բացի այդ, հատուցման հիմնադրամի կողմից </w:t>
      </w:r>
      <w:proofErr w:type="spellStart"/>
      <w:r>
        <w:rPr>
          <w:rFonts w:ascii="GHEA Grapalat" w:hAnsi="GHEA Grapalat"/>
          <w:sz w:val="23"/>
          <w:szCs w:val="23"/>
          <w:lang w:val="hy-AM"/>
        </w:rPr>
        <w:t>դրոշմանիշային</w:t>
      </w:r>
      <w:proofErr w:type="spellEnd"/>
      <w:r>
        <w:rPr>
          <w:rFonts w:ascii="GHEA Grapalat" w:hAnsi="GHEA Grapalat"/>
          <w:sz w:val="23"/>
          <w:szCs w:val="23"/>
          <w:lang w:val="hy-AM"/>
        </w:rPr>
        <w:t xml:space="preserve"> </w:t>
      </w:r>
      <w:r>
        <w:rPr>
          <w:rFonts w:ascii="GHEA Grapalat" w:hAnsi="GHEA Grapalat"/>
          <w:sz w:val="23"/>
          <w:szCs w:val="23"/>
          <w:lang w:val="hy-AM"/>
        </w:rPr>
        <w:lastRenderedPageBreak/>
        <w:t xml:space="preserve">վճարի գումարները հետ վերադարձնելու գործընթացը պատշաճ և ամբողջական իրականացնելու նպատակով անհրաժեշտություն է առաջացել երկարաձգել դիմումը և անհրաժեշտ փաստաթղթերը ստանալուց հետո </w:t>
      </w:r>
      <w:proofErr w:type="spellStart"/>
      <w:r>
        <w:rPr>
          <w:rFonts w:ascii="GHEA Grapalat" w:hAnsi="GHEA Grapalat"/>
          <w:sz w:val="23"/>
          <w:szCs w:val="23"/>
          <w:lang w:val="hy-AM"/>
        </w:rPr>
        <w:t>դրոշմանիշային</w:t>
      </w:r>
      <w:proofErr w:type="spellEnd"/>
      <w:r>
        <w:rPr>
          <w:rFonts w:ascii="GHEA Grapalat" w:hAnsi="GHEA Grapalat"/>
          <w:sz w:val="23"/>
          <w:szCs w:val="23"/>
          <w:lang w:val="hy-AM"/>
        </w:rPr>
        <w:t xml:space="preserve"> վճարի գումարները հետ վերադարձնելու համար սահմանված 2 աշխատանքային օրը՝ </w:t>
      </w:r>
      <w:proofErr w:type="spellStart"/>
      <w:r>
        <w:rPr>
          <w:rFonts w:ascii="GHEA Grapalat" w:hAnsi="GHEA Grapalat"/>
          <w:sz w:val="23"/>
          <w:szCs w:val="23"/>
          <w:lang w:val="hy-AM"/>
        </w:rPr>
        <w:t>մինչև</w:t>
      </w:r>
      <w:proofErr w:type="spellEnd"/>
      <w:r>
        <w:rPr>
          <w:rFonts w:ascii="GHEA Grapalat" w:hAnsi="GHEA Grapalat"/>
          <w:sz w:val="23"/>
          <w:szCs w:val="23"/>
          <w:lang w:val="hy-AM"/>
        </w:rPr>
        <w:t xml:space="preserve"> 15 աշխատանքային օրով</w:t>
      </w:r>
      <w:r w:rsidRPr="00AE2B36">
        <w:rPr>
          <w:rFonts w:ascii="GHEA Grapalat" w:hAnsi="GHEA Grapalat"/>
          <w:sz w:val="23"/>
          <w:szCs w:val="23"/>
          <w:lang w:val="hy-AM"/>
        </w:rPr>
        <w:t>:</w:t>
      </w:r>
    </w:p>
    <w:p w:rsidR="000D7EE2" w:rsidRPr="004E0E54" w:rsidRDefault="000D7EE2" w:rsidP="000D7EE2">
      <w:pPr>
        <w:spacing w:after="0" w:line="360" w:lineRule="auto"/>
        <w:ind w:firstLine="540"/>
        <w:jc w:val="both"/>
        <w:rPr>
          <w:rFonts w:ascii="GHEA Grapalat" w:hAnsi="GHEA Grapalat"/>
          <w:b/>
          <w:sz w:val="23"/>
          <w:szCs w:val="23"/>
          <w:lang w:val="fr-FR"/>
        </w:rPr>
      </w:pPr>
      <w:r w:rsidRPr="004E0E54">
        <w:rPr>
          <w:rFonts w:ascii="GHEA Grapalat" w:hAnsi="GHEA Grapalat"/>
          <w:b/>
          <w:sz w:val="23"/>
          <w:szCs w:val="23"/>
          <w:lang w:val="fr-FR"/>
        </w:rPr>
        <w:t xml:space="preserve">3. </w:t>
      </w:r>
      <w:r w:rsidRPr="004E0E54">
        <w:rPr>
          <w:rFonts w:ascii="GHEA Grapalat" w:hAnsi="GHEA Grapalat"/>
          <w:b/>
          <w:sz w:val="23"/>
          <w:szCs w:val="23"/>
          <w:lang w:val="hy-AM"/>
        </w:rPr>
        <w:t>Կարգավորման</w:t>
      </w:r>
      <w:r w:rsidRPr="004E0E54">
        <w:rPr>
          <w:rFonts w:ascii="GHEA Grapalat" w:hAnsi="GHEA Grapalat"/>
          <w:b/>
          <w:sz w:val="23"/>
          <w:szCs w:val="23"/>
          <w:lang w:val="fr-FR"/>
        </w:rPr>
        <w:t xml:space="preserve"> </w:t>
      </w:r>
      <w:r w:rsidRPr="004E0E54">
        <w:rPr>
          <w:rFonts w:ascii="GHEA Grapalat" w:hAnsi="GHEA Grapalat"/>
          <w:b/>
          <w:sz w:val="23"/>
          <w:szCs w:val="23"/>
          <w:lang w:val="hy-AM"/>
        </w:rPr>
        <w:t>նպատակը</w:t>
      </w:r>
      <w:r w:rsidRPr="004E0E54">
        <w:rPr>
          <w:rFonts w:ascii="GHEA Grapalat" w:hAnsi="GHEA Grapalat"/>
          <w:b/>
          <w:sz w:val="23"/>
          <w:szCs w:val="23"/>
          <w:lang w:val="fr-FR"/>
        </w:rPr>
        <w:t xml:space="preserve"> </w:t>
      </w:r>
      <w:r w:rsidRPr="004E0E54">
        <w:rPr>
          <w:rFonts w:ascii="GHEA Grapalat" w:hAnsi="GHEA Grapalat"/>
          <w:b/>
          <w:sz w:val="23"/>
          <w:szCs w:val="23"/>
          <w:lang w:val="hy-AM"/>
        </w:rPr>
        <w:t>և</w:t>
      </w:r>
      <w:r w:rsidRPr="004E0E54">
        <w:rPr>
          <w:rFonts w:ascii="GHEA Grapalat" w:hAnsi="GHEA Grapalat"/>
          <w:b/>
          <w:sz w:val="23"/>
          <w:szCs w:val="23"/>
          <w:lang w:val="fr-FR"/>
        </w:rPr>
        <w:t xml:space="preserve"> </w:t>
      </w:r>
      <w:r w:rsidRPr="004E0E54">
        <w:rPr>
          <w:rFonts w:ascii="GHEA Grapalat" w:hAnsi="GHEA Grapalat"/>
          <w:b/>
          <w:sz w:val="23"/>
          <w:szCs w:val="23"/>
          <w:lang w:val="hy-AM"/>
        </w:rPr>
        <w:t>բնույթը</w:t>
      </w:r>
    </w:p>
    <w:p w:rsidR="000D7EE2" w:rsidRDefault="000D7EE2" w:rsidP="000D7EE2">
      <w:pPr>
        <w:autoSpaceDE w:val="0"/>
        <w:autoSpaceDN w:val="0"/>
        <w:adjustRightInd w:val="0"/>
        <w:spacing w:after="0" w:line="360" w:lineRule="auto"/>
        <w:ind w:firstLine="539"/>
        <w:jc w:val="both"/>
        <w:rPr>
          <w:rFonts w:ascii="GHEA Grapalat" w:hAnsi="GHEA Grapalat"/>
          <w:sz w:val="23"/>
          <w:szCs w:val="23"/>
          <w:lang w:val="hy-AM"/>
        </w:rPr>
      </w:pPr>
      <w:r>
        <w:rPr>
          <w:rFonts w:ascii="GHEA Grapalat" w:hAnsi="GHEA Grapalat"/>
          <w:sz w:val="23"/>
          <w:szCs w:val="23"/>
          <w:lang w:val="hy-AM"/>
        </w:rPr>
        <w:t xml:space="preserve">Որոշման նախագծի համաձայն </w:t>
      </w:r>
      <w:r w:rsidRPr="00F36E46">
        <w:rPr>
          <w:rFonts w:ascii="GHEA Grapalat" w:hAnsi="GHEA Grapalat"/>
          <w:sz w:val="23"/>
          <w:szCs w:val="23"/>
          <w:lang w:val="hy-AM"/>
        </w:rPr>
        <w:t>հստակեց</w:t>
      </w:r>
      <w:r>
        <w:rPr>
          <w:rFonts w:ascii="GHEA Grapalat" w:hAnsi="GHEA Grapalat"/>
          <w:sz w:val="23"/>
          <w:szCs w:val="23"/>
          <w:lang w:val="hy-AM"/>
        </w:rPr>
        <w:t xml:space="preserve">վում </w:t>
      </w:r>
      <w:r w:rsidRPr="00F36E46">
        <w:rPr>
          <w:rFonts w:ascii="GHEA Grapalat" w:hAnsi="GHEA Grapalat"/>
          <w:sz w:val="23"/>
          <w:szCs w:val="23"/>
          <w:lang w:val="hy-AM"/>
        </w:rPr>
        <w:t xml:space="preserve">են հատուցում ստացող շահառուի մահվան դեպքում անհրաժեշտ տեղեկատվության ստացման, այդ շահառուի մասով հատուցման գումարը այլ շահառուների մեջ բաժանելու և վճարելու, պարտադիր զինվորական ծառայության մեջ գտնվող կամ </w:t>
      </w:r>
      <w:r w:rsidRPr="00F36E46">
        <w:rPr>
          <w:rFonts w:ascii="GHEA Grapalat" w:hAnsi="GHEA Grapalat"/>
          <w:color w:val="000000"/>
          <w:sz w:val="23"/>
          <w:szCs w:val="23"/>
          <w:lang w:val="hy-AM"/>
        </w:rPr>
        <w:t xml:space="preserve">զոհված (մահացած) </w:t>
      </w:r>
      <w:r w:rsidRPr="00F36E46">
        <w:rPr>
          <w:rFonts w:ascii="GHEA Grapalat" w:hAnsi="GHEA Grapalat"/>
          <w:sz w:val="23"/>
          <w:szCs w:val="23"/>
          <w:lang w:val="hy-AM"/>
        </w:rPr>
        <w:t>զինծառայողի ընտանիքի անդամներին</w:t>
      </w:r>
      <w:r>
        <w:rPr>
          <w:rFonts w:ascii="GHEA Grapalat" w:hAnsi="GHEA Grapalat"/>
          <w:sz w:val="23"/>
          <w:szCs w:val="23"/>
          <w:lang w:val="hy-AM"/>
        </w:rPr>
        <w:t xml:space="preserve">, ներառյալ նրանց, ովքեր </w:t>
      </w:r>
      <w:r w:rsidRPr="00F36E46">
        <w:rPr>
          <w:rFonts w:ascii="GHEA Grapalat" w:hAnsi="GHEA Grapalat"/>
          <w:sz w:val="23"/>
          <w:szCs w:val="23"/>
          <w:lang w:val="hy-AM"/>
        </w:rPr>
        <w:t>հանդիսանում են նաև անհատ ձեռնարկատեր կամ նոտար</w:t>
      </w:r>
      <w:r>
        <w:rPr>
          <w:rFonts w:ascii="GHEA Grapalat" w:hAnsi="GHEA Grapalat"/>
          <w:sz w:val="23"/>
          <w:szCs w:val="23"/>
          <w:lang w:val="hy-AM"/>
        </w:rPr>
        <w:t>,</w:t>
      </w:r>
      <w:r w:rsidRPr="00F36E46">
        <w:rPr>
          <w:rFonts w:ascii="GHEA Grapalat" w:hAnsi="GHEA Grapalat"/>
          <w:sz w:val="23"/>
          <w:szCs w:val="23"/>
          <w:lang w:val="hy-AM"/>
        </w:rPr>
        <w:t xml:space="preserve"> հաշվետու օրացուցային </w:t>
      </w:r>
      <w:r>
        <w:rPr>
          <w:rFonts w:ascii="GHEA Grapalat" w:hAnsi="GHEA Grapalat"/>
          <w:sz w:val="23"/>
          <w:szCs w:val="23"/>
          <w:lang w:val="hy-AM"/>
        </w:rPr>
        <w:t>տարվա համար</w:t>
      </w:r>
      <w:r w:rsidRPr="00F36E46">
        <w:rPr>
          <w:rFonts w:ascii="GHEA Grapalat" w:hAnsi="GHEA Grapalat"/>
          <w:sz w:val="23"/>
          <w:szCs w:val="23"/>
          <w:lang w:val="hy-AM"/>
        </w:rPr>
        <w:t xml:space="preserve"> </w:t>
      </w:r>
      <w:proofErr w:type="spellStart"/>
      <w:r w:rsidRPr="00F36E46">
        <w:rPr>
          <w:rFonts w:ascii="GHEA Grapalat" w:hAnsi="GHEA Grapalat"/>
          <w:sz w:val="23"/>
          <w:szCs w:val="23"/>
          <w:lang w:val="hy-AM"/>
        </w:rPr>
        <w:t>դրոշմանիշային</w:t>
      </w:r>
      <w:proofErr w:type="spellEnd"/>
      <w:r w:rsidRPr="00F36E46">
        <w:rPr>
          <w:rFonts w:ascii="GHEA Grapalat" w:hAnsi="GHEA Grapalat"/>
          <w:sz w:val="23"/>
          <w:szCs w:val="23"/>
          <w:lang w:val="hy-AM"/>
        </w:rPr>
        <w:t xml:space="preserve"> վճարի գումարները հետ վերադարձնելու ժամկետների սկզբի և ավարտի </w:t>
      </w:r>
      <w:r>
        <w:rPr>
          <w:rFonts w:ascii="GHEA Grapalat" w:hAnsi="GHEA Grapalat"/>
          <w:sz w:val="23"/>
          <w:szCs w:val="23"/>
          <w:lang w:val="hy-AM"/>
        </w:rPr>
        <w:t xml:space="preserve">որոշման ընթացակարգերը, այդ գործընթացում մի շարք փաստաթղթերի և տեղեկությունների ներկայացման պահանջները չկիրառել այն անձանց նկատմամբ, ովքեր արդեն իսկ հանդիսանում են հիմնադրամի </w:t>
      </w:r>
      <w:proofErr w:type="spellStart"/>
      <w:r>
        <w:rPr>
          <w:rFonts w:ascii="GHEA Grapalat" w:hAnsi="GHEA Grapalat"/>
          <w:sz w:val="23"/>
          <w:szCs w:val="23"/>
          <w:lang w:val="hy-AM"/>
        </w:rPr>
        <w:t>շահառուներ</w:t>
      </w:r>
      <w:proofErr w:type="spellEnd"/>
      <w:r>
        <w:rPr>
          <w:rFonts w:ascii="GHEA Grapalat" w:hAnsi="GHEA Grapalat"/>
          <w:sz w:val="23"/>
          <w:szCs w:val="23"/>
          <w:lang w:val="hy-AM"/>
        </w:rPr>
        <w:t xml:space="preserve">, </w:t>
      </w:r>
      <w:proofErr w:type="spellStart"/>
      <w:r>
        <w:rPr>
          <w:rFonts w:ascii="GHEA Grapalat" w:hAnsi="GHEA Grapalat"/>
          <w:sz w:val="23"/>
          <w:szCs w:val="23"/>
          <w:lang w:val="hy-AM"/>
        </w:rPr>
        <w:t>դրոշմանիշային</w:t>
      </w:r>
      <w:proofErr w:type="spellEnd"/>
      <w:r>
        <w:rPr>
          <w:rFonts w:ascii="GHEA Grapalat" w:hAnsi="GHEA Grapalat"/>
          <w:sz w:val="23"/>
          <w:szCs w:val="23"/>
          <w:lang w:val="hy-AM"/>
        </w:rPr>
        <w:t xml:space="preserve"> վճարի գումարները հետ վերադարձնելու համար անհրաժեշտ ժամկետ է սահմանվում </w:t>
      </w:r>
      <w:proofErr w:type="spellStart"/>
      <w:r>
        <w:rPr>
          <w:rFonts w:ascii="GHEA Grapalat" w:hAnsi="GHEA Grapalat"/>
          <w:sz w:val="23"/>
          <w:szCs w:val="23"/>
          <w:lang w:val="hy-AM"/>
        </w:rPr>
        <w:t>մինչև</w:t>
      </w:r>
      <w:proofErr w:type="spellEnd"/>
      <w:r>
        <w:rPr>
          <w:rFonts w:ascii="GHEA Grapalat" w:hAnsi="GHEA Grapalat"/>
          <w:sz w:val="23"/>
          <w:szCs w:val="23"/>
          <w:lang w:val="hy-AM"/>
        </w:rPr>
        <w:t xml:space="preserve"> 15 աշխատանքային օրը</w:t>
      </w:r>
      <w:r w:rsidRPr="00F36E46">
        <w:rPr>
          <w:rFonts w:ascii="GHEA Grapalat" w:hAnsi="GHEA Grapalat"/>
          <w:sz w:val="23"/>
          <w:szCs w:val="23"/>
          <w:lang w:val="hy-AM"/>
        </w:rPr>
        <w:t>։</w:t>
      </w:r>
      <w:r>
        <w:rPr>
          <w:rFonts w:ascii="GHEA Grapalat" w:hAnsi="GHEA Grapalat"/>
          <w:sz w:val="23"/>
          <w:szCs w:val="23"/>
          <w:lang w:val="hy-AM"/>
        </w:rPr>
        <w:t xml:space="preserve"> </w:t>
      </w:r>
    </w:p>
    <w:p w:rsidR="000D7EE2" w:rsidRPr="004E0E54" w:rsidRDefault="000D7EE2" w:rsidP="000D7EE2">
      <w:pPr>
        <w:autoSpaceDE w:val="0"/>
        <w:autoSpaceDN w:val="0"/>
        <w:adjustRightInd w:val="0"/>
        <w:spacing w:after="0" w:line="360" w:lineRule="auto"/>
        <w:ind w:firstLine="539"/>
        <w:jc w:val="both"/>
        <w:rPr>
          <w:rFonts w:ascii="GHEA Grapalat" w:hAnsi="GHEA Grapalat" w:cs="GHEA Grapalat"/>
          <w:b/>
          <w:bCs/>
          <w:sz w:val="23"/>
          <w:szCs w:val="23"/>
          <w:lang w:val="af-ZA"/>
        </w:rPr>
      </w:pPr>
      <w:r>
        <w:rPr>
          <w:rFonts w:ascii="GHEA Grapalat" w:hAnsi="GHEA Grapalat" w:cs="Sylfaen"/>
          <w:b/>
          <w:sz w:val="23"/>
          <w:szCs w:val="23"/>
          <w:lang w:val="af-ZA"/>
        </w:rPr>
        <w:t>4</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Լրացուցիչ</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ֆինանսական</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միջոցների</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անհրաժեշտությունը</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և</w:t>
      </w:r>
      <w:r w:rsidRPr="004E0E54">
        <w:rPr>
          <w:rFonts w:ascii="GHEA Grapalat" w:hAnsi="GHEA Grapalat" w:cs="Sylfaen"/>
          <w:b/>
          <w:sz w:val="23"/>
          <w:szCs w:val="23"/>
          <w:lang w:val="af-ZA"/>
        </w:rPr>
        <w:t xml:space="preserve"> </w:t>
      </w:r>
      <w:r w:rsidRPr="004E0E54">
        <w:rPr>
          <w:rFonts w:ascii="GHEA Grapalat" w:hAnsi="GHEA Grapalat" w:cs="Sylfaen"/>
          <w:b/>
          <w:sz w:val="23"/>
          <w:szCs w:val="23"/>
          <w:lang w:val="hy-AM"/>
        </w:rPr>
        <w:t>պետական</w:t>
      </w:r>
      <w:r w:rsidRPr="004E0E54">
        <w:rPr>
          <w:rFonts w:ascii="GHEA Grapalat" w:hAnsi="GHEA Grapalat" w:cs="Sylfaen"/>
          <w:sz w:val="23"/>
          <w:szCs w:val="23"/>
          <w:lang w:val="af-ZA"/>
        </w:rPr>
        <w:t xml:space="preserve"> </w:t>
      </w:r>
      <w:proofErr w:type="spellStart"/>
      <w:r w:rsidRPr="004E0E54">
        <w:rPr>
          <w:rFonts w:ascii="GHEA Grapalat" w:hAnsi="GHEA Grapalat" w:cs="GHEA Grapalat"/>
          <w:b/>
          <w:sz w:val="23"/>
          <w:szCs w:val="23"/>
          <w:lang w:val="es-ES"/>
        </w:rPr>
        <w:t>բյուջեի</w:t>
      </w:r>
      <w:proofErr w:type="spellEnd"/>
      <w:r w:rsidRPr="004E0E54">
        <w:rPr>
          <w:rFonts w:ascii="GHEA Grapalat" w:hAnsi="GHEA Grapalat" w:cs="GHEA Grapalat"/>
          <w:b/>
          <w:sz w:val="23"/>
          <w:szCs w:val="23"/>
          <w:lang w:val="es-ES"/>
        </w:rPr>
        <w:t xml:space="preserve"> </w:t>
      </w:r>
      <w:proofErr w:type="spellStart"/>
      <w:r w:rsidRPr="004E0E54">
        <w:rPr>
          <w:rFonts w:ascii="GHEA Grapalat" w:hAnsi="GHEA Grapalat" w:cs="GHEA Grapalat"/>
          <w:b/>
          <w:sz w:val="23"/>
          <w:szCs w:val="23"/>
          <w:lang w:val="es-ES"/>
        </w:rPr>
        <w:t>եկամուտներում</w:t>
      </w:r>
      <w:proofErr w:type="spellEnd"/>
      <w:r w:rsidRPr="004E0E54">
        <w:rPr>
          <w:rFonts w:ascii="GHEA Grapalat" w:hAnsi="GHEA Grapalat" w:cs="GHEA Grapalat"/>
          <w:b/>
          <w:sz w:val="23"/>
          <w:szCs w:val="23"/>
          <w:lang w:val="es-ES"/>
        </w:rPr>
        <w:t xml:space="preserve"> </w:t>
      </w:r>
      <w:proofErr w:type="spellStart"/>
      <w:r w:rsidRPr="004E0E54">
        <w:rPr>
          <w:rFonts w:ascii="GHEA Grapalat" w:hAnsi="GHEA Grapalat" w:cs="GHEA Grapalat"/>
          <w:b/>
          <w:sz w:val="23"/>
          <w:szCs w:val="23"/>
          <w:lang w:val="es-ES"/>
        </w:rPr>
        <w:t>ու</w:t>
      </w:r>
      <w:proofErr w:type="spellEnd"/>
      <w:r w:rsidRPr="004E0E54">
        <w:rPr>
          <w:rFonts w:ascii="GHEA Grapalat" w:hAnsi="GHEA Grapalat" w:cs="GHEA Grapalat"/>
          <w:b/>
          <w:sz w:val="23"/>
          <w:szCs w:val="23"/>
          <w:lang w:val="es-ES"/>
        </w:rPr>
        <w:t xml:space="preserve"> </w:t>
      </w:r>
      <w:proofErr w:type="spellStart"/>
      <w:r w:rsidRPr="004E0E54">
        <w:rPr>
          <w:rFonts w:ascii="GHEA Grapalat" w:hAnsi="GHEA Grapalat" w:cs="GHEA Grapalat"/>
          <w:b/>
          <w:sz w:val="23"/>
          <w:szCs w:val="23"/>
          <w:lang w:val="es-ES"/>
        </w:rPr>
        <w:t>ծախսերում</w:t>
      </w:r>
      <w:proofErr w:type="spellEnd"/>
      <w:r w:rsidRPr="004E0E54">
        <w:rPr>
          <w:rFonts w:ascii="GHEA Grapalat" w:hAnsi="GHEA Grapalat" w:cs="GHEA Grapalat"/>
          <w:b/>
          <w:sz w:val="23"/>
          <w:szCs w:val="23"/>
          <w:lang w:val="es-ES"/>
        </w:rPr>
        <w:t xml:space="preserve"> </w:t>
      </w:r>
      <w:proofErr w:type="spellStart"/>
      <w:r w:rsidRPr="004E0E54">
        <w:rPr>
          <w:rFonts w:ascii="GHEA Grapalat" w:hAnsi="GHEA Grapalat" w:cs="GHEA Grapalat"/>
          <w:b/>
          <w:sz w:val="23"/>
          <w:szCs w:val="23"/>
          <w:lang w:val="es-ES"/>
        </w:rPr>
        <w:t>սպասվելիք</w:t>
      </w:r>
      <w:proofErr w:type="spellEnd"/>
      <w:r w:rsidRPr="004E0E54">
        <w:rPr>
          <w:rFonts w:ascii="GHEA Grapalat" w:hAnsi="GHEA Grapalat" w:cs="GHEA Grapalat"/>
          <w:b/>
          <w:sz w:val="23"/>
          <w:szCs w:val="23"/>
          <w:lang w:val="es-ES"/>
        </w:rPr>
        <w:t xml:space="preserve"> </w:t>
      </w:r>
      <w:proofErr w:type="spellStart"/>
      <w:r w:rsidRPr="004E0E54">
        <w:rPr>
          <w:rFonts w:ascii="GHEA Grapalat" w:hAnsi="GHEA Grapalat" w:cs="GHEA Grapalat"/>
          <w:b/>
          <w:sz w:val="23"/>
          <w:szCs w:val="23"/>
          <w:lang w:val="es-ES"/>
        </w:rPr>
        <w:t>փոփոխությունները</w:t>
      </w:r>
      <w:proofErr w:type="spellEnd"/>
      <w:r w:rsidRPr="004E0E54">
        <w:rPr>
          <w:rFonts w:ascii="GHEA Grapalat" w:hAnsi="GHEA Grapalat" w:cs="GHEA Grapalat"/>
          <w:b/>
          <w:sz w:val="23"/>
          <w:szCs w:val="23"/>
          <w:lang w:val="es-ES"/>
        </w:rPr>
        <w:t xml:space="preserve"> </w:t>
      </w:r>
    </w:p>
    <w:p w:rsidR="000D7EE2" w:rsidRPr="004E0E54" w:rsidRDefault="000D7EE2" w:rsidP="000D7EE2">
      <w:pPr>
        <w:spacing w:after="0" w:line="360" w:lineRule="auto"/>
        <w:ind w:firstLine="539"/>
        <w:jc w:val="both"/>
        <w:rPr>
          <w:rFonts w:ascii="GHEA Grapalat" w:hAnsi="GHEA Grapalat" w:cs="Sylfaen"/>
          <w:sz w:val="23"/>
          <w:szCs w:val="23"/>
          <w:lang w:val="af-ZA"/>
        </w:rPr>
      </w:pPr>
      <w:proofErr w:type="spellStart"/>
      <w:r w:rsidRPr="004E0E54">
        <w:rPr>
          <w:rFonts w:ascii="GHEA Grapalat" w:hAnsi="GHEA Grapalat" w:cs="Sylfaen"/>
          <w:sz w:val="23"/>
          <w:szCs w:val="23"/>
        </w:rPr>
        <w:t>Որոշման</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նախագծի</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ընդունումը</w:t>
      </w:r>
      <w:proofErr w:type="spellEnd"/>
      <w:r w:rsidRPr="004E0E54">
        <w:rPr>
          <w:rFonts w:ascii="GHEA Grapalat" w:hAnsi="GHEA Grapalat" w:cs="Sylfaen"/>
          <w:sz w:val="23"/>
          <w:szCs w:val="23"/>
          <w:lang w:val="af-ZA"/>
        </w:rPr>
        <w:t xml:space="preserve"> 2022 </w:t>
      </w:r>
      <w:r w:rsidRPr="004E0E54">
        <w:rPr>
          <w:rFonts w:ascii="GHEA Grapalat" w:hAnsi="GHEA Grapalat" w:cs="Sylfaen"/>
          <w:sz w:val="23"/>
          <w:szCs w:val="23"/>
        </w:rPr>
        <w:t>թվականի</w:t>
      </w:r>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պետական</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բյուջեում</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լրացուցիչ</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ֆինանսական</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միջոցների</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անհրաժեշտության</w:t>
      </w:r>
      <w:proofErr w:type="spellEnd"/>
      <w:r w:rsidRPr="004E0E54">
        <w:rPr>
          <w:rFonts w:ascii="GHEA Grapalat" w:hAnsi="GHEA Grapalat" w:cs="Sylfaen"/>
          <w:sz w:val="23"/>
          <w:szCs w:val="23"/>
          <w:lang w:val="af-ZA"/>
        </w:rPr>
        <w:t xml:space="preserve"> </w:t>
      </w:r>
      <w:r w:rsidRPr="004E0E54">
        <w:rPr>
          <w:rFonts w:ascii="GHEA Grapalat" w:hAnsi="GHEA Grapalat" w:cs="Sylfaen"/>
          <w:sz w:val="23"/>
          <w:szCs w:val="23"/>
        </w:rPr>
        <w:t>և</w:t>
      </w:r>
      <w:r w:rsidRPr="004E0E54">
        <w:rPr>
          <w:rFonts w:ascii="GHEA Grapalat" w:hAnsi="GHEA Grapalat" w:cs="Sylfaen"/>
          <w:sz w:val="23"/>
          <w:szCs w:val="23"/>
          <w:lang w:val="af-ZA"/>
        </w:rPr>
        <w:t xml:space="preserve"> </w:t>
      </w:r>
      <w:proofErr w:type="spellStart"/>
      <w:r w:rsidRPr="004E0E54">
        <w:rPr>
          <w:rFonts w:ascii="GHEA Grapalat" w:hAnsi="GHEA Grapalat" w:cs="Sylfaen"/>
          <w:sz w:val="23"/>
          <w:szCs w:val="23"/>
        </w:rPr>
        <w:t>պետական</w:t>
      </w:r>
      <w:proofErr w:type="spellEnd"/>
      <w:r w:rsidRPr="004E0E54">
        <w:rPr>
          <w:rFonts w:ascii="GHEA Grapalat" w:hAnsi="GHEA Grapalat" w:cs="Sylfaen"/>
          <w:sz w:val="23"/>
          <w:szCs w:val="23"/>
          <w:lang w:val="af-ZA"/>
        </w:rPr>
        <w:t xml:space="preserve"> </w:t>
      </w:r>
      <w:proofErr w:type="spellStart"/>
      <w:r w:rsidRPr="004E0E54">
        <w:rPr>
          <w:rFonts w:ascii="GHEA Grapalat" w:hAnsi="GHEA Grapalat" w:cs="GHEA Grapalat"/>
          <w:sz w:val="23"/>
          <w:szCs w:val="23"/>
          <w:lang w:val="es-ES"/>
        </w:rPr>
        <w:t>բյուջեի</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եկամուտներում</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ու</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ծախսերում</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փոփոխությունների</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չի</w:t>
      </w:r>
      <w:proofErr w:type="spellEnd"/>
      <w:r w:rsidRPr="004E0E54">
        <w:rPr>
          <w:rFonts w:ascii="GHEA Grapalat" w:hAnsi="GHEA Grapalat" w:cs="GHEA Grapalat"/>
          <w:sz w:val="23"/>
          <w:szCs w:val="23"/>
          <w:lang w:val="es-ES"/>
        </w:rPr>
        <w:t xml:space="preserve"> </w:t>
      </w:r>
      <w:proofErr w:type="spellStart"/>
      <w:r w:rsidRPr="004E0E54">
        <w:rPr>
          <w:rFonts w:ascii="GHEA Grapalat" w:hAnsi="GHEA Grapalat" w:cs="GHEA Grapalat"/>
          <w:sz w:val="23"/>
          <w:szCs w:val="23"/>
          <w:lang w:val="es-ES"/>
        </w:rPr>
        <w:t>հանգեցնում</w:t>
      </w:r>
      <w:proofErr w:type="spellEnd"/>
      <w:r w:rsidRPr="004E0E54">
        <w:rPr>
          <w:rFonts w:ascii="GHEA Grapalat" w:hAnsi="GHEA Grapalat" w:cs="Sylfaen"/>
          <w:sz w:val="23"/>
          <w:szCs w:val="23"/>
          <w:lang w:val="af-ZA"/>
        </w:rPr>
        <w:t>:</w:t>
      </w:r>
    </w:p>
    <w:p w:rsidR="000D7EE2" w:rsidRPr="004E0E54" w:rsidRDefault="000D7EE2" w:rsidP="000D7EE2">
      <w:pPr>
        <w:tabs>
          <w:tab w:val="left" w:pos="7488"/>
        </w:tabs>
        <w:spacing w:after="0" w:line="360" w:lineRule="auto"/>
        <w:ind w:right="60"/>
        <w:jc w:val="both"/>
        <w:rPr>
          <w:rFonts w:ascii="GHEA Grapalat" w:hAnsi="GHEA Grapalat"/>
          <w:b/>
          <w:sz w:val="23"/>
          <w:szCs w:val="23"/>
          <w:lang w:val="hy-AM"/>
        </w:rPr>
      </w:pPr>
      <w:r w:rsidRPr="004E0E54">
        <w:rPr>
          <w:rFonts w:ascii="GHEA Grapalat" w:hAnsi="GHEA Grapalat"/>
          <w:b/>
          <w:sz w:val="23"/>
          <w:szCs w:val="23"/>
          <w:lang w:val="af-ZA"/>
        </w:rPr>
        <w:t xml:space="preserve">        </w:t>
      </w:r>
      <w:r>
        <w:rPr>
          <w:rFonts w:ascii="GHEA Grapalat" w:hAnsi="GHEA Grapalat"/>
          <w:b/>
          <w:sz w:val="23"/>
          <w:szCs w:val="23"/>
          <w:lang w:val="af-ZA"/>
        </w:rPr>
        <w:t>5</w:t>
      </w:r>
      <w:r w:rsidRPr="004E0E54">
        <w:rPr>
          <w:rFonts w:ascii="GHEA Grapalat" w:hAnsi="GHEA Grapalat"/>
          <w:b/>
          <w:sz w:val="23"/>
          <w:szCs w:val="23"/>
          <w:lang w:val="af-ZA"/>
        </w:rPr>
        <w:t xml:space="preserve">. </w:t>
      </w:r>
      <w:r w:rsidRPr="004E0E54">
        <w:rPr>
          <w:rFonts w:ascii="GHEA Grapalat" w:hAnsi="GHEA Grapalat"/>
          <w:b/>
          <w:sz w:val="23"/>
          <w:szCs w:val="23"/>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4E0E54">
        <w:rPr>
          <w:rFonts w:ascii="GHEA Grapalat" w:hAnsi="GHEA Grapalat"/>
          <w:b/>
          <w:sz w:val="23"/>
          <w:szCs w:val="23"/>
          <w:lang w:val="hy-AM"/>
        </w:rPr>
        <w:t>ռազմավարություններ</w:t>
      </w:r>
      <w:proofErr w:type="spellEnd"/>
      <w:r w:rsidRPr="004E0E54">
        <w:rPr>
          <w:rFonts w:ascii="GHEA Grapalat" w:hAnsi="GHEA Grapalat"/>
          <w:b/>
          <w:sz w:val="23"/>
          <w:szCs w:val="23"/>
          <w:lang w:val="hy-AM"/>
        </w:rPr>
        <w:t xml:space="preserve">   </w:t>
      </w:r>
    </w:p>
    <w:p w:rsidR="000D7EE2" w:rsidRPr="004E0E54" w:rsidRDefault="000D7EE2" w:rsidP="000D7EE2">
      <w:pPr>
        <w:tabs>
          <w:tab w:val="left" w:pos="567"/>
          <w:tab w:val="left" w:pos="709"/>
        </w:tabs>
        <w:autoSpaceDE w:val="0"/>
        <w:autoSpaceDN w:val="0"/>
        <w:adjustRightInd w:val="0"/>
        <w:spacing w:after="0" w:line="360" w:lineRule="auto"/>
        <w:jc w:val="both"/>
        <w:rPr>
          <w:rFonts w:ascii="GHEA Grapalat" w:hAnsi="GHEA Grapalat" w:cs="AK Courier"/>
          <w:sz w:val="23"/>
          <w:szCs w:val="23"/>
          <w:lang w:val="af-ZA"/>
        </w:rPr>
      </w:pPr>
      <w:r w:rsidRPr="004E0E54">
        <w:rPr>
          <w:rFonts w:ascii="GHEA Grapalat" w:hAnsi="GHEA Grapalat" w:cs="GHEA Grapalat"/>
          <w:bCs/>
          <w:sz w:val="23"/>
          <w:szCs w:val="23"/>
          <w:lang w:val="af-ZA"/>
        </w:rPr>
        <w:tab/>
        <w:t>Որոշման նախագիծը կապված չէ ռազմավարական կամ ոլորտային այլ փաստաթղթերի հետ:</w:t>
      </w:r>
    </w:p>
    <w:p w:rsidR="000D7EE2" w:rsidRPr="004E0E54" w:rsidRDefault="000D7EE2" w:rsidP="000D7EE2">
      <w:pPr>
        <w:spacing w:after="0" w:line="360" w:lineRule="auto"/>
        <w:rPr>
          <w:rFonts w:ascii="GHEA Grapalat" w:hAnsi="GHEA Grapalat" w:cs="Sylfaen"/>
          <w:b/>
          <w:sz w:val="23"/>
          <w:szCs w:val="23"/>
          <w:lang w:val="hy-AM"/>
        </w:rPr>
      </w:pPr>
    </w:p>
    <w:p w:rsidR="000D7EE2" w:rsidRPr="004E0E54" w:rsidRDefault="000D7EE2" w:rsidP="000D7EE2">
      <w:pPr>
        <w:pStyle w:val="NormalWeb"/>
        <w:shd w:val="clear" w:color="auto" w:fill="FFFFFF"/>
        <w:spacing w:before="0" w:beforeAutospacing="0" w:after="0" w:afterAutospacing="0" w:line="360" w:lineRule="auto"/>
        <w:jc w:val="center"/>
        <w:rPr>
          <w:rFonts w:ascii="GHEA Grapalat" w:hAnsi="GHEA Grapalat"/>
          <w:color w:val="000000"/>
          <w:sz w:val="23"/>
          <w:szCs w:val="23"/>
          <w:lang w:val="x-none"/>
        </w:rPr>
      </w:pPr>
    </w:p>
    <w:p w:rsidR="00997558" w:rsidRPr="000D7EE2" w:rsidRDefault="00997558" w:rsidP="000D7EE2">
      <w:pPr>
        <w:rPr>
          <w:lang w:val="x-none"/>
        </w:rPr>
      </w:pPr>
      <w:bookmarkStart w:id="0" w:name="_GoBack"/>
      <w:bookmarkEnd w:id="0"/>
    </w:p>
    <w:sectPr w:rsidR="00997558" w:rsidRPr="000D7EE2" w:rsidSect="00B73783">
      <w:pgSz w:w="12240" w:h="15840"/>
      <w:pgMar w:top="81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K Courier">
    <w:altName w:val="Sylfaen"/>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D57"/>
    <w:multiLevelType w:val="multilevel"/>
    <w:tmpl w:val="A266B614"/>
    <w:lvl w:ilvl="0">
      <w:start w:val="3"/>
      <w:numFmt w:val="decimal"/>
      <w:pStyle w:val="Heading1"/>
      <w:lvlText w:val="%1"/>
      <w:lvlJc w:val="left"/>
      <w:pPr>
        <w:ind w:left="360" w:hanging="360"/>
      </w:pPr>
    </w:lvl>
    <w:lvl w:ilvl="1">
      <w:start w:val="1"/>
      <w:numFmt w:val="decimal"/>
      <w:pStyle w:val="Heading2"/>
      <w:lvlText w:val="%1.%2"/>
      <w:lvlJc w:val="left"/>
      <w:pPr>
        <w:ind w:left="630" w:hanging="360"/>
      </w:pPr>
    </w:lvl>
    <w:lvl w:ilvl="2">
      <w:start w:val="1"/>
      <w:numFmt w:val="decimal"/>
      <w:pStyle w:val="Heading3"/>
      <w:lvlText w:val="%1.%2.%3"/>
      <w:lvlJc w:val="left"/>
      <w:pPr>
        <w:ind w:left="720" w:hanging="720"/>
      </w:pPr>
    </w:lvl>
    <w:lvl w:ilvl="3">
      <w:start w:val="1"/>
      <w:numFmt w:val="decimal"/>
      <w:pStyle w:val="Heading4"/>
      <w:lvlText w:val="%1.%2.%3.%4"/>
      <w:lvlJc w:val="left"/>
      <w:pPr>
        <w:ind w:left="1080" w:hanging="1080"/>
      </w:pPr>
    </w:lvl>
    <w:lvl w:ilvl="4">
      <w:start w:val="1"/>
      <w:numFmt w:val="decimal"/>
      <w:pStyle w:val="Heading5"/>
      <w:lvlText w:val="%1.%2.%3.%4.%5"/>
      <w:lvlJc w:val="left"/>
      <w:pPr>
        <w:ind w:left="1080" w:hanging="1080"/>
      </w:pPr>
    </w:lvl>
    <w:lvl w:ilvl="5">
      <w:start w:val="1"/>
      <w:numFmt w:val="decimal"/>
      <w:pStyle w:val="Heading6"/>
      <w:lvlText w:val="%1.%2.%3.%4.%5.%6"/>
      <w:lvlJc w:val="left"/>
      <w:pPr>
        <w:ind w:left="1440" w:hanging="1440"/>
      </w:pPr>
    </w:lvl>
    <w:lvl w:ilvl="6">
      <w:start w:val="1"/>
      <w:numFmt w:val="decimal"/>
      <w:pStyle w:val="Heading7"/>
      <w:lvlText w:val="%1.%2.%3.%4.%5.%6.%7"/>
      <w:lvlJc w:val="left"/>
      <w:pPr>
        <w:ind w:left="1440" w:hanging="1440"/>
      </w:pPr>
    </w:lvl>
    <w:lvl w:ilvl="7">
      <w:start w:val="1"/>
      <w:numFmt w:val="decimal"/>
      <w:pStyle w:val="Heading8"/>
      <w:lvlText w:val="%1.%2.%3.%4.%5.%6.%7.%8"/>
      <w:lvlJc w:val="left"/>
      <w:pPr>
        <w:ind w:left="1800" w:hanging="1800"/>
      </w:pPr>
    </w:lvl>
    <w:lvl w:ilvl="8">
      <w:start w:val="1"/>
      <w:numFmt w:val="decimal"/>
      <w:pStyle w:val="Heading9"/>
      <w:lvlText w:val="%1.%2.%3.%4.%5.%6.%7.%8.%9"/>
      <w:lvlJc w:val="left"/>
      <w:pPr>
        <w:ind w:left="1800" w:hanging="1800"/>
      </w:pPr>
    </w:lvl>
  </w:abstractNum>
  <w:abstractNum w:abstractNumId="1" w15:restartNumberingAfterBreak="0">
    <w:nsid w:val="095A77F4"/>
    <w:multiLevelType w:val="multilevel"/>
    <w:tmpl w:val="31B2003A"/>
    <w:lvl w:ilvl="0">
      <w:start w:val="15"/>
      <w:numFmt w:val="decimal"/>
      <w:pStyle w:val="ListParagraph"/>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99071AE"/>
    <w:multiLevelType w:val="hybridMultilevel"/>
    <w:tmpl w:val="A15E01E2"/>
    <w:lvl w:ilvl="0" w:tplc="8646CCD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D411B"/>
    <w:multiLevelType w:val="hybridMultilevel"/>
    <w:tmpl w:val="6214EFBA"/>
    <w:lvl w:ilvl="0" w:tplc="04090011">
      <w:start w:val="1"/>
      <w:numFmt w:val="decimal"/>
      <w:lvlText w:val="%1)"/>
      <w:lvlJc w:val="left"/>
      <w:pPr>
        <w:ind w:left="720" w:hanging="360"/>
      </w:pPr>
    </w:lvl>
    <w:lvl w:ilvl="1" w:tplc="0BC4B3C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86D"/>
    <w:rsid w:val="00026372"/>
    <w:rsid w:val="00097096"/>
    <w:rsid w:val="000A121D"/>
    <w:rsid w:val="000A7F26"/>
    <w:rsid w:val="000D6988"/>
    <w:rsid w:val="000D70A1"/>
    <w:rsid w:val="000D7EE2"/>
    <w:rsid w:val="000E61AC"/>
    <w:rsid w:val="0012476C"/>
    <w:rsid w:val="00135EDB"/>
    <w:rsid w:val="001422AD"/>
    <w:rsid w:val="00145C52"/>
    <w:rsid w:val="00151BA1"/>
    <w:rsid w:val="00155F7A"/>
    <w:rsid w:val="001570F2"/>
    <w:rsid w:val="001654EA"/>
    <w:rsid w:val="00167BB0"/>
    <w:rsid w:val="001772E4"/>
    <w:rsid w:val="001838FE"/>
    <w:rsid w:val="00192C95"/>
    <w:rsid w:val="001A3630"/>
    <w:rsid w:val="001C35C4"/>
    <w:rsid w:val="001F022E"/>
    <w:rsid w:val="001F36C4"/>
    <w:rsid w:val="00222CD0"/>
    <w:rsid w:val="00247DCA"/>
    <w:rsid w:val="00257A68"/>
    <w:rsid w:val="00265C26"/>
    <w:rsid w:val="002916E8"/>
    <w:rsid w:val="002A5D02"/>
    <w:rsid w:val="002B4684"/>
    <w:rsid w:val="002B53B2"/>
    <w:rsid w:val="002D0877"/>
    <w:rsid w:val="002F5299"/>
    <w:rsid w:val="002F5AC3"/>
    <w:rsid w:val="00366F1A"/>
    <w:rsid w:val="003D2210"/>
    <w:rsid w:val="003D7744"/>
    <w:rsid w:val="003E17A5"/>
    <w:rsid w:val="003E1F13"/>
    <w:rsid w:val="003F1274"/>
    <w:rsid w:val="00413653"/>
    <w:rsid w:val="004236D9"/>
    <w:rsid w:val="00423968"/>
    <w:rsid w:val="0042409D"/>
    <w:rsid w:val="004547B3"/>
    <w:rsid w:val="00467476"/>
    <w:rsid w:val="004A2C56"/>
    <w:rsid w:val="004A4A5B"/>
    <w:rsid w:val="004A7945"/>
    <w:rsid w:val="004D5EFD"/>
    <w:rsid w:val="004E7F58"/>
    <w:rsid w:val="004F0189"/>
    <w:rsid w:val="00502B6E"/>
    <w:rsid w:val="00524597"/>
    <w:rsid w:val="00527274"/>
    <w:rsid w:val="005344D3"/>
    <w:rsid w:val="005426F3"/>
    <w:rsid w:val="00543A32"/>
    <w:rsid w:val="00560016"/>
    <w:rsid w:val="00573C7C"/>
    <w:rsid w:val="00582913"/>
    <w:rsid w:val="005A68A1"/>
    <w:rsid w:val="005A6BC3"/>
    <w:rsid w:val="005B42B0"/>
    <w:rsid w:val="005B67FE"/>
    <w:rsid w:val="005D54F5"/>
    <w:rsid w:val="005F0073"/>
    <w:rsid w:val="005F3551"/>
    <w:rsid w:val="00601CCD"/>
    <w:rsid w:val="00620F0A"/>
    <w:rsid w:val="006220E7"/>
    <w:rsid w:val="006251D8"/>
    <w:rsid w:val="006835DE"/>
    <w:rsid w:val="0069401B"/>
    <w:rsid w:val="00697E63"/>
    <w:rsid w:val="006D27D7"/>
    <w:rsid w:val="006D4742"/>
    <w:rsid w:val="006E7718"/>
    <w:rsid w:val="006F0A14"/>
    <w:rsid w:val="007408AA"/>
    <w:rsid w:val="0075664F"/>
    <w:rsid w:val="007A6AA4"/>
    <w:rsid w:val="007B057F"/>
    <w:rsid w:val="00810445"/>
    <w:rsid w:val="0081286D"/>
    <w:rsid w:val="00817B93"/>
    <w:rsid w:val="0086496F"/>
    <w:rsid w:val="00883621"/>
    <w:rsid w:val="008A5B39"/>
    <w:rsid w:val="008B5F90"/>
    <w:rsid w:val="008C5113"/>
    <w:rsid w:val="008D26A2"/>
    <w:rsid w:val="008E6C6F"/>
    <w:rsid w:val="00907E66"/>
    <w:rsid w:val="00923C9B"/>
    <w:rsid w:val="0094797A"/>
    <w:rsid w:val="00966F07"/>
    <w:rsid w:val="00997558"/>
    <w:rsid w:val="009D1C89"/>
    <w:rsid w:val="009D552A"/>
    <w:rsid w:val="009F5248"/>
    <w:rsid w:val="00A06D3D"/>
    <w:rsid w:val="00A07604"/>
    <w:rsid w:val="00A1260B"/>
    <w:rsid w:val="00A225F4"/>
    <w:rsid w:val="00A30DB3"/>
    <w:rsid w:val="00A548AA"/>
    <w:rsid w:val="00A57B29"/>
    <w:rsid w:val="00A61CB5"/>
    <w:rsid w:val="00AD001D"/>
    <w:rsid w:val="00AD732C"/>
    <w:rsid w:val="00B16F78"/>
    <w:rsid w:val="00B81CAE"/>
    <w:rsid w:val="00B83642"/>
    <w:rsid w:val="00B861D6"/>
    <w:rsid w:val="00B97234"/>
    <w:rsid w:val="00B97C6A"/>
    <w:rsid w:val="00BB7705"/>
    <w:rsid w:val="00BC4FDC"/>
    <w:rsid w:val="00BE2556"/>
    <w:rsid w:val="00BE3C1A"/>
    <w:rsid w:val="00BE462E"/>
    <w:rsid w:val="00BE70A2"/>
    <w:rsid w:val="00BF3456"/>
    <w:rsid w:val="00BF3F04"/>
    <w:rsid w:val="00C46C17"/>
    <w:rsid w:val="00C750EA"/>
    <w:rsid w:val="00C75352"/>
    <w:rsid w:val="00CE6B55"/>
    <w:rsid w:val="00D33833"/>
    <w:rsid w:val="00D72AF4"/>
    <w:rsid w:val="00DA61DB"/>
    <w:rsid w:val="00E1752A"/>
    <w:rsid w:val="00E3043A"/>
    <w:rsid w:val="00E6363C"/>
    <w:rsid w:val="00E81054"/>
    <w:rsid w:val="00E8282C"/>
    <w:rsid w:val="00E94E23"/>
    <w:rsid w:val="00EE4607"/>
    <w:rsid w:val="00F00D5A"/>
    <w:rsid w:val="00F265D1"/>
    <w:rsid w:val="00F43AD2"/>
    <w:rsid w:val="00F566E8"/>
    <w:rsid w:val="00F8550E"/>
    <w:rsid w:val="00FA0D6F"/>
    <w:rsid w:val="00FA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AC1C4B-A813-4357-BCD4-995BBE9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096"/>
    <w:pPr>
      <w:spacing w:after="160" w:line="259" w:lineRule="auto"/>
    </w:pPr>
    <w:rPr>
      <w:rFonts w:cs="Calibri"/>
      <w:sz w:val="22"/>
      <w:szCs w:val="22"/>
    </w:rPr>
  </w:style>
  <w:style w:type="paragraph" w:styleId="Heading1">
    <w:name w:val="heading 1"/>
    <w:basedOn w:val="Normal"/>
    <w:next w:val="Normal"/>
    <w:link w:val="Heading1Char"/>
    <w:uiPriority w:val="9"/>
    <w:qFormat/>
    <w:locked/>
    <w:rsid w:val="00A07604"/>
    <w:pPr>
      <w:keepNext/>
      <w:keepLines/>
      <w:numPr>
        <w:numId w:val="1"/>
      </w:numPr>
      <w:spacing w:before="120" w:line="240" w:lineRule="auto"/>
      <w:jc w:val="both"/>
      <w:outlineLvl w:val="0"/>
    </w:pPr>
    <w:rPr>
      <w:rFonts w:ascii="Cambria" w:eastAsia="Times New Roman" w:hAnsi="Cambria" w:cs="Times New Roman"/>
      <w:b/>
      <w:bCs/>
      <w:smallCaps/>
      <w:sz w:val="28"/>
      <w:szCs w:val="28"/>
      <w:lang w:val="hy-AM" w:eastAsia="hy-AM"/>
    </w:rPr>
  </w:style>
  <w:style w:type="paragraph" w:styleId="Heading2">
    <w:name w:val="heading 2"/>
    <w:basedOn w:val="Normal"/>
    <w:next w:val="Normal"/>
    <w:link w:val="Heading2Char"/>
    <w:uiPriority w:val="9"/>
    <w:unhideWhenUsed/>
    <w:qFormat/>
    <w:locked/>
    <w:rsid w:val="00A07604"/>
    <w:pPr>
      <w:keepNext/>
      <w:keepLines/>
      <w:numPr>
        <w:ilvl w:val="1"/>
        <w:numId w:val="1"/>
      </w:numPr>
      <w:spacing w:before="240" w:after="0" w:line="240" w:lineRule="auto"/>
      <w:jc w:val="both"/>
      <w:outlineLvl w:val="1"/>
    </w:pPr>
    <w:rPr>
      <w:rFonts w:ascii="Cambria" w:eastAsia="Times New Roman" w:hAnsi="Cambria" w:cs="Times New Roman"/>
      <w:b/>
      <w:bCs/>
      <w:sz w:val="24"/>
      <w:szCs w:val="26"/>
      <w:lang w:val="hy-AM" w:eastAsia="hy-AM"/>
    </w:rPr>
  </w:style>
  <w:style w:type="paragraph" w:styleId="Heading3">
    <w:name w:val="heading 3"/>
    <w:basedOn w:val="Normal"/>
    <w:next w:val="Normal"/>
    <w:link w:val="Heading3Char"/>
    <w:uiPriority w:val="9"/>
    <w:semiHidden/>
    <w:unhideWhenUsed/>
    <w:qFormat/>
    <w:locked/>
    <w:rsid w:val="00A07604"/>
    <w:pPr>
      <w:keepNext/>
      <w:keepLines/>
      <w:numPr>
        <w:ilvl w:val="2"/>
        <w:numId w:val="1"/>
      </w:numPr>
      <w:spacing w:before="240" w:after="0" w:line="240" w:lineRule="auto"/>
      <w:ind w:left="680" w:hanging="680"/>
      <w:jc w:val="both"/>
      <w:outlineLvl w:val="2"/>
    </w:pPr>
    <w:rPr>
      <w:rFonts w:ascii="Cambria" w:eastAsia="Times New Roman" w:hAnsi="Cambria" w:cs="Times New Roman"/>
      <w:b/>
      <w:bCs/>
      <w:i/>
      <w:lang w:val="hy-AM" w:eastAsia="hy-AM"/>
    </w:rPr>
  </w:style>
  <w:style w:type="paragraph" w:styleId="Heading4">
    <w:name w:val="heading 4"/>
    <w:basedOn w:val="Normal"/>
    <w:next w:val="Normal"/>
    <w:link w:val="Heading4Char"/>
    <w:uiPriority w:val="9"/>
    <w:semiHidden/>
    <w:unhideWhenUsed/>
    <w:qFormat/>
    <w:locked/>
    <w:rsid w:val="00A07604"/>
    <w:pPr>
      <w:keepNext/>
      <w:keepLines/>
      <w:numPr>
        <w:ilvl w:val="3"/>
        <w:numId w:val="1"/>
      </w:numPr>
      <w:spacing w:before="240" w:after="0" w:line="240" w:lineRule="auto"/>
      <w:ind w:left="862" w:hanging="862"/>
      <w:jc w:val="both"/>
      <w:outlineLvl w:val="3"/>
    </w:pPr>
    <w:rPr>
      <w:rFonts w:ascii="Cambria" w:eastAsia="Times New Roman" w:hAnsi="Cambria" w:cs="Times New Roman"/>
      <w:bCs/>
      <w:i/>
      <w:iCs/>
      <w:lang w:val="hy-AM" w:eastAsia="hy-AM"/>
    </w:rPr>
  </w:style>
  <w:style w:type="paragraph" w:styleId="Heading5">
    <w:name w:val="heading 5"/>
    <w:basedOn w:val="Normal"/>
    <w:next w:val="Normal"/>
    <w:link w:val="Heading5Char"/>
    <w:uiPriority w:val="9"/>
    <w:semiHidden/>
    <w:unhideWhenUsed/>
    <w:qFormat/>
    <w:locked/>
    <w:rsid w:val="00A07604"/>
    <w:pPr>
      <w:keepNext/>
      <w:keepLines/>
      <w:numPr>
        <w:ilvl w:val="4"/>
        <w:numId w:val="1"/>
      </w:numPr>
      <w:spacing w:before="200" w:after="0" w:line="240" w:lineRule="auto"/>
      <w:jc w:val="both"/>
      <w:outlineLvl w:val="4"/>
    </w:pPr>
    <w:rPr>
      <w:rFonts w:ascii="Cambria" w:eastAsia="Times New Roman" w:hAnsi="Cambria" w:cs="Times New Roman"/>
      <w:lang w:val="hy-AM" w:eastAsia="hy-AM"/>
    </w:rPr>
  </w:style>
  <w:style w:type="paragraph" w:styleId="Heading6">
    <w:name w:val="heading 6"/>
    <w:basedOn w:val="Normal"/>
    <w:next w:val="Normal"/>
    <w:link w:val="Heading6Char"/>
    <w:uiPriority w:val="9"/>
    <w:semiHidden/>
    <w:unhideWhenUsed/>
    <w:qFormat/>
    <w:locked/>
    <w:rsid w:val="00A07604"/>
    <w:pPr>
      <w:keepNext/>
      <w:keepLines/>
      <w:numPr>
        <w:ilvl w:val="5"/>
        <w:numId w:val="1"/>
      </w:numPr>
      <w:spacing w:before="200" w:after="0" w:line="240" w:lineRule="auto"/>
      <w:jc w:val="both"/>
      <w:outlineLvl w:val="5"/>
    </w:pPr>
    <w:rPr>
      <w:rFonts w:ascii="Cambria" w:eastAsia="Times New Roman" w:hAnsi="Cambria" w:cs="Times New Roman"/>
      <w:iCs/>
      <w:u w:val="single"/>
      <w:lang w:val="hy-AM" w:eastAsia="hy-AM"/>
    </w:rPr>
  </w:style>
  <w:style w:type="paragraph" w:styleId="Heading7">
    <w:name w:val="heading 7"/>
    <w:basedOn w:val="Normal"/>
    <w:next w:val="Normal"/>
    <w:link w:val="Heading7Char"/>
    <w:uiPriority w:val="9"/>
    <w:semiHidden/>
    <w:unhideWhenUsed/>
    <w:qFormat/>
    <w:locked/>
    <w:rsid w:val="00A07604"/>
    <w:pPr>
      <w:keepNext/>
      <w:keepLines/>
      <w:numPr>
        <w:ilvl w:val="6"/>
        <w:numId w:val="1"/>
      </w:numPr>
      <w:spacing w:before="200" w:after="0" w:line="240" w:lineRule="auto"/>
      <w:jc w:val="both"/>
      <w:outlineLvl w:val="6"/>
    </w:pPr>
    <w:rPr>
      <w:rFonts w:ascii="Arial" w:eastAsia="Times New Roman" w:hAnsi="Arial" w:cs="Times New Roman"/>
      <w:i/>
      <w:iCs/>
      <w:color w:val="404040"/>
      <w:lang w:val="hy-AM" w:eastAsia="hy-AM"/>
    </w:rPr>
  </w:style>
  <w:style w:type="paragraph" w:styleId="Heading8">
    <w:name w:val="heading 8"/>
    <w:basedOn w:val="Normal"/>
    <w:next w:val="Normal"/>
    <w:link w:val="Heading8Char"/>
    <w:uiPriority w:val="9"/>
    <w:semiHidden/>
    <w:unhideWhenUsed/>
    <w:qFormat/>
    <w:locked/>
    <w:rsid w:val="00A07604"/>
    <w:pPr>
      <w:keepNext/>
      <w:keepLines/>
      <w:numPr>
        <w:ilvl w:val="7"/>
        <w:numId w:val="1"/>
      </w:numPr>
      <w:spacing w:before="200" w:after="0" w:line="240" w:lineRule="auto"/>
      <w:jc w:val="both"/>
      <w:outlineLvl w:val="7"/>
    </w:pPr>
    <w:rPr>
      <w:rFonts w:ascii="Arial" w:eastAsia="Times New Roman" w:hAnsi="Arial" w:cs="Times New Roman"/>
      <w:color w:val="404040"/>
      <w:szCs w:val="20"/>
      <w:lang w:val="hy-AM" w:eastAsia="hy-AM"/>
    </w:rPr>
  </w:style>
  <w:style w:type="paragraph" w:styleId="Heading9">
    <w:name w:val="heading 9"/>
    <w:basedOn w:val="Normal"/>
    <w:next w:val="Normal"/>
    <w:link w:val="Heading9Char"/>
    <w:uiPriority w:val="9"/>
    <w:semiHidden/>
    <w:unhideWhenUsed/>
    <w:qFormat/>
    <w:locked/>
    <w:rsid w:val="00A07604"/>
    <w:pPr>
      <w:keepNext/>
      <w:keepLines/>
      <w:numPr>
        <w:ilvl w:val="8"/>
        <w:numId w:val="1"/>
      </w:numPr>
      <w:spacing w:before="200" w:after="0" w:line="240" w:lineRule="auto"/>
      <w:jc w:val="both"/>
      <w:outlineLvl w:val="8"/>
    </w:pPr>
    <w:rPr>
      <w:rFonts w:ascii="Arial" w:eastAsia="Times New Roman" w:hAnsi="Arial" w:cs="Times New Roman"/>
      <w:i/>
      <w:iCs/>
      <w:color w:val="404040"/>
      <w:szCs w:val="20"/>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08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0877"/>
    <w:rPr>
      <w:rFonts w:ascii="Segoe UI" w:hAnsi="Segoe UI" w:cs="Segoe UI"/>
      <w:sz w:val="18"/>
      <w:szCs w:val="18"/>
    </w:rPr>
  </w:style>
  <w:style w:type="character" w:customStyle="1" w:styleId="Heading1Char">
    <w:name w:val="Heading 1 Char"/>
    <w:link w:val="Heading1"/>
    <w:uiPriority w:val="9"/>
    <w:rsid w:val="00A07604"/>
    <w:rPr>
      <w:rFonts w:ascii="Cambria" w:eastAsia="Times New Roman" w:hAnsi="Cambria"/>
      <w:b/>
      <w:bCs/>
      <w:smallCaps/>
      <w:sz w:val="28"/>
      <w:szCs w:val="28"/>
      <w:lang w:val="hy-AM" w:eastAsia="hy-AM"/>
    </w:rPr>
  </w:style>
  <w:style w:type="character" w:customStyle="1" w:styleId="Heading2Char">
    <w:name w:val="Heading 2 Char"/>
    <w:link w:val="Heading2"/>
    <w:uiPriority w:val="9"/>
    <w:rsid w:val="00A07604"/>
    <w:rPr>
      <w:rFonts w:ascii="Cambria" w:eastAsia="Times New Roman" w:hAnsi="Cambria"/>
      <w:b/>
      <w:bCs/>
      <w:sz w:val="24"/>
      <w:szCs w:val="26"/>
      <w:lang w:val="hy-AM" w:eastAsia="hy-AM"/>
    </w:rPr>
  </w:style>
  <w:style w:type="character" w:customStyle="1" w:styleId="Heading3Char">
    <w:name w:val="Heading 3 Char"/>
    <w:link w:val="Heading3"/>
    <w:uiPriority w:val="9"/>
    <w:semiHidden/>
    <w:rsid w:val="00A07604"/>
    <w:rPr>
      <w:rFonts w:ascii="Cambria" w:eastAsia="Times New Roman" w:hAnsi="Cambria"/>
      <w:b/>
      <w:bCs/>
      <w:i/>
      <w:sz w:val="22"/>
      <w:szCs w:val="22"/>
      <w:lang w:val="hy-AM" w:eastAsia="hy-AM"/>
    </w:rPr>
  </w:style>
  <w:style w:type="character" w:customStyle="1" w:styleId="Heading4Char">
    <w:name w:val="Heading 4 Char"/>
    <w:link w:val="Heading4"/>
    <w:uiPriority w:val="9"/>
    <w:semiHidden/>
    <w:rsid w:val="00A07604"/>
    <w:rPr>
      <w:rFonts w:ascii="Cambria" w:eastAsia="Times New Roman" w:hAnsi="Cambria"/>
      <w:bCs/>
      <w:i/>
      <w:iCs/>
      <w:sz w:val="22"/>
      <w:szCs w:val="22"/>
      <w:lang w:val="hy-AM" w:eastAsia="hy-AM"/>
    </w:rPr>
  </w:style>
  <w:style w:type="character" w:customStyle="1" w:styleId="Heading5Char">
    <w:name w:val="Heading 5 Char"/>
    <w:link w:val="Heading5"/>
    <w:uiPriority w:val="9"/>
    <w:semiHidden/>
    <w:rsid w:val="00A07604"/>
    <w:rPr>
      <w:rFonts w:ascii="Cambria" w:eastAsia="Times New Roman" w:hAnsi="Cambria"/>
      <w:sz w:val="22"/>
      <w:szCs w:val="22"/>
      <w:lang w:val="hy-AM" w:eastAsia="hy-AM"/>
    </w:rPr>
  </w:style>
  <w:style w:type="character" w:customStyle="1" w:styleId="Heading6Char">
    <w:name w:val="Heading 6 Char"/>
    <w:link w:val="Heading6"/>
    <w:uiPriority w:val="9"/>
    <w:semiHidden/>
    <w:rsid w:val="00A07604"/>
    <w:rPr>
      <w:rFonts w:ascii="Cambria" w:eastAsia="Times New Roman" w:hAnsi="Cambria"/>
      <w:iCs/>
      <w:sz w:val="22"/>
      <w:szCs w:val="22"/>
      <w:u w:val="single"/>
      <w:lang w:val="hy-AM" w:eastAsia="hy-AM"/>
    </w:rPr>
  </w:style>
  <w:style w:type="character" w:customStyle="1" w:styleId="Heading7Char">
    <w:name w:val="Heading 7 Char"/>
    <w:link w:val="Heading7"/>
    <w:uiPriority w:val="9"/>
    <w:semiHidden/>
    <w:rsid w:val="00A07604"/>
    <w:rPr>
      <w:rFonts w:ascii="Arial" w:eastAsia="Times New Roman" w:hAnsi="Arial"/>
      <w:i/>
      <w:iCs/>
      <w:color w:val="404040"/>
      <w:sz w:val="22"/>
      <w:szCs w:val="22"/>
      <w:lang w:val="hy-AM" w:eastAsia="hy-AM"/>
    </w:rPr>
  </w:style>
  <w:style w:type="character" w:customStyle="1" w:styleId="Heading8Char">
    <w:name w:val="Heading 8 Char"/>
    <w:link w:val="Heading8"/>
    <w:uiPriority w:val="9"/>
    <w:semiHidden/>
    <w:rsid w:val="00A07604"/>
    <w:rPr>
      <w:rFonts w:ascii="Arial" w:eastAsia="Times New Roman" w:hAnsi="Arial"/>
      <w:color w:val="404040"/>
      <w:sz w:val="22"/>
      <w:lang w:val="hy-AM" w:eastAsia="hy-AM"/>
    </w:rPr>
  </w:style>
  <w:style w:type="character" w:customStyle="1" w:styleId="Heading9Char">
    <w:name w:val="Heading 9 Char"/>
    <w:link w:val="Heading9"/>
    <w:uiPriority w:val="9"/>
    <w:semiHidden/>
    <w:rsid w:val="00A07604"/>
    <w:rPr>
      <w:rFonts w:ascii="Arial" w:eastAsia="Times New Roman" w:hAnsi="Arial"/>
      <w:i/>
      <w:iCs/>
      <w:color w:val="404040"/>
      <w:sz w:val="22"/>
      <w:lang w:val="hy-AM" w:eastAsia="hy-AM"/>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
    <w:basedOn w:val="Normal"/>
    <w:link w:val="ListParagraphChar"/>
    <w:uiPriority w:val="34"/>
    <w:qFormat/>
    <w:rsid w:val="00A07604"/>
    <w:pPr>
      <w:numPr>
        <w:numId w:val="2"/>
      </w:numPr>
      <w:spacing w:after="0" w:line="240" w:lineRule="auto"/>
      <w:contextualSpacing/>
    </w:pPr>
    <w:rPr>
      <w:rFonts w:ascii="Cambria" w:eastAsia="Times New Roman" w:hAnsi="Cambria" w:cs="Times New Roman"/>
      <w:szCs w:val="24"/>
      <w:lang w:val="hy-AM" w:eastAsia="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34"/>
    <w:rsid w:val="00A07604"/>
    <w:rPr>
      <w:rFonts w:ascii="Cambria" w:eastAsia="Times New Roman" w:hAnsi="Cambria"/>
      <w:sz w:val="22"/>
      <w:szCs w:val="24"/>
      <w:lang w:val="hy-AM" w:eastAsia="hy-AM"/>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601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C46C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7829">
      <w:bodyDiv w:val="1"/>
      <w:marLeft w:val="0"/>
      <w:marRight w:val="0"/>
      <w:marTop w:val="0"/>
      <w:marBottom w:val="0"/>
      <w:divBdr>
        <w:top w:val="none" w:sz="0" w:space="0" w:color="auto"/>
        <w:left w:val="none" w:sz="0" w:space="0" w:color="auto"/>
        <w:bottom w:val="none" w:sz="0" w:space="0" w:color="auto"/>
        <w:right w:val="none" w:sz="0" w:space="0" w:color="auto"/>
      </w:divBdr>
    </w:div>
    <w:div w:id="1248615276">
      <w:bodyDiv w:val="1"/>
      <w:marLeft w:val="0"/>
      <w:marRight w:val="0"/>
      <w:marTop w:val="0"/>
      <w:marBottom w:val="0"/>
      <w:divBdr>
        <w:top w:val="none" w:sz="0" w:space="0" w:color="auto"/>
        <w:left w:val="none" w:sz="0" w:space="0" w:color="auto"/>
        <w:bottom w:val="none" w:sz="0" w:space="0" w:color="auto"/>
        <w:right w:val="none" w:sz="0" w:space="0" w:color="auto"/>
      </w:divBdr>
      <w:divsChild>
        <w:div w:id="647243271">
          <w:marLeft w:val="0"/>
          <w:marRight w:val="0"/>
          <w:marTop w:val="0"/>
          <w:marBottom w:val="0"/>
          <w:divBdr>
            <w:top w:val="none" w:sz="0" w:space="0" w:color="auto"/>
            <w:left w:val="none" w:sz="0" w:space="0" w:color="auto"/>
            <w:bottom w:val="none" w:sz="0" w:space="0" w:color="auto"/>
            <w:right w:val="none" w:sz="0" w:space="0" w:color="auto"/>
          </w:divBdr>
          <w:divsChild>
            <w:div w:id="528839015">
              <w:marLeft w:val="0"/>
              <w:marRight w:val="0"/>
              <w:marTop w:val="0"/>
              <w:marBottom w:val="0"/>
              <w:divBdr>
                <w:top w:val="none" w:sz="0" w:space="0" w:color="auto"/>
                <w:left w:val="none" w:sz="0" w:space="0" w:color="auto"/>
                <w:bottom w:val="none" w:sz="0" w:space="0" w:color="auto"/>
                <w:right w:val="none" w:sz="0" w:space="0" w:color="auto"/>
              </w:divBdr>
            </w:div>
          </w:divsChild>
        </w:div>
        <w:div w:id="45183391">
          <w:marLeft w:val="0"/>
          <w:marRight w:val="0"/>
          <w:marTop w:val="0"/>
          <w:marBottom w:val="0"/>
          <w:divBdr>
            <w:top w:val="none" w:sz="0" w:space="0" w:color="auto"/>
            <w:left w:val="none" w:sz="0" w:space="0" w:color="auto"/>
            <w:bottom w:val="none" w:sz="0" w:space="0" w:color="auto"/>
            <w:right w:val="none" w:sz="0" w:space="0" w:color="auto"/>
          </w:divBdr>
          <w:divsChild>
            <w:div w:id="1669676971">
              <w:marLeft w:val="0"/>
              <w:marRight w:val="0"/>
              <w:marTop w:val="0"/>
              <w:marBottom w:val="0"/>
              <w:divBdr>
                <w:top w:val="none" w:sz="0" w:space="0" w:color="auto"/>
                <w:left w:val="none" w:sz="0" w:space="0" w:color="auto"/>
                <w:bottom w:val="none" w:sz="0" w:space="0" w:color="auto"/>
                <w:right w:val="none" w:sz="0" w:space="0" w:color="auto"/>
              </w:divBdr>
            </w:div>
            <w:div w:id="1251743846">
              <w:marLeft w:val="0"/>
              <w:marRight w:val="0"/>
              <w:marTop w:val="0"/>
              <w:marBottom w:val="0"/>
              <w:divBdr>
                <w:top w:val="none" w:sz="0" w:space="0" w:color="auto"/>
                <w:left w:val="none" w:sz="0" w:space="0" w:color="auto"/>
                <w:bottom w:val="none" w:sz="0" w:space="0" w:color="auto"/>
                <w:right w:val="none" w:sz="0" w:space="0" w:color="auto"/>
              </w:divBdr>
              <w:divsChild>
                <w:div w:id="1600527160">
                  <w:marLeft w:val="0"/>
                  <w:marRight w:val="0"/>
                  <w:marTop w:val="0"/>
                  <w:marBottom w:val="0"/>
                  <w:divBdr>
                    <w:top w:val="none" w:sz="0" w:space="0" w:color="auto"/>
                    <w:left w:val="none" w:sz="0" w:space="0" w:color="auto"/>
                    <w:bottom w:val="none" w:sz="0" w:space="0" w:color="auto"/>
                    <w:right w:val="none" w:sz="0" w:space="0" w:color="auto"/>
                  </w:divBdr>
                  <w:divsChild>
                    <w:div w:id="390471764">
                      <w:marLeft w:val="0"/>
                      <w:marRight w:val="0"/>
                      <w:marTop w:val="0"/>
                      <w:marBottom w:val="0"/>
                      <w:divBdr>
                        <w:top w:val="none" w:sz="0" w:space="0" w:color="auto"/>
                        <w:left w:val="none" w:sz="0" w:space="0" w:color="auto"/>
                        <w:bottom w:val="none" w:sz="0" w:space="0" w:color="auto"/>
                        <w:right w:val="none" w:sz="0" w:space="0" w:color="auto"/>
                      </w:divBdr>
                    </w:div>
                    <w:div w:id="935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157">
          <w:marLeft w:val="0"/>
          <w:marRight w:val="0"/>
          <w:marTop w:val="0"/>
          <w:marBottom w:val="0"/>
          <w:divBdr>
            <w:top w:val="none" w:sz="0" w:space="0" w:color="auto"/>
            <w:left w:val="none" w:sz="0" w:space="0" w:color="auto"/>
            <w:bottom w:val="none" w:sz="0" w:space="0" w:color="auto"/>
            <w:right w:val="none" w:sz="0" w:space="0" w:color="auto"/>
          </w:divBdr>
          <w:divsChild>
            <w:div w:id="291058012">
              <w:marLeft w:val="0"/>
              <w:marRight w:val="0"/>
              <w:marTop w:val="0"/>
              <w:marBottom w:val="0"/>
              <w:divBdr>
                <w:top w:val="none" w:sz="0" w:space="0" w:color="auto"/>
                <w:left w:val="none" w:sz="0" w:space="0" w:color="auto"/>
                <w:bottom w:val="none" w:sz="0" w:space="0" w:color="auto"/>
                <w:right w:val="none" w:sz="0" w:space="0" w:color="auto"/>
              </w:divBdr>
            </w:div>
            <w:div w:id="511069645">
              <w:marLeft w:val="0"/>
              <w:marRight w:val="0"/>
              <w:marTop w:val="0"/>
              <w:marBottom w:val="0"/>
              <w:divBdr>
                <w:top w:val="none" w:sz="0" w:space="0" w:color="auto"/>
                <w:left w:val="none" w:sz="0" w:space="0" w:color="auto"/>
                <w:bottom w:val="none" w:sz="0" w:space="0" w:color="auto"/>
                <w:right w:val="none" w:sz="0" w:space="0" w:color="auto"/>
              </w:divBdr>
              <w:divsChild>
                <w:div w:id="7090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3087">
      <w:bodyDiv w:val="1"/>
      <w:marLeft w:val="0"/>
      <w:marRight w:val="0"/>
      <w:marTop w:val="0"/>
      <w:marBottom w:val="0"/>
      <w:divBdr>
        <w:top w:val="none" w:sz="0" w:space="0" w:color="auto"/>
        <w:left w:val="none" w:sz="0" w:space="0" w:color="auto"/>
        <w:bottom w:val="none" w:sz="0" w:space="0" w:color="auto"/>
        <w:right w:val="none" w:sz="0" w:space="0" w:color="auto"/>
      </w:divBdr>
      <w:divsChild>
        <w:div w:id="806315413">
          <w:marLeft w:val="0"/>
          <w:marRight w:val="0"/>
          <w:marTop w:val="0"/>
          <w:marBottom w:val="0"/>
          <w:divBdr>
            <w:top w:val="none" w:sz="0" w:space="0" w:color="auto"/>
            <w:left w:val="none" w:sz="0" w:space="0" w:color="auto"/>
            <w:bottom w:val="none" w:sz="0" w:space="0" w:color="auto"/>
            <w:right w:val="none" w:sz="0" w:space="0" w:color="auto"/>
          </w:divBdr>
        </w:div>
        <w:div w:id="56179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MDRA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Աշոտ Պողոսյան</dc:creator>
  <cp:keywords/>
  <dc:description/>
  <cp:lastModifiedBy>Աշոտ Պողոսյան</cp:lastModifiedBy>
  <cp:revision>83</cp:revision>
  <cp:lastPrinted>2022-05-24T11:59:00Z</cp:lastPrinted>
  <dcterms:created xsi:type="dcterms:W3CDTF">2021-12-16T05:52:00Z</dcterms:created>
  <dcterms:modified xsi:type="dcterms:W3CDTF">2022-06-02T12:16:00Z</dcterms:modified>
</cp:coreProperties>
</file>