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243" w:rsidRDefault="00F74243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</w:p>
    <w:p w:rsidR="0009777B" w:rsidRDefault="0009777B" w:rsidP="00533069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09777B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  <w:r w:rsidRPr="0009777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345F4" w:rsidRDefault="00AB61F5" w:rsidP="00533069">
      <w:pPr>
        <w:shd w:val="clear" w:color="auto" w:fill="FFFFFF"/>
        <w:spacing w:after="0" w:line="360" w:lineRule="auto"/>
        <w:ind w:firstLine="375"/>
        <w:jc w:val="center"/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C7113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014D3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 </w:t>
      </w:r>
      <w:r w:rsidR="00F345F4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ԸՆԴՈՒՆԵԼՈՒ ԵՎ </w:t>
      </w:r>
      <w:r w:rsidR="009014D3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9014D3" w:rsidRPr="00291C3B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D3" w:rsidRPr="00291C3B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C7113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</w:p>
    <w:p w:rsidR="0009777B" w:rsidRPr="0094420E" w:rsidRDefault="0009777B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</w:t>
      </w:r>
      <w:r w:rsidRPr="001C3F1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ՆԱԽԱԳԾԻ</w:t>
      </w:r>
    </w:p>
    <w:p w:rsidR="000A6D7D" w:rsidRPr="001C3F18" w:rsidRDefault="000A6D7D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aa"/>
        <w:tblW w:w="10773" w:type="dxa"/>
        <w:tblInd w:w="279" w:type="dxa"/>
        <w:tblLook w:val="04A0" w:firstRow="1" w:lastRow="0" w:firstColumn="1" w:lastColumn="0" w:noHBand="0" w:noVBand="1"/>
      </w:tblPr>
      <w:tblGrid>
        <w:gridCol w:w="6946"/>
        <w:gridCol w:w="3827"/>
      </w:tblGrid>
      <w:tr w:rsidR="00EE23A0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9777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9014D3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5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9014D3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9014D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01/8-2/7589-2022</w:t>
            </w:r>
          </w:p>
        </w:tc>
      </w:tr>
      <w:tr w:rsidR="00EE23A0" w:rsidRPr="0094420E" w:rsidTr="00D77B23">
        <w:tc>
          <w:tcPr>
            <w:tcW w:w="6946" w:type="dxa"/>
            <w:vAlign w:val="center"/>
          </w:tcPr>
          <w:p w:rsidR="00EE23A0" w:rsidRPr="0094420E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94420E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E23A0" w:rsidRPr="008D235A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Pr="0076660D" w:rsidRDefault="009014D3" w:rsidP="0053306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2</w:t>
            </w:r>
            <w:r w:rsidR="00EE23A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վարչապետի աշխատակազմ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9014D3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05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EE23A0" w:rsidRPr="008D235A" w:rsidTr="00D77B23">
        <w:tc>
          <w:tcPr>
            <w:tcW w:w="694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E23A0" w:rsidRPr="0076660D" w:rsidRDefault="00EE23A0" w:rsidP="0053306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9014D3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9014D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02/17.4/13911-2022</w:t>
            </w:r>
          </w:p>
        </w:tc>
      </w:tr>
      <w:tr w:rsidR="00EE23A0" w:rsidRPr="006D248A" w:rsidTr="00D77B23"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EE23A0" w:rsidRDefault="0009433D" w:rsidP="00533069">
            <w:pPr>
              <w:spacing w:line="360" w:lineRule="auto"/>
              <w:ind w:left="118" w:right="133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Սկզբունքային առարկություններ չկան։</w:t>
            </w:r>
          </w:p>
          <w:p w:rsidR="0009433D" w:rsidRPr="0009433D" w:rsidRDefault="0009433D" w:rsidP="00533069">
            <w:pPr>
              <w:spacing w:line="360" w:lineRule="auto"/>
              <w:ind w:left="118" w:right="133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Միաժամանակ հարկ է հաշվի առնել, որ </w:t>
            </w:r>
            <w:r w:rsidRPr="00E26F6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1-ին և 2-րդ հավելվածներում նշված գույքի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վերաբերյալ վարչապետի աշխատակազմի ֆինանսական և հաշվապահական հաշվառման վարչությունը</w:t>
            </w:r>
            <w:r w:rsidRPr="00E26F6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տեղեկատվության չի տիրապետում, ուստի հիշյալ գույքի </w:t>
            </w:r>
            <w:r w:rsidRPr="00E26F69">
              <w:rPr>
                <w:rFonts w:ascii="GHEA Grapalat" w:hAnsi="GHEA Grapalat" w:cs="Tahoma"/>
                <w:sz w:val="24"/>
                <w:szCs w:val="24"/>
                <w:lang w:val="hy-AM"/>
              </w:rPr>
              <w:t>հաշվեկշռային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E26F6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արժեքների վերաբերյալ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վարչապետի աշխատակազմը </w:t>
            </w:r>
            <w:r w:rsidRPr="00E26F69">
              <w:rPr>
                <w:rFonts w:ascii="GHEA Grapalat" w:hAnsi="GHEA Grapalat" w:cs="Tahoma"/>
                <w:sz w:val="24"/>
                <w:szCs w:val="24"/>
                <w:lang w:val="hy-AM"/>
              </w:rPr>
              <w:t>կարծիք տալ չի կարող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  <w:tc>
          <w:tcPr>
            <w:tcW w:w="3827" w:type="dxa"/>
            <w:vAlign w:val="center"/>
          </w:tcPr>
          <w:p w:rsidR="00EE23A0" w:rsidRPr="00AE6B64" w:rsidRDefault="0009433D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Նախագիծը և հիմնավորումը լրացվել են գույքի հաշվեկշռային արժեքների մասին տեղեկատվությամբ։ </w:t>
            </w:r>
          </w:p>
        </w:tc>
      </w:tr>
      <w:tr w:rsidR="00EE23A0" w:rsidRPr="008D235A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Pr="0009433D" w:rsidRDefault="0009433D" w:rsidP="0053306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</w:t>
            </w:r>
            <w:r w:rsidR="00EE23A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09433D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մրցակցության պաշտպանության հանձնաժողով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09433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09433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09433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76660D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Pr="0076660D" w:rsidRDefault="00EE23A0" w:rsidP="0053306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09433D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09433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ԳԳ/804-2022</w:t>
            </w:r>
          </w:p>
        </w:tc>
      </w:tr>
      <w:tr w:rsidR="00EE23A0" w:rsidRPr="001C3F18" w:rsidTr="00D77B23">
        <w:tc>
          <w:tcPr>
            <w:tcW w:w="6946" w:type="dxa"/>
            <w:vAlign w:val="center"/>
          </w:tcPr>
          <w:p w:rsidR="00EE23A0" w:rsidRPr="0076660D" w:rsidRDefault="00EE23A0" w:rsidP="0053306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1C3F18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936F50" w:rsidRPr="001C3F18" w:rsidTr="00EE2C3A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936F50" w:rsidRPr="00EE2C3A" w:rsidRDefault="00936F50" w:rsidP="0053306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4. ՀՀ արդարադատության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936F50" w:rsidRPr="00EE2C3A" w:rsidRDefault="00936F5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EE2C3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04.05.2022թ.</w:t>
            </w:r>
          </w:p>
        </w:tc>
      </w:tr>
      <w:tr w:rsidR="00936F50" w:rsidRPr="001C3F18" w:rsidTr="00EE2C3A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936F50" w:rsidRPr="00EE2C3A" w:rsidRDefault="00936F50" w:rsidP="0053306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936F50" w:rsidRPr="00EE2C3A" w:rsidRDefault="00936F5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EE2C3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//19561-2022</w:t>
            </w:r>
          </w:p>
        </w:tc>
      </w:tr>
      <w:tr w:rsidR="00936F50" w:rsidRPr="006D248A" w:rsidTr="00D77B23">
        <w:tc>
          <w:tcPr>
            <w:tcW w:w="6946" w:type="dxa"/>
            <w:vAlign w:val="center"/>
          </w:tcPr>
          <w:p w:rsidR="00936F50" w:rsidRPr="00936F50" w:rsidRDefault="00936F50" w:rsidP="00533069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կառավարության</w:t>
            </w:r>
            <w:r w:rsidRPr="00936F5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2021 թվականի  փետրվարի 25-ի թիվ 252-Լ որոշմամբ հաստատված աշխատակարգի 15-րդ կետի համաձայն՝ Նախագծերը նախապես կարծիքի են ուղարկվում շահագրգիռ մարմիններին նախագիծը ներկայացնողի կողմից: </w:t>
            </w:r>
          </w:p>
          <w:p w:rsidR="00936F50" w:rsidRPr="00936F50" w:rsidRDefault="00936F50" w:rsidP="00533069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936F5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936F50" w:rsidRPr="00936F50" w:rsidRDefault="00936F50" w:rsidP="0053306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36F5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Նկատի ունենալով այն հանգամանքը, որ ներկայացված Նախագիծը վերաբերում  է</w:t>
            </w:r>
            <w:r w:rsidRPr="00936F50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/>
              </w:rPr>
              <w:t xml:space="preserve"> Հայաստանի Հանրապետության վարչապետի աշխատակազմին գույք ամրացնելուն, ինչպես նաև այն, որ </w:t>
            </w:r>
            <w:r w:rsidRPr="00936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նախարարությունը սույն նախագծով շահագրգիռ մարմին չի հանդիսանում՝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36F5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արդարադատության նախարարության կողմից ներկայացված նախագծի վերաբերյալ կարծիք չի ներկայացվում:</w:t>
            </w:r>
          </w:p>
        </w:tc>
        <w:tc>
          <w:tcPr>
            <w:tcW w:w="3827" w:type="dxa"/>
            <w:vAlign w:val="center"/>
          </w:tcPr>
          <w:p w:rsidR="00936F50" w:rsidRDefault="00936F5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D248A" w:rsidRPr="006D248A" w:rsidTr="006D248A"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6D248A" w:rsidRPr="006D248A" w:rsidRDefault="006D248A" w:rsidP="006D248A">
            <w:pPr>
              <w:spacing w:line="360" w:lineRule="auto"/>
              <w:ind w:firstLine="567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D248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5. ՀՀ վարչապետի աշխատակազմի իրավաբանական վարչություն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6D248A" w:rsidRPr="006D248A" w:rsidRDefault="006D248A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6D248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27.05.2022թ.</w:t>
            </w:r>
          </w:p>
        </w:tc>
      </w:tr>
      <w:tr w:rsidR="006D248A" w:rsidRPr="006D248A" w:rsidTr="006D248A"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6D248A" w:rsidRPr="006D248A" w:rsidRDefault="006D248A" w:rsidP="00533069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6D248A" w:rsidRPr="006D248A" w:rsidRDefault="006D248A" w:rsidP="006D248A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D24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02/16.32/16840-2022</w:t>
            </w:r>
          </w:p>
        </w:tc>
      </w:tr>
      <w:tr w:rsidR="006D248A" w:rsidRPr="006D248A" w:rsidTr="00D77B23">
        <w:tc>
          <w:tcPr>
            <w:tcW w:w="6946" w:type="dxa"/>
            <w:vAlign w:val="center"/>
          </w:tcPr>
          <w:p w:rsidR="006D248A" w:rsidRPr="006D248A" w:rsidRDefault="006D248A" w:rsidP="006D248A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D24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1-ին կետով նախատեսվում է «Ռազմավարական նախաձեռնությունների կենտրոն» հիմնադրամի լուծարումից հետո մնացած գույքի մի մասը ամրացնել ՀՀ վարչապետի աշխատակազմին, մյուս մասը՝ ՀՀ մրցակցության պաշտպանության հանձնաժողովին: Մինչդեռ հարկ է նկատի ունենալ, որ Հիմնադրամների մասին ՀՀ օրենքի 35-րդ հոդվածի 11-րդ կետի համաձայն՝ 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</w:t>
            </w:r>
            <w:r w:rsidRPr="006D24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կանոնադրությամբ նախատեսված նպատակներին, դրա անհնարինության դեպքում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դեպքերի: Տվյալ դրույթից բխում է, որ գույքը նախևառաջ պետք է փոխանցվի կառավարությանը, այնուհետև ամրացվի համապատասխան մարմիններին: Հետևաբար անհրաժեշտ է նախագծով առաջարկվող դրույթները համապատասխանեցնել վերոնշյալ օրենքի կարգավորումներին:</w:t>
            </w:r>
          </w:p>
        </w:tc>
        <w:tc>
          <w:tcPr>
            <w:tcW w:w="3827" w:type="dxa"/>
            <w:vAlign w:val="center"/>
          </w:tcPr>
          <w:p w:rsidR="006D248A" w:rsidRDefault="006D248A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248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6D248A" w:rsidRPr="006D248A" w:rsidRDefault="006D248A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6D248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Նախագիծը լրամշակվել է</w:t>
            </w:r>
          </w:p>
        </w:tc>
      </w:tr>
    </w:tbl>
    <w:p w:rsidR="006A2E46" w:rsidRPr="0009777B" w:rsidRDefault="0009777B" w:rsidP="005330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lastRenderedPageBreak/>
        <w:t>  </w:t>
      </w:r>
      <w:r w:rsidRPr="0009777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09777B" w:rsidSect="00D77B23">
      <w:pgSz w:w="12240" w:h="15840"/>
      <w:pgMar w:top="568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47413"/>
    <w:rsid w:val="00156A23"/>
    <w:rsid w:val="00174EB5"/>
    <w:rsid w:val="001C3F18"/>
    <w:rsid w:val="0021292B"/>
    <w:rsid w:val="002A79B7"/>
    <w:rsid w:val="002F1756"/>
    <w:rsid w:val="00321062"/>
    <w:rsid w:val="004108FE"/>
    <w:rsid w:val="00533069"/>
    <w:rsid w:val="00562BB7"/>
    <w:rsid w:val="005B1384"/>
    <w:rsid w:val="005B2BDC"/>
    <w:rsid w:val="00635E23"/>
    <w:rsid w:val="00644006"/>
    <w:rsid w:val="00676CA8"/>
    <w:rsid w:val="006A2E46"/>
    <w:rsid w:val="006D248A"/>
    <w:rsid w:val="006E2E44"/>
    <w:rsid w:val="007351D8"/>
    <w:rsid w:val="0076660D"/>
    <w:rsid w:val="007D0F3D"/>
    <w:rsid w:val="008572E8"/>
    <w:rsid w:val="008A7EC0"/>
    <w:rsid w:val="008C72A7"/>
    <w:rsid w:val="008D235A"/>
    <w:rsid w:val="008F6F81"/>
    <w:rsid w:val="009014D3"/>
    <w:rsid w:val="00926071"/>
    <w:rsid w:val="00936F50"/>
    <w:rsid w:val="0094420E"/>
    <w:rsid w:val="00A24BA1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D23EE3"/>
    <w:rsid w:val="00D72A3D"/>
    <w:rsid w:val="00D77B23"/>
    <w:rsid w:val="00E72E21"/>
    <w:rsid w:val="00EB6B02"/>
    <w:rsid w:val="00EE23A0"/>
    <w:rsid w:val="00EE2C3A"/>
    <w:rsid w:val="00F32E34"/>
    <w:rsid w:val="00F345F4"/>
    <w:rsid w:val="00F517DB"/>
    <w:rsid w:val="00F7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E19EE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https://mul2-spm.gov.am/tasks/300476/oneclick/Ampopatert.docx?token=99bb722756ffa12ed17cd4685f29779a</cp:keywords>
  <dc:description/>
  <cp:lastModifiedBy>Anna Grigoryan</cp:lastModifiedBy>
  <cp:revision>49</cp:revision>
  <cp:lastPrinted>2021-08-09T07:46:00Z</cp:lastPrinted>
  <dcterms:created xsi:type="dcterms:W3CDTF">2021-04-12T07:44:00Z</dcterms:created>
  <dcterms:modified xsi:type="dcterms:W3CDTF">2022-05-30T06:34:00Z</dcterms:modified>
</cp:coreProperties>
</file>