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28" w:rsidRDefault="00E754E6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BD1D28" w:rsidRDefault="00E754E6">
      <w:pPr>
        <w:pStyle w:val="headingtitleStyle"/>
      </w:pPr>
      <w:bookmarkStart w:id="2" w:name="_Toc2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proofErr w:type="gramStart"/>
      <w:r>
        <w:t>ԿԱՌԱՎԱՐՈՒԹՅԱՆ</w:t>
      </w:r>
      <w:r>
        <w:t xml:space="preserve">  2014</w:t>
      </w:r>
      <w:proofErr w:type="gramEnd"/>
      <w:r>
        <w:t xml:space="preserve"> </w:t>
      </w:r>
      <w:r>
        <w:t>ԹՎԱԿԱՆԻ</w:t>
      </w:r>
      <w:r>
        <w:t xml:space="preserve"> </w:t>
      </w:r>
      <w:r>
        <w:t>ԴԵԿՏԵՄԲԵՐԻ</w:t>
      </w:r>
      <w:r>
        <w:t xml:space="preserve"> 11-</w:t>
      </w:r>
      <w:r>
        <w:t>Ի</w:t>
      </w:r>
      <w:r>
        <w:t xml:space="preserve"> N 1471-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ԵՎ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BD1D28" w:rsidRDefault="00BD1D28"/>
    <w:p w:rsidR="00BD1D28" w:rsidRDefault="00BD1D28"/>
    <w:p w:rsidR="00BD1D28" w:rsidRDefault="00BD1D28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2534"/>
        <w:gridCol w:w="4722"/>
        <w:gridCol w:w="3485"/>
        <w:gridCol w:w="2756"/>
      </w:tblGrid>
      <w:tr w:rsidR="00BD1D2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BD1D2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1D28" w:rsidRDefault="00BD1D28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BD1D2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Ավտոտրանսպորտային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ՀԿ</w:t>
            </w:r>
          </w:p>
          <w:p w:rsidR="00BD1D28" w:rsidRDefault="00E754E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19.04.2022 20:24:54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հունվարի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Ավտոմոբիլային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տրանսպորտի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հրապարակումից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հրապարակվել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փետրվարի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դիրքորոշումը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օդանավակայանում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տաքս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անհավասար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մրցակցային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դաշտի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թանկացումը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մնացել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անփոփոխ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։։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նախադասությամբ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է։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28" w:rsidRDefault="00E754E6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է։</w:t>
            </w:r>
          </w:p>
        </w:tc>
      </w:tr>
    </w:tbl>
    <w:p w:rsidR="00000000" w:rsidRDefault="00E754E6"/>
    <w:sectPr w:rsidR="00000000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28"/>
    <w:rsid w:val="00BD1D28"/>
    <w:rsid w:val="00E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0910C-1CA0-4DC1-88BE-6B7C9A6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2</cp:revision>
  <dcterms:created xsi:type="dcterms:W3CDTF">2022-05-26T07:07:00Z</dcterms:created>
  <dcterms:modified xsi:type="dcterms:W3CDTF">2022-05-26T07:07:00Z</dcterms:modified>
  <cp:category/>
</cp:coreProperties>
</file>