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793B" w:rsidRDefault="0074793B" w:rsidP="0074793B">
      <w:pPr>
        <w:shd w:val="clear" w:color="auto" w:fill="FFFFFF"/>
        <w:spacing w:after="0" w:line="276" w:lineRule="auto"/>
        <w:ind w:firstLine="375"/>
        <w:jc w:val="center"/>
        <w:rPr>
          <w:rFonts w:ascii="GHEA Grapalat" w:eastAsia="Times New Roman" w:hAnsi="GHEA Grapalat" w:cs="Times New Roman"/>
          <w:b/>
          <w:color w:val="000000"/>
          <w:sz w:val="24"/>
          <w:szCs w:val="24"/>
          <w:lang w:val="hy-AM"/>
        </w:rPr>
      </w:pPr>
    </w:p>
    <w:p w:rsidR="00EE665E" w:rsidRDefault="00EE665E" w:rsidP="0074793B">
      <w:pPr>
        <w:shd w:val="clear" w:color="auto" w:fill="FFFFFF"/>
        <w:spacing w:after="0" w:line="276" w:lineRule="auto"/>
        <w:ind w:firstLine="375"/>
        <w:jc w:val="center"/>
        <w:rPr>
          <w:rFonts w:ascii="GHEA Grapalat" w:eastAsia="Times New Roman" w:hAnsi="GHEA Grapalat" w:cs="Times New Roman"/>
          <w:b/>
          <w:color w:val="000000"/>
          <w:sz w:val="24"/>
          <w:szCs w:val="24"/>
          <w:lang w:val="hy-AM"/>
        </w:rPr>
      </w:pPr>
    </w:p>
    <w:p w:rsidR="00EE665E" w:rsidRDefault="003E152E" w:rsidP="00562647">
      <w:pPr>
        <w:shd w:val="clear" w:color="auto" w:fill="FFFFFF"/>
        <w:spacing w:after="0" w:line="240" w:lineRule="auto"/>
        <w:ind w:firstLine="375"/>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ԱՄՓՈՓԱԹԵՐԹ</w:t>
      </w:r>
      <w:r>
        <w:rPr>
          <w:rFonts w:ascii="Calibri" w:eastAsia="Times New Roman" w:hAnsi="Calibri" w:cs="Calibri"/>
          <w:b/>
          <w:bCs/>
          <w:color w:val="000000"/>
          <w:sz w:val="24"/>
          <w:szCs w:val="24"/>
          <w:lang w:val="hy-AM"/>
        </w:rPr>
        <w:t>  </w:t>
      </w:r>
    </w:p>
    <w:p w:rsidR="00562647" w:rsidRDefault="00860F2E" w:rsidP="00562647">
      <w:pPr>
        <w:spacing w:after="0" w:line="240" w:lineRule="auto"/>
        <w:jc w:val="center"/>
        <w:rPr>
          <w:rFonts w:ascii="GHEA Grapalat" w:hAnsi="GHEA Grapalat"/>
          <w:b/>
          <w:spacing w:val="-4"/>
          <w:sz w:val="24"/>
          <w:szCs w:val="24"/>
          <w:lang w:val="pt-BR"/>
        </w:rPr>
      </w:pPr>
      <w:r>
        <w:rPr>
          <w:rFonts w:ascii="GHEA Grapalat" w:hAnsi="GHEA Grapalat"/>
          <w:b/>
          <w:spacing w:val="-4"/>
          <w:sz w:val="24"/>
          <w:szCs w:val="24"/>
          <w:lang w:val="hy-AM"/>
        </w:rPr>
        <w:t>ՊԵՏԱԿԱՆ ԳՈՒՅՔՆ ՕՏԱՐԵԼՈՒ</w:t>
      </w:r>
      <w:r w:rsidR="00326379" w:rsidRPr="00326379">
        <w:rPr>
          <w:rFonts w:ascii="GHEA Grapalat" w:hAnsi="GHEA Grapalat"/>
          <w:b/>
          <w:spacing w:val="-4"/>
          <w:sz w:val="24"/>
          <w:szCs w:val="24"/>
          <w:lang w:val="pt-BR"/>
        </w:rPr>
        <w:t xml:space="preserve"> ՄԱՍԻՆ</w:t>
      </w:r>
    </w:p>
    <w:p w:rsidR="005C6305" w:rsidRDefault="003E152E" w:rsidP="00562647">
      <w:pPr>
        <w:spacing w:after="0" w:line="24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ՀՀ ԿԱՌԱՎԱՐՈՒԹՅԱՆ ՈՐՈՇՄԱՆ ՆԱԽԱԳԾԻ</w:t>
      </w:r>
    </w:p>
    <w:p w:rsidR="0074793B" w:rsidRDefault="0074793B" w:rsidP="0074793B">
      <w:pPr>
        <w:shd w:val="clear" w:color="auto" w:fill="FFFFFF"/>
        <w:spacing w:after="0" w:line="276" w:lineRule="auto"/>
        <w:ind w:firstLine="375"/>
        <w:jc w:val="center"/>
        <w:rPr>
          <w:rFonts w:ascii="GHEA Grapalat" w:eastAsia="Times New Roman" w:hAnsi="GHEA Grapalat" w:cs="Times New Roman"/>
          <w:b/>
          <w:color w:val="000000"/>
          <w:sz w:val="24"/>
          <w:szCs w:val="24"/>
          <w:lang w:val="hy-AM"/>
        </w:rPr>
      </w:pPr>
    </w:p>
    <w:tbl>
      <w:tblPr>
        <w:tblW w:w="1100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742"/>
        <w:gridCol w:w="4263"/>
      </w:tblGrid>
      <w:tr w:rsidR="0015676E" w:rsidRPr="009E4D81" w:rsidTr="001978B5">
        <w:trPr>
          <w:tblCellSpacing w:w="0" w:type="dxa"/>
          <w:jc w:val="center"/>
        </w:trPr>
        <w:tc>
          <w:tcPr>
            <w:tcW w:w="6742"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15676E" w:rsidRDefault="0015676E" w:rsidP="003F5F06">
            <w:pPr>
              <w:spacing w:after="0" w:line="360" w:lineRule="auto"/>
              <w:ind w:left="690" w:hanging="540"/>
              <w:rPr>
                <w:rFonts w:ascii="GHEA Grapalat" w:eastAsia="Times New Roman" w:hAnsi="GHEA Grapalat" w:cs="Times New Roman"/>
                <w:color w:val="000000"/>
                <w:sz w:val="24"/>
                <w:szCs w:val="24"/>
                <w:lang w:val="hy-AM"/>
              </w:rPr>
            </w:pPr>
            <w:r>
              <w:rPr>
                <w:rFonts w:ascii="GHEA Grapalat" w:eastAsia="Times New Roman" w:hAnsi="GHEA Grapalat" w:cs="Times New Roman"/>
                <w:bCs/>
                <w:color w:val="000000"/>
                <w:sz w:val="24"/>
                <w:szCs w:val="24"/>
                <w:lang w:val="hy-AM"/>
              </w:rPr>
              <w:t xml:space="preserve">  </w:t>
            </w:r>
            <w:r w:rsidR="00326379">
              <w:rPr>
                <w:rFonts w:ascii="GHEA Grapalat" w:eastAsia="Times New Roman" w:hAnsi="GHEA Grapalat" w:cs="Times New Roman"/>
                <w:bCs/>
                <w:color w:val="000000"/>
                <w:sz w:val="24"/>
                <w:szCs w:val="24"/>
                <w:lang w:val="hy-AM"/>
              </w:rPr>
              <w:t xml:space="preserve"> </w:t>
            </w:r>
            <w:r>
              <w:rPr>
                <w:rFonts w:ascii="GHEA Grapalat" w:eastAsia="Times New Roman" w:hAnsi="GHEA Grapalat" w:cs="Times New Roman"/>
                <w:bCs/>
                <w:color w:val="000000"/>
                <w:sz w:val="24"/>
                <w:szCs w:val="24"/>
                <w:lang w:val="hy-AM"/>
              </w:rPr>
              <w:t xml:space="preserve">   1. </w:t>
            </w:r>
            <w:r w:rsidR="00562647">
              <w:rPr>
                <w:rFonts w:ascii="GHEA Grapalat" w:eastAsia="Times New Roman" w:hAnsi="GHEA Grapalat" w:cs="Times New Roman"/>
                <w:bCs/>
                <w:color w:val="000000"/>
                <w:sz w:val="24"/>
                <w:szCs w:val="24"/>
                <w:lang w:val="hy-AM"/>
              </w:rPr>
              <w:t>ՀՀ ֆինանսների նախարարություն</w:t>
            </w:r>
          </w:p>
        </w:tc>
        <w:tc>
          <w:tcPr>
            <w:tcW w:w="4263"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15676E" w:rsidRDefault="00A51684" w:rsidP="00AD6208">
            <w:pPr>
              <w:spacing w:after="0" w:line="360"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20</w:t>
            </w:r>
            <w:r w:rsidR="00B8159D">
              <w:rPr>
                <w:rFonts w:ascii="GHEA Grapalat" w:eastAsia="Times New Roman" w:hAnsi="GHEA Grapalat" w:cs="Times New Roman"/>
                <w:bCs/>
                <w:color w:val="000000"/>
                <w:sz w:val="24"/>
                <w:szCs w:val="24"/>
                <w:lang w:val="hy-AM"/>
              </w:rPr>
              <w:t>.</w:t>
            </w:r>
            <w:r w:rsidR="00860F2E">
              <w:rPr>
                <w:rFonts w:ascii="GHEA Grapalat" w:eastAsia="Times New Roman" w:hAnsi="GHEA Grapalat" w:cs="Times New Roman"/>
                <w:bCs/>
                <w:color w:val="000000"/>
                <w:sz w:val="24"/>
                <w:szCs w:val="24"/>
                <w:lang w:val="hy-AM"/>
              </w:rPr>
              <w:t>0</w:t>
            </w:r>
            <w:r w:rsidR="00EC6AC0">
              <w:rPr>
                <w:rFonts w:ascii="GHEA Grapalat" w:eastAsia="Times New Roman" w:hAnsi="GHEA Grapalat" w:cs="Times New Roman"/>
                <w:bCs/>
                <w:color w:val="000000"/>
                <w:sz w:val="24"/>
                <w:szCs w:val="24"/>
              </w:rPr>
              <w:t>5</w:t>
            </w:r>
            <w:r w:rsidR="00B8159D">
              <w:rPr>
                <w:rFonts w:ascii="GHEA Grapalat" w:eastAsia="Times New Roman" w:hAnsi="GHEA Grapalat" w:cs="Times New Roman"/>
                <w:bCs/>
                <w:color w:val="000000"/>
                <w:sz w:val="24"/>
                <w:szCs w:val="24"/>
                <w:lang w:val="hy-AM"/>
              </w:rPr>
              <w:t>.202</w:t>
            </w:r>
            <w:r w:rsidR="00860F2E">
              <w:rPr>
                <w:rFonts w:ascii="GHEA Grapalat" w:eastAsia="Times New Roman" w:hAnsi="GHEA Grapalat" w:cs="Times New Roman"/>
                <w:bCs/>
                <w:color w:val="000000"/>
                <w:sz w:val="24"/>
                <w:szCs w:val="24"/>
                <w:lang w:val="hy-AM"/>
              </w:rPr>
              <w:t>2</w:t>
            </w:r>
            <w:r w:rsidR="00B8159D">
              <w:rPr>
                <w:rFonts w:ascii="GHEA Grapalat" w:eastAsia="Times New Roman" w:hAnsi="GHEA Grapalat" w:cs="Times New Roman"/>
                <w:bCs/>
                <w:color w:val="000000"/>
                <w:sz w:val="24"/>
                <w:szCs w:val="24"/>
                <w:lang w:val="hy-AM"/>
              </w:rPr>
              <w:t>թ.</w:t>
            </w:r>
          </w:p>
        </w:tc>
      </w:tr>
      <w:tr w:rsidR="0015676E" w:rsidRPr="009E4D81" w:rsidTr="001978B5">
        <w:trPr>
          <w:tblCellSpacing w:w="0" w:type="dxa"/>
          <w:jc w:val="center"/>
        </w:trPr>
        <w:tc>
          <w:tcPr>
            <w:tcW w:w="674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5676E" w:rsidRDefault="0015676E" w:rsidP="003F5F06">
            <w:pPr>
              <w:spacing w:after="0"/>
              <w:rPr>
                <w:rFonts w:ascii="GHEA Grapalat" w:eastAsia="Times New Roman" w:hAnsi="GHEA Grapalat" w:cs="Times New Roman"/>
                <w:color w:val="000000"/>
                <w:sz w:val="24"/>
                <w:szCs w:val="24"/>
                <w:lang w:val="hy-AM"/>
              </w:rPr>
            </w:pPr>
          </w:p>
        </w:tc>
        <w:tc>
          <w:tcPr>
            <w:tcW w:w="4263"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15676E" w:rsidRPr="00C34A8A" w:rsidRDefault="00B8159D" w:rsidP="003F5F06">
            <w:pPr>
              <w:spacing w:after="0" w:line="360" w:lineRule="auto"/>
              <w:jc w:val="center"/>
              <w:rPr>
                <w:rFonts w:ascii="GHEA Grapalat" w:eastAsia="Times New Roman" w:hAnsi="GHEA Grapalat" w:cs="Times New Roman"/>
                <w:bCs/>
                <w:color w:val="000000"/>
                <w:sz w:val="24"/>
                <w:szCs w:val="24"/>
                <w:lang w:val="hy-AM"/>
              </w:rPr>
            </w:pPr>
            <w:r w:rsidRPr="00A51684">
              <w:rPr>
                <w:rFonts w:ascii="GHEA Grapalat" w:eastAsia="Times New Roman" w:hAnsi="GHEA Grapalat" w:cs="Times New Roman"/>
                <w:bCs/>
                <w:color w:val="000000"/>
                <w:sz w:val="24"/>
                <w:szCs w:val="24"/>
                <w:lang w:val="hy-AM"/>
              </w:rPr>
              <w:t>N</w:t>
            </w:r>
            <w:r w:rsidR="00B90968" w:rsidRPr="00A51684">
              <w:rPr>
                <w:rFonts w:ascii="GHEA Grapalat" w:eastAsia="Times New Roman" w:hAnsi="GHEA Grapalat" w:cs="Times New Roman"/>
                <w:bCs/>
                <w:color w:val="000000"/>
                <w:sz w:val="24"/>
                <w:szCs w:val="24"/>
                <w:lang w:val="hy-AM"/>
              </w:rPr>
              <w:t xml:space="preserve"> </w:t>
            </w:r>
            <w:r w:rsidR="00A51684" w:rsidRPr="00A51684">
              <w:rPr>
                <w:rFonts w:ascii="GHEA Grapalat" w:eastAsia="Times New Roman" w:hAnsi="GHEA Grapalat" w:cs="Times New Roman"/>
                <w:bCs/>
                <w:color w:val="000000"/>
                <w:sz w:val="24"/>
                <w:szCs w:val="24"/>
                <w:lang w:val="hy-AM"/>
              </w:rPr>
              <w:t>01/11-1/9064-2022</w:t>
            </w:r>
          </w:p>
        </w:tc>
      </w:tr>
      <w:tr w:rsidR="00C87C46" w:rsidRPr="00AF5945" w:rsidTr="00B271F0">
        <w:trPr>
          <w:tblCellSpacing w:w="0" w:type="dxa"/>
          <w:jc w:val="center"/>
        </w:trPr>
        <w:tc>
          <w:tcPr>
            <w:tcW w:w="11005"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C87C46" w:rsidRPr="006B5218" w:rsidRDefault="00C87C46" w:rsidP="00B91B7A">
            <w:pPr>
              <w:spacing w:after="0" w:line="360" w:lineRule="auto"/>
              <w:ind w:firstLine="706"/>
              <w:jc w:val="both"/>
              <w:rPr>
                <w:rFonts w:ascii="GHEA Grapalat" w:eastAsia="Times New Roman" w:hAnsi="GHEA Grapalat" w:cs="Times New Roman"/>
                <w:bCs/>
                <w:color w:val="000000"/>
                <w:sz w:val="24"/>
                <w:szCs w:val="24"/>
                <w:lang w:val="hy-AM"/>
              </w:rPr>
            </w:pPr>
            <w:r>
              <w:rPr>
                <w:rFonts w:ascii="GHEA Grapalat" w:eastAsia="Times New Roman" w:hAnsi="GHEA Grapalat" w:cs="Times New Roman"/>
                <w:color w:val="000000"/>
                <w:sz w:val="24"/>
                <w:szCs w:val="24"/>
                <w:lang w:val="hy-AM"/>
              </w:rPr>
              <w:t xml:space="preserve">      Նախագծի վերաբերյալ դիտողություններ և առաջարկություններ չունի</w:t>
            </w:r>
            <w:r w:rsidR="008B771F">
              <w:rPr>
                <w:rFonts w:ascii="GHEA Grapalat" w:eastAsia="Times New Roman" w:hAnsi="GHEA Grapalat" w:cs="Times New Roman"/>
                <w:color w:val="000000"/>
                <w:sz w:val="24"/>
                <w:szCs w:val="24"/>
                <w:lang w:val="hy-AM"/>
              </w:rPr>
              <w:t>։</w:t>
            </w:r>
          </w:p>
        </w:tc>
      </w:tr>
      <w:tr w:rsidR="0015676E" w:rsidTr="001978B5">
        <w:trPr>
          <w:tblCellSpacing w:w="0" w:type="dxa"/>
          <w:jc w:val="center"/>
        </w:trPr>
        <w:tc>
          <w:tcPr>
            <w:tcW w:w="6742"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15676E" w:rsidRDefault="0015676E" w:rsidP="00562647">
            <w:pPr>
              <w:spacing w:after="0" w:line="360" w:lineRule="auto"/>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    </w:t>
            </w:r>
            <w:r w:rsidR="00326379">
              <w:rPr>
                <w:rFonts w:ascii="GHEA Grapalat" w:eastAsia="Times New Roman" w:hAnsi="GHEA Grapalat" w:cs="Times New Roman"/>
                <w:bCs/>
                <w:color w:val="000000"/>
                <w:sz w:val="24"/>
                <w:szCs w:val="24"/>
                <w:lang w:val="hy-AM"/>
              </w:rPr>
              <w:t xml:space="preserve">      </w:t>
            </w:r>
            <w:r>
              <w:rPr>
                <w:rFonts w:ascii="GHEA Grapalat" w:eastAsia="Times New Roman" w:hAnsi="GHEA Grapalat" w:cs="Times New Roman"/>
                <w:bCs/>
                <w:color w:val="000000"/>
                <w:sz w:val="24"/>
                <w:szCs w:val="24"/>
                <w:lang w:val="hy-AM"/>
              </w:rPr>
              <w:t xml:space="preserve">  2. </w:t>
            </w:r>
            <w:r w:rsidR="00066147">
              <w:rPr>
                <w:rFonts w:ascii="GHEA Grapalat" w:eastAsia="Times New Roman" w:hAnsi="GHEA Grapalat" w:cs="Times New Roman"/>
                <w:color w:val="000000"/>
                <w:sz w:val="24"/>
                <w:szCs w:val="24"/>
                <w:lang w:val="hy-AM" w:eastAsia="ru-RU"/>
              </w:rPr>
              <w:t>Կադաստրի կոմիտե</w:t>
            </w:r>
          </w:p>
        </w:tc>
        <w:tc>
          <w:tcPr>
            <w:tcW w:w="4263"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15676E" w:rsidRPr="009E4D81" w:rsidRDefault="008B771F" w:rsidP="00EF0272">
            <w:pPr>
              <w:spacing w:after="0" w:line="360"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1</w:t>
            </w:r>
            <w:r w:rsidR="00EF0272">
              <w:rPr>
                <w:rFonts w:ascii="GHEA Grapalat" w:eastAsia="Times New Roman" w:hAnsi="GHEA Grapalat" w:cs="Times New Roman"/>
                <w:bCs/>
                <w:color w:val="000000"/>
                <w:sz w:val="24"/>
                <w:szCs w:val="24"/>
                <w:lang w:val="hy-AM"/>
              </w:rPr>
              <w:t>7</w:t>
            </w:r>
            <w:r w:rsidR="001A24DB">
              <w:rPr>
                <w:rFonts w:ascii="GHEA Grapalat" w:eastAsia="Times New Roman" w:hAnsi="GHEA Grapalat" w:cs="Times New Roman"/>
                <w:bCs/>
                <w:color w:val="000000"/>
                <w:sz w:val="24"/>
                <w:szCs w:val="24"/>
                <w:lang w:val="hy-AM"/>
              </w:rPr>
              <w:t>.</w:t>
            </w:r>
            <w:r w:rsidR="00582C4D">
              <w:rPr>
                <w:rFonts w:ascii="GHEA Grapalat" w:eastAsia="Times New Roman" w:hAnsi="GHEA Grapalat" w:cs="Times New Roman"/>
                <w:bCs/>
                <w:color w:val="000000"/>
                <w:sz w:val="24"/>
                <w:szCs w:val="24"/>
                <w:lang w:val="hy-AM"/>
              </w:rPr>
              <w:t>0</w:t>
            </w:r>
            <w:r>
              <w:rPr>
                <w:rFonts w:ascii="GHEA Grapalat" w:eastAsia="Times New Roman" w:hAnsi="GHEA Grapalat" w:cs="Times New Roman"/>
                <w:bCs/>
                <w:color w:val="000000"/>
                <w:sz w:val="24"/>
                <w:szCs w:val="24"/>
                <w:lang w:val="hy-AM"/>
              </w:rPr>
              <w:t>5</w:t>
            </w:r>
            <w:r w:rsidR="001A24DB">
              <w:rPr>
                <w:rFonts w:ascii="GHEA Grapalat" w:eastAsia="Times New Roman" w:hAnsi="GHEA Grapalat" w:cs="Times New Roman"/>
                <w:bCs/>
                <w:color w:val="000000"/>
                <w:sz w:val="24"/>
                <w:szCs w:val="24"/>
                <w:lang w:val="hy-AM"/>
              </w:rPr>
              <w:t>.202</w:t>
            </w:r>
            <w:r w:rsidR="00582C4D">
              <w:rPr>
                <w:rFonts w:ascii="GHEA Grapalat" w:eastAsia="Times New Roman" w:hAnsi="GHEA Grapalat" w:cs="Times New Roman"/>
                <w:bCs/>
                <w:color w:val="000000"/>
                <w:sz w:val="24"/>
                <w:szCs w:val="24"/>
                <w:lang w:val="hy-AM"/>
              </w:rPr>
              <w:t>2</w:t>
            </w:r>
            <w:r w:rsidR="001A24DB">
              <w:rPr>
                <w:rFonts w:ascii="GHEA Grapalat" w:eastAsia="Times New Roman" w:hAnsi="GHEA Grapalat" w:cs="Times New Roman"/>
                <w:bCs/>
                <w:color w:val="000000"/>
                <w:sz w:val="24"/>
                <w:szCs w:val="24"/>
                <w:lang w:val="hy-AM"/>
              </w:rPr>
              <w:t>թ.</w:t>
            </w:r>
          </w:p>
        </w:tc>
      </w:tr>
      <w:tr w:rsidR="0015676E" w:rsidTr="001978B5">
        <w:trPr>
          <w:trHeight w:val="351"/>
          <w:tblCellSpacing w:w="0" w:type="dxa"/>
          <w:jc w:val="center"/>
        </w:trPr>
        <w:tc>
          <w:tcPr>
            <w:tcW w:w="674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5676E" w:rsidRDefault="0015676E" w:rsidP="003F5F06">
            <w:pPr>
              <w:spacing w:after="0"/>
              <w:rPr>
                <w:rFonts w:ascii="GHEA Grapalat" w:eastAsia="Times New Roman" w:hAnsi="GHEA Grapalat" w:cs="Times New Roman"/>
                <w:bCs/>
                <w:color w:val="000000"/>
                <w:sz w:val="24"/>
                <w:szCs w:val="24"/>
                <w:lang w:val="hy-AM"/>
              </w:rPr>
            </w:pPr>
          </w:p>
        </w:tc>
        <w:tc>
          <w:tcPr>
            <w:tcW w:w="4263"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15676E" w:rsidRDefault="006B5218" w:rsidP="00461EA7">
            <w:pPr>
              <w:spacing w:after="0" w:line="360" w:lineRule="auto"/>
              <w:jc w:val="center"/>
              <w:rPr>
                <w:rFonts w:ascii="GHEA Grapalat" w:eastAsia="Times New Roman" w:hAnsi="GHEA Grapalat" w:cs="Times New Roman"/>
                <w:bCs/>
                <w:color w:val="000000"/>
                <w:sz w:val="24"/>
                <w:szCs w:val="24"/>
                <w:lang w:val="hy-AM"/>
              </w:rPr>
            </w:pPr>
            <w:r w:rsidRPr="00582C4D">
              <w:rPr>
                <w:rFonts w:ascii="GHEA Grapalat" w:eastAsia="Times New Roman" w:hAnsi="GHEA Grapalat" w:cs="Times New Roman"/>
                <w:bCs/>
                <w:color w:val="000000"/>
                <w:sz w:val="24"/>
                <w:szCs w:val="24"/>
                <w:lang w:val="hy-AM"/>
              </w:rPr>
              <w:t>N</w:t>
            </w:r>
            <w:r w:rsidR="001A24DB" w:rsidRPr="00582C4D">
              <w:rPr>
                <w:rFonts w:ascii="GHEA Grapalat" w:eastAsia="Times New Roman" w:hAnsi="GHEA Grapalat" w:cs="Times New Roman"/>
                <w:bCs/>
                <w:color w:val="000000"/>
                <w:sz w:val="24"/>
                <w:szCs w:val="24"/>
                <w:lang w:val="hy-AM"/>
              </w:rPr>
              <w:t xml:space="preserve"> </w:t>
            </w:r>
            <w:r w:rsidR="008B771F" w:rsidRPr="008B771F">
              <w:rPr>
                <w:rFonts w:ascii="GHEA Grapalat" w:eastAsia="Times New Roman" w:hAnsi="GHEA Grapalat" w:cs="Times New Roman"/>
                <w:bCs/>
                <w:color w:val="000000"/>
                <w:sz w:val="24"/>
                <w:szCs w:val="24"/>
                <w:lang w:val="hy-AM"/>
              </w:rPr>
              <w:t>ՍԹ/4</w:t>
            </w:r>
            <w:r w:rsidR="00461EA7">
              <w:rPr>
                <w:rFonts w:ascii="GHEA Grapalat" w:eastAsia="Times New Roman" w:hAnsi="GHEA Grapalat" w:cs="Times New Roman"/>
                <w:bCs/>
                <w:color w:val="000000"/>
                <w:sz w:val="24"/>
                <w:szCs w:val="24"/>
                <w:lang w:val="hy-AM"/>
              </w:rPr>
              <w:t>873</w:t>
            </w:r>
            <w:r w:rsidR="008B771F" w:rsidRPr="008B771F">
              <w:rPr>
                <w:rFonts w:ascii="GHEA Grapalat" w:eastAsia="Times New Roman" w:hAnsi="GHEA Grapalat" w:cs="Times New Roman"/>
                <w:bCs/>
                <w:color w:val="000000"/>
                <w:sz w:val="24"/>
                <w:szCs w:val="24"/>
                <w:lang w:val="hy-AM"/>
              </w:rPr>
              <w:t>-2022</w:t>
            </w:r>
          </w:p>
        </w:tc>
      </w:tr>
      <w:tr w:rsidR="00EF0272" w:rsidRPr="003264B1" w:rsidTr="001978B5">
        <w:trPr>
          <w:trHeight w:val="351"/>
          <w:tblCellSpacing w:w="0" w:type="dxa"/>
          <w:jc w:val="center"/>
        </w:trPr>
        <w:tc>
          <w:tcPr>
            <w:tcW w:w="6742" w:type="dxa"/>
            <w:tcBorders>
              <w:top w:val="outset" w:sz="6" w:space="0" w:color="auto"/>
              <w:left w:val="outset" w:sz="6" w:space="0" w:color="auto"/>
              <w:bottom w:val="outset" w:sz="6" w:space="0" w:color="auto"/>
              <w:right w:val="outset" w:sz="6" w:space="0" w:color="auto"/>
            </w:tcBorders>
            <w:shd w:val="clear" w:color="auto" w:fill="FFFFFF"/>
            <w:vAlign w:val="center"/>
          </w:tcPr>
          <w:p w:rsidR="00043302" w:rsidRPr="00043302" w:rsidRDefault="00043302" w:rsidP="00733A0E">
            <w:pPr>
              <w:spacing w:after="0" w:line="360" w:lineRule="auto"/>
              <w:ind w:left="150" w:right="75" w:firstLine="150"/>
              <w:jc w:val="both"/>
              <w:rPr>
                <w:rFonts w:ascii="GHEA Grapalat" w:hAnsi="GHEA Grapalat"/>
                <w:sz w:val="24"/>
                <w:szCs w:val="24"/>
              </w:rPr>
            </w:pPr>
            <w:r w:rsidRPr="00043302">
              <w:rPr>
                <w:rFonts w:ascii="GHEA Grapalat" w:hAnsi="GHEA Grapalat"/>
                <w:sz w:val="24"/>
                <w:szCs w:val="24"/>
              </w:rPr>
              <w:t xml:space="preserve">Ի </w:t>
            </w:r>
            <w:proofErr w:type="spellStart"/>
            <w:r w:rsidRPr="00043302">
              <w:rPr>
                <w:rFonts w:ascii="GHEA Grapalat" w:hAnsi="GHEA Grapalat"/>
                <w:sz w:val="24"/>
                <w:szCs w:val="24"/>
              </w:rPr>
              <w:t>պատասխան</w:t>
            </w:r>
            <w:proofErr w:type="spellEnd"/>
            <w:r w:rsidRPr="00043302">
              <w:rPr>
                <w:rFonts w:ascii="GHEA Grapalat" w:hAnsi="GHEA Grapalat"/>
                <w:sz w:val="24"/>
                <w:szCs w:val="24"/>
              </w:rPr>
              <w:t xml:space="preserve"> </w:t>
            </w:r>
            <w:proofErr w:type="spellStart"/>
            <w:r w:rsidRPr="00043302">
              <w:rPr>
                <w:rFonts w:ascii="GHEA Grapalat" w:hAnsi="GHEA Grapalat"/>
                <w:sz w:val="24"/>
                <w:szCs w:val="24"/>
              </w:rPr>
              <w:t>Ձեր</w:t>
            </w:r>
            <w:proofErr w:type="spellEnd"/>
            <w:r w:rsidRPr="00043302">
              <w:rPr>
                <w:rFonts w:ascii="GHEA Grapalat" w:hAnsi="GHEA Grapalat"/>
                <w:sz w:val="24"/>
                <w:szCs w:val="24"/>
              </w:rPr>
              <w:t xml:space="preserve"> 2022 </w:t>
            </w:r>
            <w:proofErr w:type="spellStart"/>
            <w:r w:rsidRPr="00043302">
              <w:rPr>
                <w:rFonts w:ascii="GHEA Grapalat" w:hAnsi="GHEA Grapalat"/>
                <w:sz w:val="24"/>
                <w:szCs w:val="24"/>
              </w:rPr>
              <w:t>թվականի</w:t>
            </w:r>
            <w:proofErr w:type="spellEnd"/>
            <w:r w:rsidRPr="00043302">
              <w:rPr>
                <w:rFonts w:ascii="GHEA Grapalat" w:hAnsi="GHEA Grapalat"/>
                <w:sz w:val="24"/>
                <w:szCs w:val="24"/>
              </w:rPr>
              <w:t xml:space="preserve"> </w:t>
            </w:r>
            <w:proofErr w:type="spellStart"/>
            <w:r w:rsidRPr="00043302">
              <w:rPr>
                <w:rFonts w:ascii="GHEA Grapalat" w:hAnsi="GHEA Grapalat"/>
                <w:sz w:val="24"/>
                <w:szCs w:val="24"/>
              </w:rPr>
              <w:t>մայիսի</w:t>
            </w:r>
            <w:proofErr w:type="spellEnd"/>
            <w:r w:rsidRPr="00043302">
              <w:rPr>
                <w:rFonts w:ascii="GHEA Grapalat" w:hAnsi="GHEA Grapalat"/>
                <w:sz w:val="24"/>
                <w:szCs w:val="24"/>
              </w:rPr>
              <w:t xml:space="preserve"> 10-ի N ԳՍ//11529-2022 </w:t>
            </w:r>
            <w:proofErr w:type="spellStart"/>
            <w:r w:rsidRPr="00043302">
              <w:rPr>
                <w:rFonts w:ascii="GHEA Grapalat" w:hAnsi="GHEA Grapalat"/>
                <w:sz w:val="24"/>
                <w:szCs w:val="24"/>
              </w:rPr>
              <w:t>գրության</w:t>
            </w:r>
            <w:proofErr w:type="spellEnd"/>
            <w:r w:rsidRPr="00043302">
              <w:rPr>
                <w:rFonts w:ascii="GHEA Grapalat" w:hAnsi="GHEA Grapalat"/>
                <w:sz w:val="24"/>
                <w:szCs w:val="24"/>
              </w:rPr>
              <w:t xml:space="preserve">՝ </w:t>
            </w:r>
            <w:proofErr w:type="spellStart"/>
            <w:r w:rsidRPr="00043302">
              <w:rPr>
                <w:rFonts w:ascii="GHEA Grapalat" w:hAnsi="GHEA Grapalat"/>
                <w:sz w:val="24"/>
                <w:szCs w:val="24"/>
              </w:rPr>
              <w:t>հայտնում</w:t>
            </w:r>
            <w:proofErr w:type="spellEnd"/>
            <w:r w:rsidRPr="00043302">
              <w:rPr>
                <w:rFonts w:ascii="GHEA Grapalat" w:hAnsi="GHEA Grapalat"/>
                <w:sz w:val="24"/>
                <w:szCs w:val="24"/>
              </w:rPr>
              <w:t xml:space="preserve"> </w:t>
            </w:r>
            <w:proofErr w:type="spellStart"/>
            <w:r w:rsidRPr="00043302">
              <w:rPr>
                <w:rFonts w:ascii="GHEA Grapalat" w:hAnsi="GHEA Grapalat"/>
                <w:sz w:val="24"/>
                <w:szCs w:val="24"/>
              </w:rPr>
              <w:t>ենք</w:t>
            </w:r>
            <w:proofErr w:type="spellEnd"/>
            <w:r w:rsidRPr="00043302">
              <w:rPr>
                <w:rFonts w:ascii="GHEA Grapalat" w:hAnsi="GHEA Grapalat"/>
                <w:sz w:val="24"/>
                <w:szCs w:val="24"/>
              </w:rPr>
              <w:t xml:space="preserve">, </w:t>
            </w:r>
            <w:proofErr w:type="spellStart"/>
            <w:r w:rsidRPr="00043302">
              <w:rPr>
                <w:rFonts w:ascii="GHEA Grapalat" w:hAnsi="GHEA Grapalat"/>
                <w:sz w:val="24"/>
                <w:szCs w:val="24"/>
              </w:rPr>
              <w:t>որ</w:t>
            </w:r>
            <w:proofErr w:type="spellEnd"/>
            <w:r w:rsidRPr="00043302">
              <w:rPr>
                <w:rFonts w:ascii="GHEA Grapalat" w:hAnsi="GHEA Grapalat"/>
                <w:sz w:val="24"/>
                <w:szCs w:val="24"/>
              </w:rPr>
              <w:t xml:space="preserve"> «</w:t>
            </w:r>
            <w:proofErr w:type="spellStart"/>
            <w:r w:rsidRPr="00043302">
              <w:rPr>
                <w:rFonts w:ascii="GHEA Grapalat" w:hAnsi="GHEA Grapalat"/>
                <w:sz w:val="24"/>
                <w:szCs w:val="24"/>
              </w:rPr>
              <w:t>Պետական</w:t>
            </w:r>
            <w:proofErr w:type="spellEnd"/>
            <w:r w:rsidRPr="00043302">
              <w:rPr>
                <w:rFonts w:ascii="GHEA Grapalat" w:hAnsi="GHEA Grapalat"/>
                <w:sz w:val="24"/>
                <w:szCs w:val="24"/>
              </w:rPr>
              <w:t xml:space="preserve"> </w:t>
            </w:r>
            <w:proofErr w:type="spellStart"/>
            <w:r w:rsidRPr="00043302">
              <w:rPr>
                <w:rFonts w:ascii="GHEA Grapalat" w:hAnsi="GHEA Grapalat"/>
                <w:sz w:val="24"/>
                <w:szCs w:val="24"/>
              </w:rPr>
              <w:t>գույքն</w:t>
            </w:r>
            <w:proofErr w:type="spellEnd"/>
            <w:r w:rsidRPr="00043302">
              <w:rPr>
                <w:rFonts w:ascii="GHEA Grapalat" w:hAnsi="GHEA Grapalat"/>
                <w:sz w:val="24"/>
                <w:szCs w:val="24"/>
              </w:rPr>
              <w:t xml:space="preserve"> </w:t>
            </w:r>
            <w:proofErr w:type="spellStart"/>
            <w:r w:rsidRPr="00043302">
              <w:rPr>
                <w:rFonts w:ascii="GHEA Grapalat" w:hAnsi="GHEA Grapalat"/>
                <w:sz w:val="24"/>
                <w:szCs w:val="24"/>
              </w:rPr>
              <w:t>օտարելու</w:t>
            </w:r>
            <w:proofErr w:type="spellEnd"/>
            <w:r w:rsidRPr="00043302">
              <w:rPr>
                <w:rFonts w:ascii="GHEA Grapalat" w:hAnsi="GHEA Grapalat"/>
                <w:sz w:val="24"/>
                <w:szCs w:val="24"/>
              </w:rPr>
              <w:t xml:space="preserve"> </w:t>
            </w:r>
            <w:proofErr w:type="spellStart"/>
            <w:r w:rsidRPr="00043302">
              <w:rPr>
                <w:rFonts w:ascii="GHEA Grapalat" w:hAnsi="GHEA Grapalat"/>
                <w:sz w:val="24"/>
                <w:szCs w:val="24"/>
              </w:rPr>
              <w:t>մասին</w:t>
            </w:r>
            <w:proofErr w:type="spellEnd"/>
            <w:r w:rsidRPr="00043302">
              <w:rPr>
                <w:rFonts w:ascii="GHEA Grapalat" w:hAnsi="GHEA Grapalat"/>
                <w:sz w:val="24"/>
                <w:szCs w:val="24"/>
              </w:rPr>
              <w:t xml:space="preserve">» ՀՀ </w:t>
            </w:r>
            <w:proofErr w:type="spellStart"/>
            <w:r w:rsidRPr="00043302">
              <w:rPr>
                <w:rFonts w:ascii="GHEA Grapalat" w:hAnsi="GHEA Grapalat"/>
                <w:sz w:val="24"/>
                <w:szCs w:val="24"/>
              </w:rPr>
              <w:t>կառավարության</w:t>
            </w:r>
            <w:proofErr w:type="spellEnd"/>
            <w:r w:rsidRPr="00043302">
              <w:rPr>
                <w:rFonts w:ascii="GHEA Grapalat" w:hAnsi="GHEA Grapalat"/>
                <w:sz w:val="24"/>
                <w:szCs w:val="24"/>
              </w:rPr>
              <w:t xml:space="preserve"> </w:t>
            </w:r>
            <w:proofErr w:type="spellStart"/>
            <w:r w:rsidRPr="00043302">
              <w:rPr>
                <w:rFonts w:ascii="GHEA Grapalat" w:hAnsi="GHEA Grapalat"/>
                <w:sz w:val="24"/>
                <w:szCs w:val="24"/>
              </w:rPr>
              <w:t>որոշման</w:t>
            </w:r>
            <w:proofErr w:type="spellEnd"/>
            <w:r w:rsidRPr="00043302">
              <w:rPr>
                <w:rFonts w:ascii="GHEA Grapalat" w:hAnsi="GHEA Grapalat"/>
                <w:sz w:val="24"/>
                <w:szCs w:val="24"/>
              </w:rPr>
              <w:t xml:space="preserve"> </w:t>
            </w:r>
            <w:proofErr w:type="spellStart"/>
            <w:r w:rsidRPr="00043302">
              <w:rPr>
                <w:rFonts w:ascii="GHEA Grapalat" w:hAnsi="GHEA Grapalat"/>
                <w:sz w:val="24"/>
                <w:szCs w:val="24"/>
              </w:rPr>
              <w:t>նախագծի</w:t>
            </w:r>
            <w:proofErr w:type="spellEnd"/>
            <w:r w:rsidRPr="00043302">
              <w:rPr>
                <w:rFonts w:ascii="GHEA Grapalat" w:hAnsi="GHEA Grapalat"/>
                <w:sz w:val="24"/>
                <w:szCs w:val="24"/>
              </w:rPr>
              <w:t xml:space="preserve"> (</w:t>
            </w:r>
            <w:proofErr w:type="spellStart"/>
            <w:r w:rsidRPr="00043302">
              <w:rPr>
                <w:rFonts w:ascii="GHEA Grapalat" w:hAnsi="GHEA Grapalat"/>
                <w:sz w:val="24"/>
                <w:szCs w:val="24"/>
              </w:rPr>
              <w:t>այսուհետ</w:t>
            </w:r>
            <w:proofErr w:type="spellEnd"/>
            <w:r w:rsidRPr="00043302">
              <w:rPr>
                <w:rFonts w:ascii="GHEA Grapalat" w:hAnsi="GHEA Grapalat"/>
                <w:sz w:val="24"/>
                <w:szCs w:val="24"/>
              </w:rPr>
              <w:t xml:space="preserve">՝ </w:t>
            </w:r>
            <w:proofErr w:type="spellStart"/>
            <w:r w:rsidRPr="00043302">
              <w:rPr>
                <w:rFonts w:ascii="GHEA Grapalat" w:hAnsi="GHEA Grapalat"/>
                <w:sz w:val="24"/>
                <w:szCs w:val="24"/>
              </w:rPr>
              <w:t>Նախագիծ</w:t>
            </w:r>
            <w:proofErr w:type="spellEnd"/>
            <w:r w:rsidRPr="00043302">
              <w:rPr>
                <w:rFonts w:ascii="GHEA Grapalat" w:hAnsi="GHEA Grapalat"/>
                <w:sz w:val="24"/>
                <w:szCs w:val="24"/>
              </w:rPr>
              <w:t xml:space="preserve">) </w:t>
            </w:r>
            <w:proofErr w:type="spellStart"/>
            <w:r w:rsidRPr="00043302">
              <w:rPr>
                <w:rFonts w:ascii="GHEA Grapalat" w:hAnsi="GHEA Grapalat"/>
                <w:sz w:val="24"/>
                <w:szCs w:val="24"/>
              </w:rPr>
              <w:t>վերաբերյալ</w:t>
            </w:r>
            <w:proofErr w:type="spellEnd"/>
            <w:r w:rsidRPr="00043302">
              <w:rPr>
                <w:rFonts w:ascii="GHEA Grapalat" w:hAnsi="GHEA Grapalat"/>
                <w:sz w:val="24"/>
                <w:szCs w:val="24"/>
              </w:rPr>
              <w:t xml:space="preserve"> </w:t>
            </w:r>
            <w:proofErr w:type="spellStart"/>
            <w:r w:rsidRPr="00043302">
              <w:rPr>
                <w:rFonts w:ascii="GHEA Grapalat" w:hAnsi="GHEA Grapalat"/>
                <w:sz w:val="24"/>
                <w:szCs w:val="24"/>
              </w:rPr>
              <w:t>ունենք</w:t>
            </w:r>
            <w:proofErr w:type="spellEnd"/>
            <w:r w:rsidRPr="00043302">
              <w:rPr>
                <w:rFonts w:ascii="GHEA Grapalat" w:hAnsi="GHEA Grapalat"/>
                <w:sz w:val="24"/>
                <w:szCs w:val="24"/>
              </w:rPr>
              <w:t xml:space="preserve"> </w:t>
            </w:r>
            <w:proofErr w:type="spellStart"/>
            <w:r w:rsidRPr="00043302">
              <w:rPr>
                <w:rFonts w:ascii="GHEA Grapalat" w:hAnsi="GHEA Grapalat"/>
                <w:sz w:val="24"/>
                <w:szCs w:val="24"/>
              </w:rPr>
              <w:t>հետևյալ</w:t>
            </w:r>
            <w:proofErr w:type="spellEnd"/>
            <w:r w:rsidRPr="00043302">
              <w:rPr>
                <w:rFonts w:ascii="GHEA Grapalat" w:hAnsi="GHEA Grapalat"/>
                <w:sz w:val="24"/>
                <w:szCs w:val="24"/>
              </w:rPr>
              <w:t xml:space="preserve"> </w:t>
            </w:r>
            <w:proofErr w:type="spellStart"/>
            <w:r w:rsidRPr="00043302">
              <w:rPr>
                <w:rFonts w:ascii="GHEA Grapalat" w:hAnsi="GHEA Grapalat"/>
                <w:sz w:val="24"/>
                <w:szCs w:val="24"/>
              </w:rPr>
              <w:t>առաջարկությունը</w:t>
            </w:r>
            <w:proofErr w:type="spellEnd"/>
            <w:r w:rsidRPr="00043302">
              <w:rPr>
                <w:rFonts w:ascii="GHEA Grapalat" w:hAnsi="GHEA Grapalat"/>
                <w:sz w:val="24"/>
                <w:szCs w:val="24"/>
              </w:rPr>
              <w:t>.</w:t>
            </w:r>
          </w:p>
          <w:p w:rsidR="00EF0272" w:rsidRPr="00946DEF" w:rsidRDefault="00043302" w:rsidP="00733A0E">
            <w:pPr>
              <w:spacing w:after="0" w:line="360" w:lineRule="auto"/>
              <w:ind w:left="150" w:right="75" w:firstLine="150"/>
              <w:jc w:val="both"/>
              <w:rPr>
                <w:rFonts w:ascii="GHEA Grapalat" w:eastAsia="Times New Roman" w:hAnsi="GHEA Grapalat" w:cs="Times New Roman"/>
                <w:bCs/>
                <w:color w:val="000000"/>
                <w:sz w:val="24"/>
                <w:szCs w:val="24"/>
                <w:lang w:val="hy-AM"/>
              </w:rPr>
            </w:pPr>
            <w:r w:rsidRPr="00946DEF">
              <w:rPr>
                <w:rFonts w:ascii="GHEA Grapalat" w:hAnsi="GHEA Grapalat"/>
                <w:sz w:val="24"/>
                <w:szCs w:val="24"/>
                <w:lang w:val="hy-AM"/>
              </w:rPr>
              <w:t>Նախագծի 2-րդ կետի 2-րդ ենթակետը շարադրել հետևյալ խմբագրությամբ՝ «2) 879.95 քմ մակերեսով հողամասի շուկայական արժեքին մոտարկված կադաստրային արժեքը կազմում է 289,393,500 ՀՀ դրամ, իսկ 320/2626 բաժնեմասին համապատասխան հողամասի շուկայական արժեքին մոտարկված կադաստրային արժեքը՝ 35,265,012 ՀՀ դրամ:»:</w:t>
            </w:r>
          </w:p>
        </w:tc>
        <w:tc>
          <w:tcPr>
            <w:tcW w:w="4263" w:type="dxa"/>
            <w:tcBorders>
              <w:top w:val="outset" w:sz="6" w:space="0" w:color="auto"/>
              <w:left w:val="outset" w:sz="6" w:space="0" w:color="auto"/>
              <w:bottom w:val="outset" w:sz="6" w:space="0" w:color="auto"/>
              <w:right w:val="outset" w:sz="6" w:space="0" w:color="auto"/>
            </w:tcBorders>
            <w:shd w:val="clear" w:color="auto" w:fill="FFFFFF"/>
            <w:vAlign w:val="center"/>
          </w:tcPr>
          <w:p w:rsidR="00EF0272" w:rsidRDefault="00733A0E" w:rsidP="00733A0E">
            <w:pPr>
              <w:spacing w:after="0" w:line="360"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Ընդունվել է</w:t>
            </w:r>
          </w:p>
          <w:p w:rsidR="00733A0E" w:rsidRPr="00A21A6F" w:rsidRDefault="00733A0E" w:rsidP="00733A0E">
            <w:pPr>
              <w:spacing w:after="0" w:line="360"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Նախագծի </w:t>
            </w:r>
            <w:r w:rsidRPr="00946DEF">
              <w:rPr>
                <w:rFonts w:ascii="GHEA Grapalat" w:hAnsi="GHEA Grapalat"/>
                <w:sz w:val="24"/>
                <w:szCs w:val="24"/>
                <w:lang w:val="hy-AM"/>
              </w:rPr>
              <w:t>2-րդ կետի 2-րդ ենթակետը շարադր</w:t>
            </w:r>
            <w:r>
              <w:rPr>
                <w:rFonts w:ascii="GHEA Grapalat" w:hAnsi="GHEA Grapalat"/>
                <w:sz w:val="24"/>
                <w:szCs w:val="24"/>
                <w:lang w:val="hy-AM"/>
              </w:rPr>
              <w:t>վ</w:t>
            </w:r>
            <w:r w:rsidRPr="00946DEF">
              <w:rPr>
                <w:rFonts w:ascii="GHEA Grapalat" w:hAnsi="GHEA Grapalat"/>
                <w:sz w:val="24"/>
                <w:szCs w:val="24"/>
                <w:lang w:val="hy-AM"/>
              </w:rPr>
              <w:t>ել</w:t>
            </w:r>
            <w:r>
              <w:rPr>
                <w:rFonts w:ascii="GHEA Grapalat" w:hAnsi="GHEA Grapalat"/>
                <w:sz w:val="24"/>
                <w:szCs w:val="24"/>
                <w:lang w:val="hy-AM"/>
              </w:rPr>
              <w:t xml:space="preserve"> է </w:t>
            </w:r>
            <w:r w:rsidR="003F130F">
              <w:rPr>
                <w:rFonts w:ascii="GHEA Grapalat" w:hAnsi="GHEA Grapalat"/>
                <w:sz w:val="24"/>
                <w:szCs w:val="24"/>
                <w:lang w:val="hy-AM"/>
              </w:rPr>
              <w:t>նո</w:t>
            </w:r>
            <w:r>
              <w:rPr>
                <w:rFonts w:ascii="GHEA Grapalat" w:hAnsi="GHEA Grapalat"/>
                <w:sz w:val="24"/>
                <w:szCs w:val="24"/>
                <w:lang w:val="hy-AM"/>
              </w:rPr>
              <w:t>ր խմբագրությամբ</w:t>
            </w:r>
            <w:r w:rsidR="00EF519C">
              <w:rPr>
                <w:rFonts w:ascii="GHEA Grapalat" w:hAnsi="GHEA Grapalat"/>
                <w:sz w:val="24"/>
                <w:szCs w:val="24"/>
                <w:lang w:val="hy-AM"/>
              </w:rPr>
              <w:t>։</w:t>
            </w:r>
          </w:p>
        </w:tc>
      </w:tr>
      <w:tr w:rsidR="0015676E" w:rsidRPr="00037BDD" w:rsidTr="001978B5">
        <w:trPr>
          <w:trHeight w:val="588"/>
          <w:tblCellSpacing w:w="0" w:type="dxa"/>
          <w:jc w:val="center"/>
        </w:trPr>
        <w:tc>
          <w:tcPr>
            <w:tcW w:w="6742" w:type="dxa"/>
            <w:vMerge w:val="restart"/>
            <w:tcBorders>
              <w:top w:val="outset" w:sz="6" w:space="0" w:color="auto"/>
              <w:left w:val="outset" w:sz="6" w:space="0" w:color="auto"/>
              <w:right w:val="outset" w:sz="6" w:space="0" w:color="auto"/>
            </w:tcBorders>
            <w:shd w:val="clear" w:color="auto" w:fill="D0CECE" w:themeFill="background2" w:themeFillShade="E6"/>
            <w:vAlign w:val="center"/>
          </w:tcPr>
          <w:p w:rsidR="0015676E" w:rsidRPr="0015676E" w:rsidRDefault="0015676E" w:rsidP="00D82F44">
            <w:pPr>
              <w:spacing w:after="0" w:line="360" w:lineRule="auto"/>
              <w:ind w:left="254" w:right="223" w:firstLine="425"/>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3. ՀՀ </w:t>
            </w:r>
            <w:r w:rsidR="00D82F44">
              <w:rPr>
                <w:rFonts w:ascii="GHEA Grapalat" w:eastAsia="Times New Roman" w:hAnsi="GHEA Grapalat" w:cs="Times New Roman"/>
                <w:color w:val="000000"/>
                <w:sz w:val="24"/>
                <w:szCs w:val="24"/>
                <w:lang w:val="hy-AM" w:eastAsia="ru-RU"/>
              </w:rPr>
              <w:t>կրթության, գիտության, մշակույթի և սպորտի նախարարություն</w:t>
            </w:r>
          </w:p>
        </w:tc>
        <w:tc>
          <w:tcPr>
            <w:tcW w:w="4263" w:type="dxa"/>
            <w:tcBorders>
              <w:top w:val="outset" w:sz="6" w:space="0" w:color="auto"/>
              <w:left w:val="outset" w:sz="6" w:space="0" w:color="auto"/>
              <w:bottom w:val="outset" w:sz="6" w:space="0" w:color="auto"/>
              <w:right w:val="outset" w:sz="6" w:space="0" w:color="auto"/>
            </w:tcBorders>
            <w:shd w:val="clear" w:color="auto" w:fill="D0CECE" w:themeFill="background2" w:themeFillShade="E6"/>
            <w:vAlign w:val="center"/>
          </w:tcPr>
          <w:p w:rsidR="0015676E" w:rsidRPr="007A419C" w:rsidRDefault="00ED4A9E" w:rsidP="00D82F44">
            <w:pPr>
              <w:spacing w:after="0" w:line="360" w:lineRule="auto"/>
              <w:ind w:firstLine="134"/>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w:t>
            </w:r>
            <w:r w:rsidR="00D82F44">
              <w:rPr>
                <w:rFonts w:ascii="GHEA Grapalat" w:eastAsia="Times New Roman" w:hAnsi="GHEA Grapalat" w:cs="Times New Roman"/>
                <w:color w:val="000000"/>
                <w:sz w:val="24"/>
                <w:szCs w:val="24"/>
                <w:lang w:val="hy-AM" w:eastAsia="ru-RU"/>
              </w:rPr>
              <w:t>7</w:t>
            </w:r>
            <w:r w:rsidR="0074793B">
              <w:rPr>
                <w:rFonts w:ascii="GHEA Grapalat" w:eastAsia="Times New Roman" w:hAnsi="GHEA Grapalat" w:cs="Times New Roman"/>
                <w:color w:val="000000"/>
                <w:sz w:val="24"/>
                <w:szCs w:val="24"/>
                <w:lang w:val="hy-AM" w:eastAsia="ru-RU"/>
              </w:rPr>
              <w:t>.</w:t>
            </w:r>
            <w:r w:rsidR="00D444DC">
              <w:rPr>
                <w:rFonts w:ascii="GHEA Grapalat" w:eastAsia="Times New Roman" w:hAnsi="GHEA Grapalat" w:cs="Times New Roman"/>
                <w:color w:val="000000"/>
                <w:sz w:val="24"/>
                <w:szCs w:val="24"/>
                <w:lang w:val="hy-AM" w:eastAsia="ru-RU"/>
              </w:rPr>
              <w:t>0</w:t>
            </w:r>
            <w:r w:rsidR="00A83F74">
              <w:rPr>
                <w:rFonts w:ascii="GHEA Grapalat" w:eastAsia="Times New Roman" w:hAnsi="GHEA Grapalat" w:cs="Times New Roman"/>
                <w:color w:val="000000"/>
                <w:sz w:val="24"/>
                <w:szCs w:val="24"/>
                <w:lang w:val="hy-AM" w:eastAsia="ru-RU"/>
              </w:rPr>
              <w:t>5</w:t>
            </w:r>
            <w:r w:rsidR="0074793B">
              <w:rPr>
                <w:rFonts w:ascii="GHEA Grapalat" w:eastAsia="Times New Roman" w:hAnsi="GHEA Grapalat" w:cs="Times New Roman"/>
                <w:color w:val="000000"/>
                <w:sz w:val="24"/>
                <w:szCs w:val="24"/>
                <w:lang w:val="hy-AM" w:eastAsia="ru-RU"/>
              </w:rPr>
              <w:t>.202</w:t>
            </w:r>
            <w:r w:rsidR="00D444DC">
              <w:rPr>
                <w:rFonts w:ascii="GHEA Grapalat" w:eastAsia="Times New Roman" w:hAnsi="GHEA Grapalat" w:cs="Times New Roman"/>
                <w:color w:val="000000"/>
                <w:sz w:val="24"/>
                <w:szCs w:val="24"/>
                <w:lang w:val="hy-AM" w:eastAsia="ru-RU"/>
              </w:rPr>
              <w:t>2</w:t>
            </w:r>
            <w:r w:rsidR="0074793B">
              <w:rPr>
                <w:rFonts w:ascii="GHEA Grapalat" w:eastAsia="Times New Roman" w:hAnsi="GHEA Grapalat" w:cs="Times New Roman"/>
                <w:color w:val="000000"/>
                <w:sz w:val="24"/>
                <w:szCs w:val="24"/>
                <w:lang w:val="hy-AM" w:eastAsia="ru-RU"/>
              </w:rPr>
              <w:t>թ.</w:t>
            </w:r>
          </w:p>
        </w:tc>
      </w:tr>
      <w:tr w:rsidR="0015676E" w:rsidRPr="00037BDD" w:rsidTr="001978B5">
        <w:trPr>
          <w:trHeight w:val="588"/>
          <w:tblCellSpacing w:w="0" w:type="dxa"/>
          <w:jc w:val="center"/>
        </w:trPr>
        <w:tc>
          <w:tcPr>
            <w:tcW w:w="6742" w:type="dxa"/>
            <w:vMerge/>
            <w:tcBorders>
              <w:left w:val="outset" w:sz="6" w:space="0" w:color="auto"/>
              <w:bottom w:val="outset" w:sz="6" w:space="0" w:color="auto"/>
              <w:right w:val="outset" w:sz="6" w:space="0" w:color="auto"/>
            </w:tcBorders>
            <w:shd w:val="clear" w:color="auto" w:fill="D0CECE" w:themeFill="background2" w:themeFillShade="E6"/>
            <w:vAlign w:val="center"/>
          </w:tcPr>
          <w:p w:rsidR="0015676E" w:rsidRDefault="0015676E" w:rsidP="003F5F06">
            <w:pPr>
              <w:spacing w:after="0" w:line="360" w:lineRule="auto"/>
              <w:ind w:left="254" w:right="223" w:firstLine="425"/>
              <w:jc w:val="both"/>
              <w:rPr>
                <w:rFonts w:ascii="GHEA Grapalat" w:eastAsia="Times New Roman" w:hAnsi="GHEA Grapalat" w:cs="Times New Roman"/>
                <w:color w:val="000000"/>
                <w:sz w:val="24"/>
                <w:szCs w:val="24"/>
                <w:lang w:val="hy-AM" w:eastAsia="ru-RU"/>
              </w:rPr>
            </w:pPr>
          </w:p>
        </w:tc>
        <w:tc>
          <w:tcPr>
            <w:tcW w:w="4263" w:type="dxa"/>
            <w:tcBorders>
              <w:top w:val="outset" w:sz="6" w:space="0" w:color="auto"/>
              <w:left w:val="outset" w:sz="6" w:space="0" w:color="auto"/>
              <w:bottom w:val="outset" w:sz="6" w:space="0" w:color="auto"/>
              <w:right w:val="outset" w:sz="6" w:space="0" w:color="auto"/>
            </w:tcBorders>
            <w:shd w:val="clear" w:color="auto" w:fill="D0CECE" w:themeFill="background2" w:themeFillShade="E6"/>
            <w:vAlign w:val="center"/>
          </w:tcPr>
          <w:p w:rsidR="0015676E" w:rsidRDefault="0015676E" w:rsidP="00326379">
            <w:pPr>
              <w:spacing w:after="0" w:line="360" w:lineRule="auto"/>
              <w:ind w:firstLine="134"/>
              <w:jc w:val="center"/>
              <w:rPr>
                <w:rFonts w:ascii="GHEA Grapalat" w:eastAsia="Times New Roman" w:hAnsi="GHEA Grapalat" w:cs="Times New Roman"/>
                <w:color w:val="000000"/>
                <w:sz w:val="24"/>
                <w:szCs w:val="24"/>
                <w:lang w:val="hy-AM" w:eastAsia="ru-RU"/>
              </w:rPr>
            </w:pPr>
            <w:r w:rsidRPr="009A72A4">
              <w:rPr>
                <w:rFonts w:ascii="GHEA Grapalat" w:eastAsia="Times New Roman" w:hAnsi="GHEA Grapalat" w:cs="Times New Roman"/>
                <w:color w:val="000000"/>
                <w:sz w:val="24"/>
                <w:szCs w:val="24"/>
                <w:lang w:val="hy-AM" w:eastAsia="ru-RU"/>
              </w:rPr>
              <w:t>N</w:t>
            </w:r>
            <w:r w:rsidR="0074793B" w:rsidRPr="009A72A4">
              <w:rPr>
                <w:rFonts w:ascii="GHEA Grapalat" w:eastAsia="Times New Roman" w:hAnsi="GHEA Grapalat" w:cs="Times New Roman"/>
                <w:color w:val="000000"/>
                <w:sz w:val="24"/>
                <w:szCs w:val="24"/>
                <w:lang w:val="hy-AM" w:eastAsia="ru-RU"/>
              </w:rPr>
              <w:t xml:space="preserve"> </w:t>
            </w:r>
            <w:r w:rsidR="00D82F44" w:rsidRPr="00D82F44">
              <w:rPr>
                <w:rFonts w:ascii="GHEA Grapalat" w:eastAsia="Times New Roman" w:hAnsi="GHEA Grapalat" w:cs="Times New Roman"/>
                <w:color w:val="000000"/>
                <w:sz w:val="24"/>
                <w:szCs w:val="24"/>
                <w:lang w:val="hy-AM" w:eastAsia="ru-RU"/>
              </w:rPr>
              <w:t>01/20.1/11077-2022</w:t>
            </w:r>
          </w:p>
        </w:tc>
      </w:tr>
      <w:tr w:rsidR="00EC36F6" w:rsidRPr="00733A0E" w:rsidTr="001978B5">
        <w:trPr>
          <w:trHeight w:val="588"/>
          <w:tblCellSpacing w:w="0" w:type="dxa"/>
          <w:jc w:val="center"/>
        </w:trPr>
        <w:tc>
          <w:tcPr>
            <w:tcW w:w="6742" w:type="dxa"/>
            <w:tcBorders>
              <w:left w:val="outset" w:sz="6" w:space="0" w:color="auto"/>
              <w:right w:val="single" w:sz="4" w:space="0" w:color="auto"/>
            </w:tcBorders>
            <w:shd w:val="clear" w:color="auto" w:fill="FFFFFF" w:themeFill="background1"/>
            <w:vAlign w:val="center"/>
          </w:tcPr>
          <w:p w:rsidR="0036709E" w:rsidRPr="001848F7" w:rsidRDefault="00D82F44" w:rsidP="00733A0E">
            <w:pPr>
              <w:spacing w:line="360" w:lineRule="auto"/>
              <w:ind w:left="60" w:right="165" w:firstLine="360"/>
              <w:jc w:val="both"/>
              <w:rPr>
                <w:rFonts w:ascii="GHEA Grapalat" w:hAnsi="GHEA Grapalat"/>
                <w:color w:val="000000" w:themeColor="text1"/>
                <w:sz w:val="24"/>
                <w:szCs w:val="24"/>
                <w:lang w:val="hy-AM" w:eastAsia="ru-RU"/>
              </w:rPr>
            </w:pPr>
            <w:r w:rsidRPr="001848F7">
              <w:rPr>
                <w:rFonts w:ascii="GHEA Grapalat" w:hAnsi="GHEA Grapalat"/>
                <w:sz w:val="24"/>
                <w:szCs w:val="24"/>
                <w:lang w:val="hy-AM"/>
              </w:rPr>
              <w:t xml:space="preserve">Կից Ձեզ եմ ներկայացնում «Պետական գույքն օտարելու մասին» ՀՀ կառավարության որոշման նախագծի վերաբերյալ «Գեղագիտության ազգային կենտրոն» ՊՓԲԸ-ի /այսուհետ՝ կենտրոն/ կողմից ներկայացված </w:t>
            </w:r>
            <w:r w:rsidRPr="001848F7">
              <w:rPr>
                <w:rFonts w:ascii="GHEA Grapalat" w:hAnsi="GHEA Grapalat"/>
                <w:sz w:val="24"/>
                <w:szCs w:val="24"/>
                <w:lang w:val="hy-AM"/>
              </w:rPr>
              <w:lastRenderedPageBreak/>
              <w:t>12.05.2022թ.-ի հ.Գ-22/126 գրության պատճենը և խնդրում  հնարավորության սահմաններում աջակցել կենտրոնի կողմից բարձրացված հարցի լուծմանը:</w:t>
            </w:r>
          </w:p>
        </w:tc>
        <w:tc>
          <w:tcPr>
            <w:tcW w:w="4263" w:type="dxa"/>
            <w:tcBorders>
              <w:left w:val="single" w:sz="4" w:space="0" w:color="auto"/>
              <w:right w:val="outset" w:sz="6" w:space="0" w:color="auto"/>
            </w:tcBorders>
            <w:shd w:val="clear" w:color="auto" w:fill="FFFFFF" w:themeFill="background1"/>
            <w:vAlign w:val="center"/>
          </w:tcPr>
          <w:p w:rsidR="005942A0" w:rsidRPr="003264B1" w:rsidRDefault="003264B1" w:rsidP="003264B1">
            <w:pPr>
              <w:spacing w:after="0" w:line="360" w:lineRule="auto"/>
              <w:ind w:right="101"/>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lastRenderedPageBreak/>
              <w:t>Չի ընդունվել</w:t>
            </w:r>
            <w:r w:rsidR="00076CDB">
              <w:rPr>
                <w:rFonts w:ascii="GHEA Grapalat" w:eastAsia="Times New Roman" w:hAnsi="GHEA Grapalat" w:cs="Times New Roman"/>
                <w:color w:val="000000"/>
                <w:sz w:val="24"/>
                <w:szCs w:val="24"/>
                <w:lang w:val="hy-AM" w:eastAsia="ru-RU"/>
              </w:rPr>
              <w:t>։</w:t>
            </w:r>
          </w:p>
        </w:tc>
      </w:tr>
      <w:tr w:rsidR="0067049E" w:rsidRPr="00A51684" w:rsidTr="001978B5">
        <w:trPr>
          <w:trHeight w:val="524"/>
          <w:tblCellSpacing w:w="0" w:type="dxa"/>
          <w:jc w:val="center"/>
        </w:trPr>
        <w:tc>
          <w:tcPr>
            <w:tcW w:w="6742"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rsidR="0067049E" w:rsidRPr="00C404B3" w:rsidRDefault="0067049E" w:rsidP="004E6C60">
            <w:pPr>
              <w:spacing w:line="360" w:lineRule="auto"/>
              <w:ind w:firstLine="567"/>
              <w:jc w:val="both"/>
              <w:rPr>
                <w:rFonts w:ascii="GHEA Grapalat" w:hAnsi="GHEA Grapalat"/>
                <w:color w:val="000000" w:themeColor="text1"/>
                <w:sz w:val="24"/>
                <w:szCs w:val="24"/>
                <w:lang w:val="hy-AM" w:eastAsia="ru-RU"/>
              </w:rPr>
            </w:pPr>
            <w:r>
              <w:rPr>
                <w:rFonts w:ascii="GHEA Grapalat" w:hAnsi="GHEA Grapalat"/>
                <w:color w:val="000000" w:themeColor="text1"/>
                <w:sz w:val="24"/>
                <w:szCs w:val="24"/>
                <w:lang w:val="hy-AM" w:eastAsia="ru-RU"/>
              </w:rPr>
              <w:lastRenderedPageBreak/>
              <w:t>4. «Հենրիկ Իգիթյանի անվան գեղագիտության ազգային կենտրոն» ՓԲԸ</w:t>
            </w:r>
          </w:p>
        </w:tc>
        <w:tc>
          <w:tcPr>
            <w:tcW w:w="42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7049E" w:rsidRPr="00C404B3" w:rsidRDefault="0067049E" w:rsidP="00D82F44">
            <w:pPr>
              <w:spacing w:after="0" w:line="360" w:lineRule="auto"/>
              <w:ind w:right="101"/>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12.05.2022թ.</w:t>
            </w:r>
          </w:p>
        </w:tc>
      </w:tr>
      <w:tr w:rsidR="0067049E" w:rsidRPr="00A51684" w:rsidTr="001978B5">
        <w:trPr>
          <w:trHeight w:val="503"/>
          <w:tblCellSpacing w:w="0" w:type="dxa"/>
          <w:jc w:val="center"/>
        </w:trPr>
        <w:tc>
          <w:tcPr>
            <w:tcW w:w="6742" w:type="dxa"/>
            <w:vMerge/>
            <w:tcBorders>
              <w:left w:val="single" w:sz="4" w:space="0" w:color="auto"/>
              <w:bottom w:val="single" w:sz="4" w:space="0" w:color="auto"/>
              <w:right w:val="single" w:sz="4" w:space="0" w:color="auto"/>
            </w:tcBorders>
            <w:shd w:val="clear" w:color="auto" w:fill="D9D9D9" w:themeFill="background1" w:themeFillShade="D9"/>
            <w:vAlign w:val="center"/>
          </w:tcPr>
          <w:p w:rsidR="0067049E" w:rsidRPr="00C404B3" w:rsidRDefault="0067049E" w:rsidP="004E6C60">
            <w:pPr>
              <w:spacing w:line="360" w:lineRule="auto"/>
              <w:ind w:firstLine="567"/>
              <w:jc w:val="both"/>
              <w:rPr>
                <w:rFonts w:ascii="GHEA Grapalat" w:hAnsi="GHEA Grapalat"/>
                <w:color w:val="000000" w:themeColor="text1"/>
                <w:sz w:val="24"/>
                <w:szCs w:val="24"/>
                <w:lang w:val="hy-AM" w:eastAsia="ru-RU"/>
              </w:rPr>
            </w:pPr>
          </w:p>
        </w:tc>
        <w:tc>
          <w:tcPr>
            <w:tcW w:w="42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7049E" w:rsidRPr="00C404B3" w:rsidRDefault="0067049E" w:rsidP="00D82F44">
            <w:pPr>
              <w:spacing w:after="0" w:line="360" w:lineRule="auto"/>
              <w:ind w:right="101"/>
              <w:jc w:val="center"/>
              <w:rPr>
                <w:rFonts w:ascii="GHEA Grapalat" w:eastAsia="Times New Roman" w:hAnsi="GHEA Grapalat" w:cs="Times New Roman"/>
                <w:color w:val="000000"/>
                <w:sz w:val="24"/>
                <w:szCs w:val="24"/>
                <w:lang w:val="hy-AM" w:eastAsia="ru-RU"/>
              </w:rPr>
            </w:pPr>
            <w:r w:rsidRPr="009A72A4">
              <w:rPr>
                <w:rFonts w:ascii="GHEA Grapalat" w:eastAsia="Times New Roman" w:hAnsi="GHEA Grapalat" w:cs="Times New Roman"/>
                <w:color w:val="000000"/>
                <w:sz w:val="24"/>
                <w:szCs w:val="24"/>
                <w:lang w:val="hy-AM" w:eastAsia="ru-RU"/>
              </w:rPr>
              <w:t>N</w:t>
            </w:r>
            <w:r>
              <w:rPr>
                <w:rFonts w:ascii="GHEA Grapalat" w:eastAsia="Times New Roman" w:hAnsi="GHEA Grapalat" w:cs="Times New Roman"/>
                <w:color w:val="000000"/>
                <w:sz w:val="24"/>
                <w:szCs w:val="24"/>
                <w:lang w:val="hy-AM" w:eastAsia="ru-RU"/>
              </w:rPr>
              <w:t xml:space="preserve"> Գ-22/126</w:t>
            </w:r>
          </w:p>
        </w:tc>
      </w:tr>
      <w:tr w:rsidR="004E6C60" w:rsidRPr="003264B1" w:rsidTr="001978B5">
        <w:trPr>
          <w:trHeight w:val="4400"/>
          <w:tblCellSpacing w:w="0" w:type="dxa"/>
          <w:jc w:val="center"/>
        </w:trPr>
        <w:tc>
          <w:tcPr>
            <w:tcW w:w="6742" w:type="dxa"/>
            <w:tcBorders>
              <w:top w:val="single" w:sz="4" w:space="0" w:color="auto"/>
              <w:left w:val="single" w:sz="4" w:space="0" w:color="auto"/>
              <w:bottom w:val="single" w:sz="4" w:space="0" w:color="auto"/>
              <w:right w:val="single" w:sz="4" w:space="0" w:color="auto"/>
            </w:tcBorders>
            <w:shd w:val="clear" w:color="auto" w:fill="FFFFFF" w:themeFill="background1"/>
          </w:tcPr>
          <w:p w:rsidR="004E6C60" w:rsidRDefault="0016733A" w:rsidP="003264B1">
            <w:pPr>
              <w:spacing w:after="0" w:line="360" w:lineRule="auto"/>
              <w:ind w:left="158" w:right="72" w:firstLine="360"/>
              <w:jc w:val="both"/>
              <w:rPr>
                <w:rFonts w:ascii="GHEA Grapalat" w:hAnsi="GHEA Grapalat"/>
                <w:color w:val="000000" w:themeColor="text1"/>
                <w:sz w:val="24"/>
                <w:szCs w:val="24"/>
                <w:lang w:val="hy-AM" w:eastAsia="ru-RU"/>
              </w:rPr>
            </w:pPr>
            <w:r>
              <w:rPr>
                <w:rFonts w:ascii="GHEA Grapalat" w:hAnsi="GHEA Grapalat"/>
                <w:color w:val="000000" w:themeColor="text1"/>
                <w:sz w:val="24"/>
                <w:szCs w:val="24"/>
                <w:lang w:val="hy-AM" w:eastAsia="ru-RU"/>
              </w:rPr>
              <w:t xml:space="preserve">24.09.2021թ. ՀՀ կառավարության 1567-Ա որոշմամբ՝ Գեղագիտության ազգային կենտրոնին անհատույց օգտագործման է հանձնվել Սարյան 27, 29, 31, 33, 35, Վարդանանց 5ա հասցեներում գտնվող Գեղագիտության ազգային կենտրոնի արվեստանոցների տարածքները, բացառությամբ Մոսկովյան 37 հասցեում գտնվող 319 քառ. մետր մակերեսով ոչ բնակելի տարածքի։ Թեև որոշումը կայացվել է հիմք ընդունելով 2021թ. Կենտրոնի ներսում կազմավորված մոնիտորինգային խմբի ուսումնասիրության արդյունքները, ըստ որի Մոսկովյան 37 հասցեի տարածքի պայմանները </w:t>
            </w:r>
            <w:r w:rsidRPr="0016733A">
              <w:rPr>
                <w:rFonts w:ascii="GHEA Grapalat" w:hAnsi="GHEA Grapalat"/>
                <w:color w:val="000000" w:themeColor="text1"/>
                <w:sz w:val="24"/>
                <w:szCs w:val="24"/>
                <w:lang w:val="hy-AM" w:eastAsia="ru-RU"/>
              </w:rPr>
              <w:t>(</w:t>
            </w:r>
            <w:r>
              <w:rPr>
                <w:rFonts w:ascii="GHEA Grapalat" w:hAnsi="GHEA Grapalat"/>
                <w:color w:val="000000" w:themeColor="text1"/>
                <w:sz w:val="24"/>
                <w:szCs w:val="24"/>
                <w:lang w:val="hy-AM" w:eastAsia="ru-RU"/>
              </w:rPr>
              <w:t>նկուղային հարկ, անհրաժեշտ լուսավորության և օդափոխության բացակայություն, ոչ բարվոք վիճակ և այլն</w:t>
            </w:r>
            <w:r w:rsidRPr="0016733A">
              <w:rPr>
                <w:rFonts w:ascii="GHEA Grapalat" w:hAnsi="GHEA Grapalat"/>
                <w:color w:val="000000" w:themeColor="text1"/>
                <w:sz w:val="24"/>
                <w:szCs w:val="24"/>
                <w:lang w:val="hy-AM" w:eastAsia="ru-RU"/>
              </w:rPr>
              <w:t>)</w:t>
            </w:r>
            <w:r>
              <w:rPr>
                <w:rFonts w:ascii="GHEA Grapalat" w:hAnsi="GHEA Grapalat"/>
                <w:color w:val="000000" w:themeColor="text1"/>
                <w:sz w:val="24"/>
                <w:szCs w:val="24"/>
                <w:lang w:val="hy-AM" w:eastAsia="ru-RU"/>
              </w:rPr>
              <w:t xml:space="preserve"> բավարար չեն ուսումնակրթական և ստեղծագործական գործընթացը պատշաճ կազմակերպելու </w:t>
            </w:r>
            <w:r w:rsidR="00554A21">
              <w:rPr>
                <w:rFonts w:ascii="GHEA Grapalat" w:hAnsi="GHEA Grapalat"/>
                <w:color w:val="000000" w:themeColor="text1"/>
                <w:sz w:val="24"/>
                <w:szCs w:val="24"/>
                <w:lang w:val="hy-AM" w:eastAsia="ru-RU"/>
              </w:rPr>
              <w:t xml:space="preserve">համար, այդուհանդերձ հարկ է նշել, որ վերոնշյալ տարածքում կավի մաղիչները, բրուտագործական սարքերը </w:t>
            </w:r>
            <w:r w:rsidR="00554A21" w:rsidRPr="00554A21">
              <w:rPr>
                <w:rFonts w:ascii="GHEA Grapalat" w:hAnsi="GHEA Grapalat"/>
                <w:color w:val="000000" w:themeColor="text1"/>
                <w:sz w:val="24"/>
                <w:szCs w:val="24"/>
                <w:lang w:val="hy-AM" w:eastAsia="ru-RU"/>
              </w:rPr>
              <w:t>(</w:t>
            </w:r>
            <w:r w:rsidR="00554A21">
              <w:rPr>
                <w:rFonts w:ascii="GHEA Grapalat" w:hAnsi="GHEA Grapalat"/>
                <w:color w:val="000000" w:themeColor="text1"/>
                <w:sz w:val="24"/>
                <w:szCs w:val="24"/>
                <w:lang w:val="hy-AM" w:eastAsia="ru-RU"/>
              </w:rPr>
              <w:t>գանչառ</w:t>
            </w:r>
            <w:r w:rsidR="00554A21" w:rsidRPr="00554A21">
              <w:rPr>
                <w:rFonts w:ascii="GHEA Grapalat" w:hAnsi="GHEA Grapalat"/>
                <w:color w:val="000000" w:themeColor="text1"/>
                <w:sz w:val="24"/>
                <w:szCs w:val="24"/>
                <w:lang w:val="hy-AM" w:eastAsia="ru-RU"/>
              </w:rPr>
              <w:t>)</w:t>
            </w:r>
            <w:r w:rsidR="00554A21">
              <w:rPr>
                <w:rFonts w:ascii="GHEA Grapalat" w:hAnsi="GHEA Grapalat"/>
                <w:color w:val="000000" w:themeColor="text1"/>
                <w:sz w:val="24"/>
                <w:szCs w:val="24"/>
                <w:lang w:val="hy-AM" w:eastAsia="ru-RU"/>
              </w:rPr>
              <w:t xml:space="preserve">, հաստոցները, նյութատեխնիկական այլ միջոցները, կոմունիկացիաները </w:t>
            </w:r>
            <w:r w:rsidR="00554A21" w:rsidRPr="00554A21">
              <w:rPr>
                <w:rFonts w:ascii="GHEA Grapalat" w:hAnsi="GHEA Grapalat"/>
                <w:color w:val="000000" w:themeColor="text1"/>
                <w:sz w:val="24"/>
                <w:szCs w:val="24"/>
                <w:lang w:val="hy-AM" w:eastAsia="ru-RU"/>
              </w:rPr>
              <w:t>(</w:t>
            </w:r>
            <w:r w:rsidR="00554A21">
              <w:rPr>
                <w:rFonts w:ascii="GHEA Grapalat" w:hAnsi="GHEA Grapalat"/>
                <w:color w:val="000000" w:themeColor="text1"/>
                <w:sz w:val="24"/>
                <w:szCs w:val="24"/>
                <w:lang w:val="hy-AM" w:eastAsia="ru-RU"/>
              </w:rPr>
              <w:t>էլեկտրականություն, ջուր</w:t>
            </w:r>
            <w:r w:rsidR="00554A21" w:rsidRPr="00554A21">
              <w:rPr>
                <w:rFonts w:ascii="GHEA Grapalat" w:hAnsi="GHEA Grapalat"/>
                <w:color w:val="000000" w:themeColor="text1"/>
                <w:sz w:val="24"/>
                <w:szCs w:val="24"/>
                <w:lang w:val="hy-AM" w:eastAsia="ru-RU"/>
              </w:rPr>
              <w:t>)</w:t>
            </w:r>
            <w:r w:rsidR="00554A21">
              <w:rPr>
                <w:rFonts w:ascii="GHEA Grapalat" w:hAnsi="GHEA Grapalat"/>
                <w:color w:val="000000" w:themeColor="text1"/>
                <w:sz w:val="24"/>
                <w:szCs w:val="24"/>
                <w:lang w:val="hy-AM" w:eastAsia="ru-RU"/>
              </w:rPr>
              <w:t xml:space="preserve"> և հատկապես կավի թրծման ինքնաշեն 3 վառարանները ֆիզիկապես տեղափոխման ենթակա չեն, քանզի դրանք կառուցվել կամ մոնտաժվել են տարածքի ներսում և գույքագրված ու գրանցված են որպես Գեղագիտության ազգային կենտրոնի հիմնական միջոց։</w:t>
            </w:r>
          </w:p>
          <w:p w:rsidR="00554A21" w:rsidRDefault="00554A21" w:rsidP="003264B1">
            <w:pPr>
              <w:spacing w:after="0" w:line="360" w:lineRule="auto"/>
              <w:ind w:left="158" w:right="72" w:firstLine="360"/>
              <w:jc w:val="both"/>
              <w:rPr>
                <w:rFonts w:ascii="GHEA Grapalat" w:hAnsi="GHEA Grapalat"/>
                <w:color w:val="000000" w:themeColor="text1"/>
                <w:sz w:val="24"/>
                <w:szCs w:val="24"/>
                <w:lang w:val="hy-AM" w:eastAsia="ru-RU"/>
              </w:rPr>
            </w:pPr>
            <w:r>
              <w:rPr>
                <w:rFonts w:ascii="GHEA Grapalat" w:hAnsi="GHEA Grapalat"/>
                <w:color w:val="000000" w:themeColor="text1"/>
                <w:sz w:val="24"/>
                <w:szCs w:val="24"/>
                <w:lang w:val="hy-AM" w:eastAsia="ru-RU"/>
              </w:rPr>
              <w:lastRenderedPageBreak/>
              <w:t xml:space="preserve">Հաշվի առնելով վերոնշյալ հասցեի տարածքում գտնվող կավի թրծման ինքնաշեն 3 վառարանների տեղափոխման անհնար լինելը, կավի մեծ մաղիչների և հաստոցների առկայությունը, խնդրում ենք Ձեր միջնորդությունը վերանայել ՀՀ կառավարության 24.09.2021թ. թիվ 1567-Ա որոշումը և Ձեր կողմից 10.05.2022թ. թիվ 33/20.1/10468-2022 ստացված գրությանը կից ներկայացված ՀՀ կառավարության «Պետական գույքն օտարելու մասին» </w:t>
            </w:r>
            <w:r w:rsidR="001D3B00">
              <w:rPr>
                <w:rFonts w:ascii="GHEA Grapalat" w:hAnsi="GHEA Grapalat"/>
                <w:color w:val="000000" w:themeColor="text1"/>
                <w:sz w:val="24"/>
                <w:szCs w:val="24"/>
                <w:lang w:val="hy-AM" w:eastAsia="ru-RU"/>
              </w:rPr>
              <w:t>նախագիծը և թույլ տալ արվեստանոցում սովորող սաների կրթական գործընթացը բնականոն և անխափան կազմակերպելու համար տեղափոխման ենթակա սարքավորումները և հաստոցները տեղա</w:t>
            </w:r>
            <w:r w:rsidR="00946DEF">
              <w:rPr>
                <w:rFonts w:ascii="GHEA Grapalat" w:hAnsi="GHEA Grapalat"/>
                <w:color w:val="000000" w:themeColor="text1"/>
                <w:sz w:val="24"/>
                <w:szCs w:val="24"/>
                <w:lang w:val="hy-AM" w:eastAsia="ru-RU"/>
              </w:rPr>
              <w:t>փ</w:t>
            </w:r>
            <w:r w:rsidR="001D3B00">
              <w:rPr>
                <w:rFonts w:ascii="GHEA Grapalat" w:hAnsi="GHEA Grapalat"/>
                <w:color w:val="000000" w:themeColor="text1"/>
                <w:sz w:val="24"/>
                <w:szCs w:val="24"/>
                <w:lang w:val="hy-AM" w:eastAsia="ru-RU"/>
              </w:rPr>
              <w:t>ոխել ինքնաշեն վառարանների տարածք՝ շուրջ 160 քառ. մետր։</w:t>
            </w:r>
          </w:p>
          <w:p w:rsidR="001D3B00" w:rsidRPr="00554A21" w:rsidRDefault="001D3B00" w:rsidP="00733A0E">
            <w:pPr>
              <w:spacing w:line="360" w:lineRule="auto"/>
              <w:ind w:left="165" w:right="75" w:firstLine="360"/>
              <w:jc w:val="both"/>
              <w:rPr>
                <w:rFonts w:ascii="GHEA Grapalat" w:hAnsi="GHEA Grapalat"/>
                <w:color w:val="000000" w:themeColor="text1"/>
                <w:sz w:val="24"/>
                <w:szCs w:val="24"/>
                <w:lang w:val="hy-AM" w:eastAsia="ru-RU"/>
              </w:rPr>
            </w:pPr>
            <w:r>
              <w:rPr>
                <w:rFonts w:ascii="GHEA Grapalat" w:hAnsi="GHEA Grapalat"/>
                <w:color w:val="000000" w:themeColor="text1"/>
                <w:sz w:val="24"/>
                <w:szCs w:val="24"/>
                <w:lang w:val="hy-AM" w:eastAsia="ru-RU"/>
              </w:rPr>
              <w:t xml:space="preserve">Ի հավելումն Մոսկովյան 37 հասցեում դեռևս 1980-ական թվականներից գործել է Գեղագիտության ազգային կենտրոնի խեցեգործության արվեստանոցը, որտեղ այս պահին էլ սովորում է </w:t>
            </w:r>
            <w:r w:rsidR="000A19EB">
              <w:rPr>
                <w:rFonts w:ascii="GHEA Grapalat" w:hAnsi="GHEA Grapalat"/>
                <w:color w:val="000000" w:themeColor="text1"/>
                <w:sz w:val="24"/>
                <w:szCs w:val="24"/>
                <w:lang w:val="hy-AM" w:eastAsia="ru-RU"/>
              </w:rPr>
              <w:t>կենտրոնի շուրջ 50 սան՝ շաբաթական 3 օր պարբերականությամբ։</w:t>
            </w:r>
          </w:p>
        </w:tc>
        <w:tc>
          <w:tcPr>
            <w:tcW w:w="4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6C60" w:rsidRDefault="003264B1" w:rsidP="00D82F44">
            <w:pPr>
              <w:spacing w:after="0" w:line="360" w:lineRule="auto"/>
              <w:ind w:right="101"/>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lastRenderedPageBreak/>
              <w:t>Չի ընդունվել</w:t>
            </w:r>
            <w:r w:rsidR="00EF519C">
              <w:rPr>
                <w:rFonts w:ascii="GHEA Grapalat" w:eastAsia="Times New Roman" w:hAnsi="GHEA Grapalat" w:cs="Times New Roman"/>
                <w:color w:val="000000"/>
                <w:sz w:val="24"/>
                <w:szCs w:val="24"/>
                <w:lang w:val="hy-AM" w:eastAsia="ru-RU"/>
              </w:rPr>
              <w:t>։</w:t>
            </w:r>
          </w:p>
          <w:p w:rsidR="003264B1" w:rsidRPr="003264B1" w:rsidRDefault="003264B1" w:rsidP="003264B1">
            <w:pPr>
              <w:pStyle w:val="NormalWeb"/>
              <w:shd w:val="clear" w:color="auto" w:fill="FFFFFF"/>
              <w:spacing w:line="360" w:lineRule="auto"/>
              <w:ind w:left="75" w:right="121" w:firstLine="210"/>
              <w:jc w:val="both"/>
              <w:rPr>
                <w:rFonts w:ascii="GHEA Grapalat" w:eastAsia="Times New Roman" w:hAnsi="GHEA Grapalat" w:cs="Times New Roman"/>
                <w:bCs w:val="0"/>
                <w:i w:val="0"/>
                <w:color w:val="000000"/>
                <w:sz w:val="24"/>
                <w:szCs w:val="24"/>
                <w:lang w:val="hy-AM" w:eastAsia="ru-RU"/>
              </w:rPr>
            </w:pPr>
            <w:r w:rsidRPr="003264B1">
              <w:rPr>
                <w:rFonts w:ascii="GHEA Grapalat" w:eastAsia="Times New Roman" w:hAnsi="GHEA Grapalat" w:cs="Times New Roman"/>
                <w:bCs w:val="0"/>
                <w:i w:val="0"/>
                <w:color w:val="000000"/>
                <w:sz w:val="24"/>
                <w:szCs w:val="24"/>
                <w:lang w:val="hy-AM" w:eastAsia="ru-RU"/>
              </w:rPr>
              <w:t xml:space="preserve">ՀՀ կառավարության 24.09.2021թ. թիվ 1567-Ա </w:t>
            </w:r>
            <w:r w:rsidRPr="003264B1">
              <w:rPr>
                <w:rFonts w:ascii="GHEA Grapalat" w:eastAsia="Times New Roman" w:hAnsi="GHEA Grapalat" w:cs="Times New Roman"/>
                <w:bCs w:val="0"/>
                <w:i w:val="0"/>
                <w:color w:val="000000"/>
                <w:sz w:val="24"/>
                <w:szCs w:val="24"/>
                <w:lang w:val="hy-AM" w:eastAsia="ru-RU"/>
              </w:rPr>
              <w:t xml:space="preserve">որոշման համաձայն տարածքն անհատույց չի տրամադրվել </w:t>
            </w:r>
            <w:r w:rsidRPr="003264B1">
              <w:rPr>
                <w:rFonts w:ascii="GHEA Grapalat" w:eastAsia="Times New Roman" w:hAnsi="GHEA Grapalat" w:cs="Times New Roman"/>
                <w:bCs w:val="0"/>
                <w:i w:val="0"/>
                <w:color w:val="000000"/>
                <w:sz w:val="24"/>
                <w:szCs w:val="24"/>
                <w:lang w:val="hy-AM" w:eastAsia="ru-RU"/>
              </w:rPr>
              <w:t>Գեղագիտության ազգային կենտրոնի</w:t>
            </w:r>
            <w:r w:rsidRPr="003264B1">
              <w:rPr>
                <w:rFonts w:ascii="GHEA Grapalat" w:eastAsia="Times New Roman" w:hAnsi="GHEA Grapalat" w:cs="Times New Roman"/>
                <w:bCs w:val="0"/>
                <w:i w:val="0"/>
                <w:color w:val="000000"/>
                <w:sz w:val="24"/>
                <w:szCs w:val="24"/>
                <w:lang w:val="hy-AM" w:eastAsia="ru-RU"/>
              </w:rPr>
              <w:t xml:space="preserve">ն, քանի որ </w:t>
            </w:r>
            <w:r w:rsidRPr="003264B1">
              <w:rPr>
                <w:rFonts w:ascii="GHEA Grapalat" w:eastAsia="Times New Roman" w:hAnsi="GHEA Grapalat" w:cs="Times New Roman"/>
                <w:bCs w:val="0"/>
                <w:i w:val="0"/>
                <w:color w:val="000000"/>
                <w:sz w:val="24"/>
                <w:szCs w:val="24"/>
                <w:lang w:val="hy-AM" w:eastAsia="ru-RU"/>
              </w:rPr>
              <w:t xml:space="preserve">ՀՀ կրթության, գիտության, մշակույթի և սպորտի նախարարությունը </w:t>
            </w:r>
            <w:r w:rsidR="001978B5">
              <w:rPr>
                <w:rFonts w:ascii="GHEA Grapalat" w:eastAsia="Times New Roman" w:hAnsi="GHEA Grapalat" w:cs="Times New Roman"/>
                <w:bCs w:val="0"/>
                <w:i w:val="0"/>
                <w:color w:val="000000"/>
                <w:sz w:val="24"/>
                <w:szCs w:val="24"/>
                <w:lang w:val="hy-AM" w:eastAsia="ru-RU"/>
              </w:rPr>
              <w:t>նշված</w:t>
            </w:r>
            <w:r w:rsidRPr="003264B1">
              <w:rPr>
                <w:rFonts w:ascii="GHEA Grapalat" w:eastAsia="Times New Roman" w:hAnsi="GHEA Grapalat" w:cs="Times New Roman"/>
                <w:bCs w:val="0"/>
                <w:i w:val="0"/>
                <w:color w:val="000000"/>
                <w:sz w:val="24"/>
                <w:szCs w:val="24"/>
                <w:lang w:val="hy-AM" w:eastAsia="ru-RU"/>
              </w:rPr>
              <w:t xml:space="preserve"> տարածքը</w:t>
            </w:r>
            <w:r w:rsidR="001978B5">
              <w:rPr>
                <w:rFonts w:ascii="GHEA Grapalat" w:eastAsia="Times New Roman" w:hAnsi="GHEA Grapalat" w:cs="Times New Roman"/>
                <w:bCs w:val="0"/>
                <w:i w:val="0"/>
                <w:color w:val="000000"/>
                <w:sz w:val="24"/>
                <w:szCs w:val="24"/>
                <w:lang w:val="hy-AM" w:eastAsia="ru-RU"/>
              </w:rPr>
              <w:t xml:space="preserve"> կենտրոնին տրամադրելը</w:t>
            </w:r>
            <w:r w:rsidRPr="003264B1">
              <w:rPr>
                <w:rFonts w:ascii="GHEA Grapalat" w:eastAsia="Times New Roman" w:hAnsi="GHEA Grapalat" w:cs="Times New Roman"/>
                <w:bCs w:val="0"/>
                <w:i w:val="0"/>
                <w:color w:val="000000"/>
                <w:sz w:val="24"/>
                <w:szCs w:val="24"/>
                <w:lang w:val="hy-AM" w:eastAsia="ru-RU"/>
              </w:rPr>
              <w:t xml:space="preserve"> </w:t>
            </w:r>
            <w:r w:rsidR="001978B5">
              <w:rPr>
                <w:rFonts w:ascii="GHEA Grapalat" w:eastAsia="Times New Roman" w:hAnsi="GHEA Grapalat" w:cs="Times New Roman"/>
                <w:bCs w:val="0"/>
                <w:i w:val="0"/>
                <w:color w:val="000000"/>
                <w:sz w:val="24"/>
                <w:szCs w:val="24"/>
                <w:lang w:val="hy-AM" w:eastAsia="ru-RU"/>
              </w:rPr>
              <w:t>համարել էր</w:t>
            </w:r>
            <w:r w:rsidRPr="003264B1">
              <w:rPr>
                <w:rFonts w:ascii="GHEA Grapalat" w:eastAsia="Times New Roman" w:hAnsi="GHEA Grapalat" w:cs="Times New Roman"/>
                <w:bCs w:val="0"/>
                <w:i w:val="0"/>
                <w:color w:val="000000"/>
                <w:sz w:val="24"/>
                <w:szCs w:val="24"/>
                <w:lang w:val="hy-AM" w:eastAsia="ru-RU"/>
              </w:rPr>
              <w:t xml:space="preserve"> ոչ</w:t>
            </w:r>
            <w:r w:rsidR="001978B5">
              <w:rPr>
                <w:rFonts w:ascii="GHEA Grapalat" w:eastAsia="Times New Roman" w:hAnsi="GHEA Grapalat" w:cs="Times New Roman"/>
                <w:bCs w:val="0"/>
                <w:i w:val="0"/>
                <w:color w:val="000000"/>
                <w:sz w:val="24"/>
                <w:szCs w:val="24"/>
                <w:lang w:val="hy-AM" w:eastAsia="ru-RU"/>
              </w:rPr>
              <w:t xml:space="preserve"> նպատակահարմար՝ միաժամանակ նշելով, որ</w:t>
            </w:r>
            <w:r w:rsidRPr="003264B1">
              <w:rPr>
                <w:rFonts w:ascii="GHEA Grapalat" w:eastAsia="Times New Roman" w:hAnsi="GHEA Grapalat" w:cs="Times New Roman"/>
                <w:bCs w:val="0"/>
                <w:i w:val="0"/>
                <w:color w:val="000000"/>
                <w:sz w:val="24"/>
                <w:szCs w:val="24"/>
                <w:lang w:val="hy-AM" w:eastAsia="ru-RU"/>
              </w:rPr>
              <w:t xml:space="preserve"> </w:t>
            </w:r>
            <w:r w:rsidR="001978B5">
              <w:rPr>
                <w:rFonts w:ascii="GHEA Grapalat" w:eastAsia="Times New Roman" w:hAnsi="GHEA Grapalat" w:cs="Times New Roman"/>
                <w:bCs w:val="0"/>
                <w:i w:val="0"/>
                <w:color w:val="000000"/>
                <w:sz w:val="24"/>
                <w:szCs w:val="24"/>
                <w:lang w:val="hy-AM" w:eastAsia="ru-RU"/>
              </w:rPr>
              <w:t xml:space="preserve">տարածքը </w:t>
            </w:r>
            <w:r w:rsidRPr="003264B1">
              <w:rPr>
                <w:rFonts w:ascii="GHEA Grapalat" w:eastAsia="Times New Roman" w:hAnsi="GHEA Grapalat" w:cs="Times New Roman"/>
                <w:bCs w:val="0"/>
                <w:i w:val="0"/>
                <w:color w:val="000000"/>
                <w:sz w:val="24"/>
                <w:szCs w:val="24"/>
                <w:lang w:val="hy-AM" w:eastAsia="ru-RU"/>
              </w:rPr>
              <w:t>բարվոք վիճակում</w:t>
            </w:r>
            <w:r w:rsidR="001978B5">
              <w:rPr>
                <w:rFonts w:ascii="GHEA Grapalat" w:eastAsia="Times New Roman" w:hAnsi="GHEA Grapalat" w:cs="Times New Roman"/>
                <w:bCs w:val="0"/>
                <w:i w:val="0"/>
                <w:color w:val="000000"/>
                <w:sz w:val="24"/>
                <w:szCs w:val="24"/>
                <w:lang w:val="hy-AM" w:eastAsia="ru-RU"/>
              </w:rPr>
              <w:t xml:space="preserve"> չէ,</w:t>
            </w:r>
            <w:r w:rsidRPr="003264B1">
              <w:rPr>
                <w:rFonts w:ascii="GHEA Grapalat" w:eastAsia="Times New Roman" w:hAnsi="GHEA Grapalat" w:cs="Times New Roman"/>
                <w:bCs w:val="0"/>
                <w:i w:val="0"/>
                <w:color w:val="000000"/>
                <w:sz w:val="24"/>
                <w:szCs w:val="24"/>
                <w:lang w:val="hy-AM" w:eastAsia="ru-RU"/>
              </w:rPr>
              <w:t xml:space="preserve"> նկուղային հարկ</w:t>
            </w:r>
            <w:r w:rsidR="001978B5">
              <w:rPr>
                <w:rFonts w:ascii="GHEA Grapalat" w:eastAsia="Times New Roman" w:hAnsi="GHEA Grapalat" w:cs="Times New Roman"/>
                <w:bCs w:val="0"/>
                <w:i w:val="0"/>
                <w:color w:val="000000"/>
                <w:sz w:val="24"/>
                <w:szCs w:val="24"/>
                <w:lang w:val="hy-AM" w:eastAsia="ru-RU"/>
              </w:rPr>
              <w:t xml:space="preserve"> է</w:t>
            </w:r>
            <w:r w:rsidRPr="003264B1">
              <w:rPr>
                <w:rFonts w:ascii="GHEA Grapalat" w:eastAsia="Times New Roman" w:hAnsi="GHEA Grapalat" w:cs="Times New Roman"/>
                <w:bCs w:val="0"/>
                <w:i w:val="0"/>
                <w:color w:val="000000"/>
                <w:sz w:val="24"/>
                <w:szCs w:val="24"/>
                <w:lang w:val="hy-AM" w:eastAsia="ru-RU"/>
              </w:rPr>
              <w:t xml:space="preserve">, որտեղ բացակայում </w:t>
            </w:r>
            <w:r w:rsidR="001978B5">
              <w:rPr>
                <w:rFonts w:ascii="GHEA Grapalat" w:eastAsia="Times New Roman" w:hAnsi="GHEA Grapalat" w:cs="Times New Roman"/>
                <w:bCs w:val="0"/>
                <w:i w:val="0"/>
                <w:color w:val="000000"/>
                <w:sz w:val="24"/>
                <w:szCs w:val="24"/>
                <w:lang w:val="hy-AM" w:eastAsia="ru-RU"/>
              </w:rPr>
              <w:t>են</w:t>
            </w:r>
            <w:r w:rsidRPr="003264B1">
              <w:rPr>
                <w:rFonts w:ascii="GHEA Grapalat" w:eastAsia="Times New Roman" w:hAnsi="GHEA Grapalat" w:cs="Times New Roman"/>
                <w:bCs w:val="0"/>
                <w:i w:val="0"/>
                <w:color w:val="000000"/>
                <w:sz w:val="24"/>
                <w:szCs w:val="24"/>
                <w:lang w:val="hy-AM" w:eastAsia="ru-RU"/>
              </w:rPr>
              <w:t xml:space="preserve"> անհրաժեշտ լուսավորությունն ու օդափոխությունը։</w:t>
            </w:r>
            <w:r w:rsidR="001978B5">
              <w:rPr>
                <w:rFonts w:ascii="GHEA Grapalat" w:eastAsia="Times New Roman" w:hAnsi="GHEA Grapalat" w:cs="Times New Roman"/>
                <w:bCs w:val="0"/>
                <w:i w:val="0"/>
                <w:color w:val="000000"/>
                <w:sz w:val="24"/>
                <w:szCs w:val="24"/>
                <w:lang w:val="hy-AM" w:eastAsia="ru-RU"/>
              </w:rPr>
              <w:t xml:space="preserve"> Նշվել էր նաև, որ տարածքի վ</w:t>
            </w:r>
            <w:r w:rsidRPr="003264B1">
              <w:rPr>
                <w:rFonts w:ascii="GHEA Grapalat" w:eastAsia="Times New Roman" w:hAnsi="GHEA Grapalat" w:cs="Times New Roman"/>
                <w:bCs w:val="0"/>
                <w:i w:val="0"/>
                <w:color w:val="000000"/>
                <w:sz w:val="24"/>
                <w:szCs w:val="24"/>
                <w:lang w:val="hy-AM" w:eastAsia="ru-RU"/>
              </w:rPr>
              <w:t xml:space="preserve">երանորգոման աշխատանքների համար պահանջվում  են ֆինանսական մեծ ներդրումներ, որը </w:t>
            </w:r>
            <w:r w:rsidR="001978B5">
              <w:rPr>
                <w:rFonts w:ascii="GHEA Grapalat" w:eastAsia="Times New Roman" w:hAnsi="GHEA Grapalat" w:cs="Times New Roman"/>
                <w:bCs w:val="0"/>
                <w:i w:val="0"/>
                <w:color w:val="000000"/>
                <w:sz w:val="24"/>
                <w:szCs w:val="24"/>
                <w:lang w:val="hy-AM" w:eastAsia="ru-RU"/>
              </w:rPr>
              <w:t>չ</w:t>
            </w:r>
            <w:r w:rsidRPr="003264B1">
              <w:rPr>
                <w:rFonts w:ascii="GHEA Grapalat" w:eastAsia="Times New Roman" w:hAnsi="GHEA Grapalat" w:cs="Times New Roman"/>
                <w:bCs w:val="0"/>
                <w:i w:val="0"/>
                <w:color w:val="000000"/>
                <w:sz w:val="24"/>
                <w:szCs w:val="24"/>
                <w:lang w:val="hy-AM" w:eastAsia="ru-RU"/>
              </w:rPr>
              <w:t>ի կարող իրականաց</w:t>
            </w:r>
            <w:r w:rsidR="001978B5">
              <w:rPr>
                <w:rFonts w:ascii="GHEA Grapalat" w:eastAsia="Times New Roman" w:hAnsi="GHEA Grapalat" w:cs="Times New Roman"/>
                <w:bCs w:val="0"/>
                <w:i w:val="0"/>
                <w:color w:val="000000"/>
                <w:sz w:val="24"/>
                <w:szCs w:val="24"/>
                <w:lang w:val="hy-AM" w:eastAsia="ru-RU"/>
              </w:rPr>
              <w:t>վ</w:t>
            </w:r>
            <w:r w:rsidRPr="003264B1">
              <w:rPr>
                <w:rFonts w:ascii="GHEA Grapalat" w:eastAsia="Times New Roman" w:hAnsi="GHEA Grapalat" w:cs="Times New Roman"/>
                <w:bCs w:val="0"/>
                <w:i w:val="0"/>
                <w:color w:val="000000"/>
                <w:sz w:val="24"/>
                <w:szCs w:val="24"/>
                <w:lang w:val="hy-AM" w:eastAsia="ru-RU"/>
              </w:rPr>
              <w:t>ել</w:t>
            </w:r>
            <w:r w:rsidR="001978B5">
              <w:rPr>
                <w:rFonts w:ascii="GHEA Grapalat" w:eastAsia="Times New Roman" w:hAnsi="GHEA Grapalat" w:cs="Times New Roman"/>
                <w:bCs w:val="0"/>
                <w:i w:val="0"/>
                <w:color w:val="000000"/>
                <w:sz w:val="24"/>
                <w:szCs w:val="24"/>
                <w:lang w:val="hy-AM" w:eastAsia="ru-RU"/>
              </w:rPr>
              <w:t xml:space="preserve"> և</w:t>
            </w:r>
            <w:r w:rsidRPr="003264B1">
              <w:rPr>
                <w:rFonts w:ascii="GHEA Grapalat" w:eastAsia="Times New Roman" w:hAnsi="GHEA Grapalat" w:cs="Times New Roman"/>
                <w:bCs w:val="0"/>
                <w:i w:val="0"/>
                <w:color w:val="000000"/>
                <w:sz w:val="24"/>
                <w:szCs w:val="24"/>
                <w:lang w:val="hy-AM" w:eastAsia="ru-RU"/>
              </w:rPr>
              <w:t xml:space="preserve"> առաջարկել էր </w:t>
            </w:r>
            <w:r w:rsidR="001978B5" w:rsidRPr="003264B1">
              <w:rPr>
                <w:rFonts w:ascii="GHEA Grapalat" w:eastAsia="Times New Roman" w:hAnsi="GHEA Grapalat" w:cs="Times New Roman"/>
                <w:bCs w:val="0"/>
                <w:i w:val="0"/>
                <w:color w:val="000000"/>
                <w:sz w:val="24"/>
                <w:szCs w:val="24"/>
                <w:lang w:val="hy-AM" w:eastAsia="ru-RU"/>
              </w:rPr>
              <w:t xml:space="preserve">տարածքը </w:t>
            </w:r>
            <w:r w:rsidRPr="003264B1">
              <w:rPr>
                <w:rFonts w:ascii="GHEA Grapalat" w:eastAsia="Times New Roman" w:hAnsi="GHEA Grapalat" w:cs="Times New Roman"/>
                <w:bCs w:val="0"/>
                <w:i w:val="0"/>
                <w:color w:val="000000"/>
                <w:sz w:val="24"/>
                <w:szCs w:val="24"/>
                <w:lang w:val="hy-AM" w:eastAsia="ru-RU"/>
              </w:rPr>
              <w:t>թողնել Պետական գույքի կառավարման կոմիտեի տնօրինությանը։</w:t>
            </w:r>
          </w:p>
          <w:p w:rsidR="003264B1" w:rsidRDefault="003264B1" w:rsidP="003264B1">
            <w:pPr>
              <w:pStyle w:val="NormalWeb"/>
              <w:shd w:val="clear" w:color="auto" w:fill="FFFFFF"/>
              <w:spacing w:line="360" w:lineRule="auto"/>
              <w:ind w:left="75" w:right="121" w:firstLine="210"/>
              <w:jc w:val="both"/>
              <w:rPr>
                <w:rFonts w:ascii="GHEA Grapalat" w:eastAsia="Times New Roman" w:hAnsi="GHEA Grapalat" w:cs="Times New Roman"/>
                <w:bCs w:val="0"/>
                <w:i w:val="0"/>
                <w:color w:val="000000"/>
                <w:sz w:val="24"/>
                <w:szCs w:val="24"/>
                <w:lang w:val="hy-AM" w:eastAsia="ru-RU"/>
              </w:rPr>
            </w:pPr>
            <w:r w:rsidRPr="003264B1">
              <w:rPr>
                <w:rFonts w:ascii="GHEA Grapalat" w:eastAsia="Times New Roman" w:hAnsi="GHEA Grapalat" w:cs="Times New Roman"/>
                <w:bCs w:val="0"/>
                <w:i w:val="0"/>
                <w:color w:val="000000"/>
                <w:sz w:val="24"/>
                <w:szCs w:val="24"/>
                <w:lang w:val="hy-AM" w:eastAsia="ru-RU"/>
              </w:rPr>
              <w:lastRenderedPageBreak/>
              <w:t>Նշվածի արդյունքում ՀՀ կառավարության 24.09.2021թ. թիվ 1567-Ա որոշման համաձայն լուծվել է Ընկերության հետ կնքված անհատույց օգտագործման պայմանագիրը, որի</w:t>
            </w:r>
            <w:r w:rsidR="004D1598">
              <w:rPr>
                <w:rFonts w:ascii="GHEA Grapalat" w:eastAsia="Times New Roman" w:hAnsi="GHEA Grapalat" w:cs="Times New Roman"/>
                <w:bCs w:val="0"/>
                <w:i w:val="0"/>
                <w:color w:val="000000"/>
                <w:sz w:val="24"/>
                <w:szCs w:val="24"/>
                <w:lang w:val="hy-AM" w:eastAsia="ru-RU"/>
              </w:rPr>
              <w:t xml:space="preserve"> դադարման</w:t>
            </w:r>
            <w:r w:rsidRPr="003264B1">
              <w:rPr>
                <w:rFonts w:ascii="GHEA Grapalat" w:eastAsia="Times New Roman" w:hAnsi="GHEA Grapalat" w:cs="Times New Roman"/>
                <w:bCs w:val="0"/>
                <w:i w:val="0"/>
                <w:color w:val="000000"/>
                <w:sz w:val="24"/>
                <w:szCs w:val="24"/>
                <w:lang w:val="hy-AM" w:eastAsia="ru-RU"/>
              </w:rPr>
              <w:t xml:space="preserve"> գրանցման վերաբերյալ Կադաստրի կոմիտեի կողմից 10.11.2021թ. տրամադրվել է համապատասխան տեղեկանք</w:t>
            </w:r>
            <w:r w:rsidR="004D1598">
              <w:rPr>
                <w:rFonts w:ascii="GHEA Grapalat" w:eastAsia="Times New Roman" w:hAnsi="GHEA Grapalat" w:cs="Times New Roman"/>
                <w:bCs w:val="0"/>
                <w:i w:val="0"/>
                <w:color w:val="000000"/>
                <w:sz w:val="24"/>
                <w:szCs w:val="24"/>
                <w:lang w:val="hy-AM" w:eastAsia="ru-RU"/>
              </w:rPr>
              <w:t>։</w:t>
            </w:r>
          </w:p>
          <w:p w:rsidR="004D1598" w:rsidRPr="003264B1" w:rsidRDefault="004D1598" w:rsidP="003264B1">
            <w:pPr>
              <w:pStyle w:val="NormalWeb"/>
              <w:shd w:val="clear" w:color="auto" w:fill="FFFFFF"/>
              <w:spacing w:line="360" w:lineRule="auto"/>
              <w:ind w:left="75" w:right="121" w:firstLine="210"/>
              <w:jc w:val="both"/>
              <w:rPr>
                <w:rFonts w:ascii="GHEA Grapalat" w:eastAsia="Times New Roman" w:hAnsi="GHEA Grapalat" w:cs="Times New Roman"/>
                <w:bCs w:val="0"/>
                <w:i w:val="0"/>
                <w:color w:val="000000"/>
                <w:sz w:val="24"/>
                <w:szCs w:val="24"/>
                <w:lang w:val="hy-AM" w:eastAsia="ru-RU"/>
              </w:rPr>
            </w:pPr>
            <w:r>
              <w:rPr>
                <w:rFonts w:ascii="GHEA Grapalat" w:eastAsia="Times New Roman" w:hAnsi="GHEA Grapalat" w:cs="Times New Roman"/>
                <w:bCs w:val="0"/>
                <w:i w:val="0"/>
                <w:color w:val="000000"/>
                <w:sz w:val="24"/>
                <w:szCs w:val="24"/>
                <w:lang w:val="hy-AM" w:eastAsia="ru-RU"/>
              </w:rPr>
              <w:t xml:space="preserve">Կոմիտեի կողմից իրականացվել </w:t>
            </w:r>
            <w:r w:rsidR="00EF519C">
              <w:rPr>
                <w:rFonts w:ascii="GHEA Grapalat" w:eastAsia="Times New Roman" w:hAnsi="GHEA Grapalat" w:cs="Times New Roman"/>
                <w:bCs w:val="0"/>
                <w:i w:val="0"/>
                <w:color w:val="000000"/>
                <w:sz w:val="24"/>
                <w:szCs w:val="24"/>
                <w:lang w:val="hy-AM" w:eastAsia="ru-RU"/>
              </w:rPr>
              <w:t>են</w:t>
            </w:r>
            <w:r>
              <w:rPr>
                <w:rFonts w:ascii="GHEA Grapalat" w:eastAsia="Times New Roman" w:hAnsi="GHEA Grapalat" w:cs="Times New Roman"/>
                <w:bCs w:val="0"/>
                <w:i w:val="0"/>
                <w:color w:val="000000"/>
                <w:sz w:val="24"/>
                <w:szCs w:val="24"/>
                <w:lang w:val="hy-AM" w:eastAsia="ru-RU"/>
              </w:rPr>
              <w:t xml:space="preserve"> գույքի օտարման նախապատրաստական աշխատանքներ, որի արդյունքում առաջարկվում է գույքն օտարման ներկայացնել ամբողջությամբ</w:t>
            </w:r>
            <w:r w:rsidR="00EF519C">
              <w:rPr>
                <w:rFonts w:ascii="GHEA Grapalat" w:eastAsia="Times New Roman" w:hAnsi="GHEA Grapalat" w:cs="Times New Roman"/>
                <w:bCs w:val="0"/>
                <w:i w:val="0"/>
                <w:color w:val="000000"/>
                <w:sz w:val="24"/>
                <w:szCs w:val="24"/>
                <w:lang w:val="hy-AM" w:eastAsia="ru-RU"/>
              </w:rPr>
              <w:t>։</w:t>
            </w:r>
            <w:bookmarkStart w:id="0" w:name="_GoBack"/>
            <w:bookmarkEnd w:id="0"/>
          </w:p>
          <w:p w:rsidR="003264B1" w:rsidRPr="00C404B3" w:rsidRDefault="003264B1" w:rsidP="00D82F44">
            <w:pPr>
              <w:spacing w:after="0" w:line="360" w:lineRule="auto"/>
              <w:ind w:right="101"/>
              <w:jc w:val="center"/>
              <w:rPr>
                <w:rFonts w:ascii="GHEA Grapalat" w:eastAsia="Times New Roman" w:hAnsi="GHEA Grapalat" w:cs="Times New Roman"/>
                <w:color w:val="000000"/>
                <w:sz w:val="24"/>
                <w:szCs w:val="24"/>
                <w:lang w:val="hy-AM" w:eastAsia="ru-RU"/>
              </w:rPr>
            </w:pPr>
          </w:p>
        </w:tc>
      </w:tr>
    </w:tbl>
    <w:p w:rsidR="00141DDE" w:rsidRDefault="00141DDE" w:rsidP="00037BDD">
      <w:pPr>
        <w:shd w:val="clear" w:color="auto" w:fill="FFFFFF"/>
        <w:spacing w:after="0" w:line="360" w:lineRule="auto"/>
        <w:ind w:firstLine="375"/>
        <w:rPr>
          <w:rFonts w:ascii="GHEA Grapalat" w:eastAsia="Times New Roman" w:hAnsi="GHEA Grapalat" w:cs="Times New Roman"/>
          <w:b/>
          <w:color w:val="000000"/>
          <w:sz w:val="24"/>
          <w:szCs w:val="24"/>
          <w:lang w:val="hy-AM"/>
        </w:rPr>
      </w:pPr>
    </w:p>
    <w:sectPr w:rsidR="00141DDE" w:rsidSect="005F4C74">
      <w:pgSz w:w="12240" w:h="15840"/>
      <w:pgMar w:top="9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Mariam">
    <w:panose1 w:val="0200050308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TarumianHeghnar">
    <w:altName w:val="MV Boli"/>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AE1943"/>
    <w:multiLevelType w:val="hybridMultilevel"/>
    <w:tmpl w:val="F1922662"/>
    <w:lvl w:ilvl="0" w:tplc="D10899EE">
      <w:start w:val="1"/>
      <w:numFmt w:val="decimal"/>
      <w:lvlText w:val="%1."/>
      <w:lvlJc w:val="left"/>
      <w:pPr>
        <w:ind w:left="1004" w:hanging="360"/>
      </w:pPr>
      <w:rPr>
        <w:rFonts w:ascii="GHEA Mariam" w:eastAsia="Times New Roman" w:hAnsi="GHEA Mariam" w:cs="Sylfaen"/>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19E5"/>
    <w:rsid w:val="00003D6A"/>
    <w:rsid w:val="00012981"/>
    <w:rsid w:val="000370CB"/>
    <w:rsid w:val="00037BDD"/>
    <w:rsid w:val="00042D48"/>
    <w:rsid w:val="00043302"/>
    <w:rsid w:val="00065DFF"/>
    <w:rsid w:val="00066147"/>
    <w:rsid w:val="00076CDB"/>
    <w:rsid w:val="000A19EB"/>
    <w:rsid w:val="000B2BDA"/>
    <w:rsid w:val="000D7415"/>
    <w:rsid w:val="000F35DB"/>
    <w:rsid w:val="000F7C9E"/>
    <w:rsid w:val="001000EC"/>
    <w:rsid w:val="001267FB"/>
    <w:rsid w:val="00141DDE"/>
    <w:rsid w:val="0015676E"/>
    <w:rsid w:val="0016638F"/>
    <w:rsid w:val="0016733A"/>
    <w:rsid w:val="001848F7"/>
    <w:rsid w:val="00196189"/>
    <w:rsid w:val="001978B5"/>
    <w:rsid w:val="00197B74"/>
    <w:rsid w:val="00197E9A"/>
    <w:rsid w:val="001A24DB"/>
    <w:rsid w:val="001C550A"/>
    <w:rsid w:val="001D3B00"/>
    <w:rsid w:val="00201417"/>
    <w:rsid w:val="002046B8"/>
    <w:rsid w:val="00210A62"/>
    <w:rsid w:val="00223771"/>
    <w:rsid w:val="00234787"/>
    <w:rsid w:val="00240539"/>
    <w:rsid w:val="002978AC"/>
    <w:rsid w:val="002D4884"/>
    <w:rsid w:val="002F32EA"/>
    <w:rsid w:val="002F5FED"/>
    <w:rsid w:val="003257E5"/>
    <w:rsid w:val="00326379"/>
    <w:rsid w:val="003264B1"/>
    <w:rsid w:val="0034643E"/>
    <w:rsid w:val="0036709E"/>
    <w:rsid w:val="003A1C5B"/>
    <w:rsid w:val="003A5A94"/>
    <w:rsid w:val="003B1C80"/>
    <w:rsid w:val="003B4E6E"/>
    <w:rsid w:val="003D31C5"/>
    <w:rsid w:val="003E152E"/>
    <w:rsid w:val="003F130F"/>
    <w:rsid w:val="00461EA7"/>
    <w:rsid w:val="004725A9"/>
    <w:rsid w:val="00477DA2"/>
    <w:rsid w:val="004A2108"/>
    <w:rsid w:val="004B2ACE"/>
    <w:rsid w:val="004B7CCC"/>
    <w:rsid w:val="004D1598"/>
    <w:rsid w:val="004E6C60"/>
    <w:rsid w:val="004F1615"/>
    <w:rsid w:val="00530C35"/>
    <w:rsid w:val="00550C01"/>
    <w:rsid w:val="0055111D"/>
    <w:rsid w:val="00554A21"/>
    <w:rsid w:val="00562647"/>
    <w:rsid w:val="00582C4D"/>
    <w:rsid w:val="005942A0"/>
    <w:rsid w:val="0059527F"/>
    <w:rsid w:val="005A395B"/>
    <w:rsid w:val="005C6305"/>
    <w:rsid w:val="005F4C74"/>
    <w:rsid w:val="005F69DA"/>
    <w:rsid w:val="0067049E"/>
    <w:rsid w:val="00682F52"/>
    <w:rsid w:val="0068799E"/>
    <w:rsid w:val="006974E7"/>
    <w:rsid w:val="006B5218"/>
    <w:rsid w:val="006C1A65"/>
    <w:rsid w:val="00733A0E"/>
    <w:rsid w:val="00741430"/>
    <w:rsid w:val="00746221"/>
    <w:rsid w:val="0074793B"/>
    <w:rsid w:val="007A419C"/>
    <w:rsid w:val="007B0103"/>
    <w:rsid w:val="00860F2E"/>
    <w:rsid w:val="00875C7A"/>
    <w:rsid w:val="008B771F"/>
    <w:rsid w:val="00946DEF"/>
    <w:rsid w:val="0095335D"/>
    <w:rsid w:val="00957C65"/>
    <w:rsid w:val="00973829"/>
    <w:rsid w:val="009876CE"/>
    <w:rsid w:val="00996DA5"/>
    <w:rsid w:val="009A72A4"/>
    <w:rsid w:val="009E4D81"/>
    <w:rsid w:val="009F7F3A"/>
    <w:rsid w:val="00A01D63"/>
    <w:rsid w:val="00A06D3C"/>
    <w:rsid w:val="00A17431"/>
    <w:rsid w:val="00A21A6F"/>
    <w:rsid w:val="00A51684"/>
    <w:rsid w:val="00A61FF6"/>
    <w:rsid w:val="00A62923"/>
    <w:rsid w:val="00A645C2"/>
    <w:rsid w:val="00A719E5"/>
    <w:rsid w:val="00A73CED"/>
    <w:rsid w:val="00A75CC0"/>
    <w:rsid w:val="00A803D3"/>
    <w:rsid w:val="00A83F74"/>
    <w:rsid w:val="00A91203"/>
    <w:rsid w:val="00AD6208"/>
    <w:rsid w:val="00AF4855"/>
    <w:rsid w:val="00AF5945"/>
    <w:rsid w:val="00B12293"/>
    <w:rsid w:val="00B200FC"/>
    <w:rsid w:val="00B45C2E"/>
    <w:rsid w:val="00B54909"/>
    <w:rsid w:val="00B564FF"/>
    <w:rsid w:val="00B7756E"/>
    <w:rsid w:val="00B8077B"/>
    <w:rsid w:val="00B8159D"/>
    <w:rsid w:val="00B87489"/>
    <w:rsid w:val="00B87D47"/>
    <w:rsid w:val="00B90968"/>
    <w:rsid w:val="00B91B7A"/>
    <w:rsid w:val="00B95AB0"/>
    <w:rsid w:val="00BA48C7"/>
    <w:rsid w:val="00BC02DE"/>
    <w:rsid w:val="00BF2BA4"/>
    <w:rsid w:val="00C12DC8"/>
    <w:rsid w:val="00C34A8A"/>
    <w:rsid w:val="00C404B3"/>
    <w:rsid w:val="00C55CFE"/>
    <w:rsid w:val="00C72521"/>
    <w:rsid w:val="00C87C46"/>
    <w:rsid w:val="00CB6AF0"/>
    <w:rsid w:val="00CC3F23"/>
    <w:rsid w:val="00CF55F4"/>
    <w:rsid w:val="00D444DC"/>
    <w:rsid w:val="00D57BFE"/>
    <w:rsid w:val="00D76C75"/>
    <w:rsid w:val="00D82F44"/>
    <w:rsid w:val="00D95C39"/>
    <w:rsid w:val="00DA356C"/>
    <w:rsid w:val="00DA3B64"/>
    <w:rsid w:val="00DF71F0"/>
    <w:rsid w:val="00E020E8"/>
    <w:rsid w:val="00E16EEF"/>
    <w:rsid w:val="00E440DB"/>
    <w:rsid w:val="00E62369"/>
    <w:rsid w:val="00E77843"/>
    <w:rsid w:val="00E835E9"/>
    <w:rsid w:val="00E8634E"/>
    <w:rsid w:val="00EC36F6"/>
    <w:rsid w:val="00EC6AC0"/>
    <w:rsid w:val="00ED4A9E"/>
    <w:rsid w:val="00EE665E"/>
    <w:rsid w:val="00EF0272"/>
    <w:rsid w:val="00EF519C"/>
    <w:rsid w:val="00F12C02"/>
    <w:rsid w:val="00F12C08"/>
    <w:rsid w:val="00F849D4"/>
    <w:rsid w:val="00FB06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3726D5"/>
  <w15:chartTrackingRefBased/>
  <w15:docId w15:val="{7BC449E9-C507-4871-8205-56EA81378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152E"/>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rsid w:val="003E152E"/>
    <w:pPr>
      <w:spacing w:after="120" w:line="276" w:lineRule="auto"/>
    </w:pPr>
    <w:rPr>
      <w:rFonts w:ascii="Arial Armenian" w:eastAsia="Times New Roman" w:hAnsi="Arial Armenian" w:cs="Sylfaen"/>
      <w:sz w:val="24"/>
      <w:szCs w:val="24"/>
    </w:rPr>
  </w:style>
  <w:style w:type="character" w:customStyle="1" w:styleId="BodyTextChar">
    <w:name w:val="Body Text Char"/>
    <w:basedOn w:val="DefaultParagraphFont"/>
    <w:link w:val="BodyText"/>
    <w:uiPriority w:val="99"/>
    <w:rsid w:val="003E152E"/>
    <w:rPr>
      <w:rFonts w:ascii="Arial Armenian" w:eastAsia="Times New Roman" w:hAnsi="Arial Armenian" w:cs="Sylfaen"/>
      <w:sz w:val="24"/>
      <w:szCs w:val="24"/>
    </w:rPr>
  </w:style>
  <w:style w:type="paragraph" w:styleId="ListParagraph">
    <w:name w:val="List Paragraph"/>
    <w:basedOn w:val="Normal"/>
    <w:uiPriority w:val="34"/>
    <w:qFormat/>
    <w:rsid w:val="003E152E"/>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basedOn w:val="Normal"/>
    <w:link w:val="NormalWebChar"/>
    <w:uiPriority w:val="99"/>
    <w:unhideWhenUsed/>
    <w:qFormat/>
    <w:rsid w:val="00F12C08"/>
    <w:pPr>
      <w:tabs>
        <w:tab w:val="center" w:pos="4677"/>
        <w:tab w:val="right" w:pos="9355"/>
      </w:tabs>
      <w:spacing w:after="0" w:line="240" w:lineRule="auto"/>
    </w:pPr>
    <w:rPr>
      <w:rFonts w:ascii="ArTarumianHeghnar" w:eastAsia="Calibri" w:hAnsi="ArTarumianHeghnar" w:cs="Cambria"/>
      <w:bCs/>
      <w:i/>
      <w:sz w:val="36"/>
      <w:szCs w:val="36"/>
      <w:lang w:val="ru-RU"/>
    </w:rPr>
  </w:style>
  <w:style w:type="character" w:styleId="Strong">
    <w:name w:val="Strong"/>
    <w:basedOn w:val="DefaultParagraphFont"/>
    <w:uiPriority w:val="22"/>
    <w:qFormat/>
    <w:rsid w:val="00F12C08"/>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link w:val="NormalWeb"/>
    <w:uiPriority w:val="99"/>
    <w:locked/>
    <w:rsid w:val="008B771F"/>
    <w:rPr>
      <w:rFonts w:ascii="ArTarumianHeghnar" w:eastAsia="Calibri" w:hAnsi="ArTarumianHeghnar" w:cs="Cambria"/>
      <w:bCs/>
      <w:i/>
      <w:sz w:val="36"/>
      <w:szCs w:val="36"/>
      <w:lang w:val="ru-RU"/>
    </w:rPr>
  </w:style>
  <w:style w:type="table" w:styleId="TableGrid">
    <w:name w:val="Table Grid"/>
    <w:basedOn w:val="TableNormal"/>
    <w:uiPriority w:val="39"/>
    <w:rsid w:val="00141D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022748">
      <w:bodyDiv w:val="1"/>
      <w:marLeft w:val="0"/>
      <w:marRight w:val="0"/>
      <w:marTop w:val="0"/>
      <w:marBottom w:val="0"/>
      <w:divBdr>
        <w:top w:val="none" w:sz="0" w:space="0" w:color="auto"/>
        <w:left w:val="none" w:sz="0" w:space="0" w:color="auto"/>
        <w:bottom w:val="none" w:sz="0" w:space="0" w:color="auto"/>
        <w:right w:val="none" w:sz="0" w:space="0" w:color="auto"/>
      </w:divBdr>
    </w:div>
    <w:div w:id="899052292">
      <w:bodyDiv w:val="1"/>
      <w:marLeft w:val="0"/>
      <w:marRight w:val="0"/>
      <w:marTop w:val="0"/>
      <w:marBottom w:val="0"/>
      <w:divBdr>
        <w:top w:val="none" w:sz="0" w:space="0" w:color="auto"/>
        <w:left w:val="none" w:sz="0" w:space="0" w:color="auto"/>
        <w:bottom w:val="none" w:sz="0" w:space="0" w:color="auto"/>
        <w:right w:val="none" w:sz="0" w:space="0" w:color="auto"/>
      </w:divBdr>
    </w:div>
    <w:div w:id="1101606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F4A6F5-1E3F-4F80-A47C-9C335F1FC9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TotalTime>
  <Pages>3</Pages>
  <Words>637</Words>
  <Characters>3632</Characters>
  <Application>Microsoft Office Word</Application>
  <DocSecurity>0</DocSecurity>
  <Lines>30</Lines>
  <Paragraphs>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https:/mul2-spm.gov.am/tasks/294175/oneclick/ampopatert.docx?token=a2ad27e6528f538cbb12b2eb7824791d</cp:keywords>
  <dc:description/>
  <cp:lastModifiedBy>Windows User</cp:lastModifiedBy>
  <cp:revision>86</cp:revision>
  <dcterms:created xsi:type="dcterms:W3CDTF">2021-12-13T06:26:00Z</dcterms:created>
  <dcterms:modified xsi:type="dcterms:W3CDTF">2022-05-24T07:48:00Z</dcterms:modified>
</cp:coreProperties>
</file>