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77B" w:rsidRPr="00EB4218" w:rsidRDefault="0009777B" w:rsidP="00EB4218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EB4218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ԱՄՓՈՓԱԹԵՐԹ</w:t>
      </w:r>
      <w:r w:rsidRPr="00EB421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EB4218" w:rsidRPr="00EB4218" w:rsidRDefault="00AB61F5" w:rsidP="00EB421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B4218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B4218" w:rsidRPr="00EB4218">
        <w:rPr>
          <w:rFonts w:ascii="GHEA Grapalat" w:hAnsi="GHEA Grapalat" w:cs="Sylfaen"/>
          <w:b/>
          <w:sz w:val="24"/>
          <w:szCs w:val="24"/>
          <w:lang w:val="hy-AM"/>
        </w:rPr>
        <w:t xml:space="preserve">ԱՐԱՐԱՏ-ԱՇԽԱՐՀ» ՓԱԿ ԲԱԺՆԵՏԻՐԱԿԱՆ ԸՆԿԵՐՈՒԹՅՈՒՆԸ </w:t>
      </w:r>
    </w:p>
    <w:p w:rsidR="0009777B" w:rsidRPr="00EB4218" w:rsidRDefault="00EB4218" w:rsidP="00EB4218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EB4218">
        <w:rPr>
          <w:rFonts w:ascii="GHEA Grapalat" w:hAnsi="GHEA Grapalat" w:cs="Sylfaen"/>
          <w:b/>
          <w:sz w:val="24"/>
          <w:szCs w:val="24"/>
          <w:lang w:val="hy-AM"/>
        </w:rPr>
        <w:t>ԼՈՒԾԱՐԵԼՈՒ ՄԱՍԻՆ</w:t>
      </w:r>
      <w:r w:rsidR="00AB61F5" w:rsidRPr="00EB4218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09777B" w:rsidRPr="00EB4218">
        <w:rPr>
          <w:rFonts w:ascii="GHEA Grapalat" w:hAnsi="GHEA Grapalat"/>
          <w:b/>
          <w:color w:val="000000"/>
          <w:sz w:val="24"/>
          <w:szCs w:val="24"/>
          <w:lang w:val="hy-AM"/>
        </w:rPr>
        <w:t>ՀՀ ԿԱՌԱՎԱՐՈՒԹՅԱՆ ՈՐՈՇՄԱՆ</w:t>
      </w:r>
      <w:r w:rsidR="0009777B" w:rsidRPr="00EB4218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ՆԱԽԱԳԾԻ</w:t>
      </w:r>
    </w:p>
    <w:p w:rsidR="000A6D7D" w:rsidRPr="001C3F18" w:rsidRDefault="000A6D7D" w:rsidP="0053306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tbl>
      <w:tblPr>
        <w:tblStyle w:val="aa"/>
        <w:tblW w:w="10773" w:type="dxa"/>
        <w:tblInd w:w="279" w:type="dxa"/>
        <w:tblLook w:val="04A0" w:firstRow="1" w:lastRow="0" w:firstColumn="1" w:lastColumn="0" w:noHBand="0" w:noVBand="1"/>
      </w:tblPr>
      <w:tblGrid>
        <w:gridCol w:w="6946"/>
        <w:gridCol w:w="3827"/>
      </w:tblGrid>
      <w:tr w:rsidR="00EE23A0" w:rsidTr="00D77B23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E23A0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09777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E6B64" w:rsidRDefault="00EB4218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23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EE23A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9014D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5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EE23A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Tr="00D77B23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EE23A0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B61F5" w:rsidRDefault="009014D3" w:rsidP="00EB421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9014D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01/</w:t>
            </w:r>
            <w:r w:rsidR="00EB421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11-1</w:t>
            </w:r>
            <w:r w:rsidRPr="009014D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/</w:t>
            </w:r>
            <w:r w:rsidR="00EB421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8892</w:t>
            </w:r>
            <w:r w:rsidRPr="009014D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-2022</w:t>
            </w:r>
          </w:p>
        </w:tc>
      </w:tr>
      <w:tr w:rsidR="00EE23A0" w:rsidRPr="0094420E" w:rsidTr="00D77B23">
        <w:tc>
          <w:tcPr>
            <w:tcW w:w="6946" w:type="dxa"/>
            <w:vAlign w:val="center"/>
          </w:tcPr>
          <w:p w:rsidR="00EE23A0" w:rsidRPr="0094420E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3827" w:type="dxa"/>
            <w:vAlign w:val="center"/>
          </w:tcPr>
          <w:p w:rsidR="00EE23A0" w:rsidRPr="0094420E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936F50" w:rsidRPr="001C3F18" w:rsidTr="00EE2C3A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936F50" w:rsidRPr="00EE2C3A" w:rsidRDefault="00EB4218" w:rsidP="0053306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</w:t>
            </w:r>
            <w:r w:rsidR="00936F50" w:rsidRPr="00EE2C3A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 ՀՀ արդարադատության նախարարություն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936F50" w:rsidRPr="00EE2C3A" w:rsidRDefault="00EB4218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19</w:t>
            </w:r>
            <w:r w:rsidR="00936F50" w:rsidRPr="00EE2C3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.05.2022թ.</w:t>
            </w:r>
          </w:p>
        </w:tc>
      </w:tr>
      <w:tr w:rsidR="00936F50" w:rsidRPr="00EB4218" w:rsidTr="00EE2C3A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936F50" w:rsidRPr="00EE2C3A" w:rsidRDefault="00936F50" w:rsidP="00533069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936F50" w:rsidRPr="00EE2C3A" w:rsidRDefault="00EB4218" w:rsidP="00EB421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/27.2/21937</w:t>
            </w:r>
            <w:r w:rsidR="00936F50" w:rsidRPr="00EE2C3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-2022</w:t>
            </w:r>
          </w:p>
        </w:tc>
      </w:tr>
      <w:tr w:rsidR="00936F50" w:rsidRPr="00EB4218" w:rsidTr="00D77B23">
        <w:tc>
          <w:tcPr>
            <w:tcW w:w="6946" w:type="dxa"/>
            <w:vAlign w:val="center"/>
          </w:tcPr>
          <w:p w:rsidR="00936F50" w:rsidRPr="00EB4218" w:rsidRDefault="00EB4218" w:rsidP="00EB4218">
            <w:pPr>
              <w:spacing w:line="360" w:lineRule="auto"/>
              <w:ind w:left="39" w:right="3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4218">
              <w:rPr>
                <w:rFonts w:ascii="GHEA Grapalat" w:eastAsia="Calibri" w:hAnsi="GHEA Grapalat"/>
                <w:sz w:val="24"/>
                <w:szCs w:val="24"/>
                <w:lang w:val="hy-AM"/>
              </w:rPr>
              <w:t>1.</w:t>
            </w:r>
            <w:r w:rsidRPr="00EB4218">
              <w:rPr>
                <w:rFonts w:ascii="GHEA Grapalat" w:eastAsia="Calibri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EB4218">
              <w:rPr>
                <w:rStyle w:val="ad"/>
                <w:rFonts w:ascii="GHEA Grapalat" w:hAnsi="GHEA Grapalat"/>
                <w:i w:val="0"/>
                <w:sz w:val="24"/>
                <w:szCs w:val="24"/>
                <w:lang w:val="hy-AM"/>
              </w:rPr>
              <w:t>«Արարատ-Աշխարհ»</w:t>
            </w:r>
            <w:r w:rsidRPr="00EB4218">
              <w:rPr>
                <w:rStyle w:val="ad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421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փակ բաժնետիրական ընկերությունը լուծարելու մասին</w:t>
            </w:r>
            <w:r w:rsidRPr="00EB4218">
              <w:rPr>
                <w:rStyle w:val="ad"/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EB4218">
              <w:rPr>
                <w:rStyle w:val="ad"/>
                <w:rFonts w:ascii="GHEA Grapalat" w:hAnsi="GHEA Grapalat"/>
                <w:i w:val="0"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 w:rsidRPr="00EB421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EB4218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B421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նախաբանում </w:t>
            </w:r>
            <w:r w:rsidRPr="00EB421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«ա) ենթակետը,» և «3)-րդ ենթակետը» բառերն անհրաժեշտ է համապատասխանաբար փոխարինել «ա» կետը» և «3-րդ կետը» բառերով՝ նկատի ունենալով, որ հոդվածների մասերը բաժանվում են կետերի, իսկ վերջիններս արդեն ենթակետերի</w:t>
            </w:r>
            <w:r w:rsidRPr="00EB4218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համաձայն </w:t>
            </w:r>
            <w:r w:rsidRPr="00EB42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 14-րդ հոդվածի պահանջների:</w:t>
            </w:r>
          </w:p>
        </w:tc>
        <w:tc>
          <w:tcPr>
            <w:tcW w:w="3827" w:type="dxa"/>
            <w:vAlign w:val="center"/>
          </w:tcPr>
          <w:p w:rsidR="00936F50" w:rsidRPr="00EB4218" w:rsidRDefault="00EB4218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B421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EB4218" w:rsidRDefault="00EB4218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B4218" w:rsidRPr="00EB4218" w:rsidTr="00D77B23">
        <w:tc>
          <w:tcPr>
            <w:tcW w:w="6946" w:type="dxa"/>
            <w:vAlign w:val="center"/>
          </w:tcPr>
          <w:p w:rsidR="00EB4218" w:rsidRPr="00EB4218" w:rsidRDefault="00EB4218" w:rsidP="00EB4218">
            <w:pPr>
              <w:spacing w:line="360" w:lineRule="auto"/>
              <w:ind w:right="33" w:firstLine="606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B4218">
              <w:rPr>
                <w:rFonts w:ascii="GHEA Grapalat" w:eastAsia="Calibri" w:hAnsi="GHEA Grapalat"/>
                <w:sz w:val="24"/>
                <w:szCs w:val="24"/>
                <w:lang w:val="hy-AM"/>
              </w:rPr>
              <w:t>2. Նախագծի 4-րդ կետի 2-րդ ենթակետում «իսկ գույքի» բառերն անհրաժեշտ է փոխարինել «իսկ այլ գույքի»  բառերով՝ նկատի ունենալով Հայաստանի Հանրապետության քաղաքացիական օրենսգրքի 132-րդ հոդվածի պահանջը, համաձայն որի դրամական միջոցները նույնպես ներառված են գույքի կազմում և հանդիսանում են քաղաքացիական իրավունքի օբյեկտ: Հետևապես՝ Նախագծում անհրաժեշտ է շեշտել, որ խոսքը պետք է գնա բացի դրամական միջոցներից «այլ գույքի» մասին:</w:t>
            </w:r>
          </w:p>
        </w:tc>
        <w:tc>
          <w:tcPr>
            <w:tcW w:w="3827" w:type="dxa"/>
            <w:vAlign w:val="center"/>
          </w:tcPr>
          <w:p w:rsidR="00EB4218" w:rsidRPr="00EB4218" w:rsidRDefault="00EB4218" w:rsidP="00EB421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B421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EB4218" w:rsidRDefault="00EB4218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B4218" w:rsidRPr="009D6394" w:rsidTr="00D77B23">
        <w:tc>
          <w:tcPr>
            <w:tcW w:w="6946" w:type="dxa"/>
            <w:vAlign w:val="center"/>
          </w:tcPr>
          <w:p w:rsidR="00EB4218" w:rsidRPr="00EB4218" w:rsidRDefault="00EB4218" w:rsidP="00EB4218">
            <w:pPr>
              <w:spacing w:line="360" w:lineRule="auto"/>
              <w:ind w:right="33" w:firstLine="606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B4218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3. Հիմնավորման կարիք ունի «</w:t>
            </w:r>
            <w:r w:rsidRPr="00EB421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Արարատ</w:t>
            </w:r>
            <w:r w:rsidRPr="00EB4218">
              <w:rPr>
                <w:rFonts w:ascii="GHEA Grapalat" w:eastAsia="Calibri" w:hAnsi="GHEA Grapalat"/>
                <w:sz w:val="24"/>
                <w:szCs w:val="24"/>
                <w:lang w:val="hy-AM"/>
              </w:rPr>
              <w:t>-</w:t>
            </w:r>
            <w:r w:rsidRPr="00EB421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Աշխարհ</w:t>
            </w:r>
            <w:r w:rsidRPr="00EB421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» փակ բաժնետիրական ընկերության պարտատերերի պահանջները բավարարելուց հետո մնացած առկա գույքը Արարատի մարզպետարանի տնօրինությանը հանձնելու վերաբերյալ դրույթները՝ նկատի ունենալով, որ հիմնավորմամբ հիշյալ հարցին անդրադարձ չկա և պարզ չէ, թե ինչ հիմքով է վերոնշյալ գույքը հանձնվում Արարատի մարզպետարանին: Այս առումով հիմնավորման դրույթներն անհրաժեշտ է վերանայել՝ ներկայացնելով «Նորմատիվ իրավական ակտերի մասին» օրենքի 6-րդ հոդվածի 5-րդ մասի պահանջներին համապատասխան հիմնավորում: </w:t>
            </w:r>
          </w:p>
        </w:tc>
        <w:tc>
          <w:tcPr>
            <w:tcW w:w="3827" w:type="dxa"/>
            <w:vAlign w:val="center"/>
          </w:tcPr>
          <w:p w:rsidR="009D6394" w:rsidRPr="00EB4218" w:rsidRDefault="009D6394" w:rsidP="009D639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B421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EB4218" w:rsidRDefault="009D6394" w:rsidP="009D639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Հիմնավորումը լրամշակվել է։</w:t>
            </w:r>
          </w:p>
          <w:p w:rsidR="009D6394" w:rsidRDefault="009D6394" w:rsidP="009D6394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Նախագիծը համաձայնեցվել է նաև Արարատի մարզպետա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softHyphen/>
            </w:r>
            <w:bookmarkStart w:id="0" w:name="_GoBack"/>
            <w:bookmarkEnd w:id="0"/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րանի հետ, ով դիտողություններ և առաջարկություններ չի ներկայացրել։</w:t>
            </w:r>
          </w:p>
        </w:tc>
      </w:tr>
      <w:tr w:rsidR="00EB4218" w:rsidRPr="00EB4218" w:rsidTr="00EB4218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B4218" w:rsidRPr="00EE2C3A" w:rsidRDefault="00EB4218" w:rsidP="00EB4218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</w:t>
            </w:r>
            <w:r w:rsidRPr="00EE2C3A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Արարատի մարզպետարան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B4218" w:rsidRPr="00EE2C3A" w:rsidRDefault="00EB4218" w:rsidP="00EB421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EE2C3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.05.2022թ.</w:t>
            </w:r>
          </w:p>
        </w:tc>
      </w:tr>
      <w:tr w:rsidR="00EB4218" w:rsidRPr="00EB4218" w:rsidTr="00EB4218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EB4218" w:rsidRPr="00EE2C3A" w:rsidRDefault="00EB4218" w:rsidP="00EB4218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B4218" w:rsidRPr="00EB4218" w:rsidRDefault="00EB4218" w:rsidP="00EB421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EB421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01 //02573-2022</w:t>
            </w:r>
          </w:p>
        </w:tc>
      </w:tr>
      <w:tr w:rsidR="00EB4218" w:rsidRPr="00EB4218" w:rsidTr="00D77B23">
        <w:tc>
          <w:tcPr>
            <w:tcW w:w="6946" w:type="dxa"/>
            <w:vAlign w:val="center"/>
          </w:tcPr>
          <w:p w:rsidR="00EB4218" w:rsidRPr="0094420E" w:rsidRDefault="00EB4218" w:rsidP="00EB421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3827" w:type="dxa"/>
            <w:vAlign w:val="center"/>
          </w:tcPr>
          <w:p w:rsidR="00EB4218" w:rsidRDefault="00EB4218" w:rsidP="00EB421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B4218" w:rsidRPr="00EB4218" w:rsidTr="00EB4218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B4218" w:rsidRPr="00EE2C3A" w:rsidRDefault="00EB4218" w:rsidP="00EB4218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4</w:t>
            </w:r>
            <w:r w:rsidRPr="00EE2C3A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ՀՀ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պետական եկամուտների կոմիտե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B4218" w:rsidRPr="00EE2C3A" w:rsidRDefault="00EB4218" w:rsidP="00EB421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19</w:t>
            </w:r>
            <w:r w:rsidRPr="00EE2C3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.05.2022թ.</w:t>
            </w:r>
          </w:p>
        </w:tc>
      </w:tr>
      <w:tr w:rsidR="00EB4218" w:rsidRPr="00EB4218" w:rsidTr="00EB4218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EB4218" w:rsidRPr="00EE2C3A" w:rsidRDefault="00EB4218" w:rsidP="00EB4218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B4218" w:rsidRPr="00EE2C3A" w:rsidRDefault="00EB4218" w:rsidP="00EB421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01/11-1/34467</w:t>
            </w:r>
            <w:r w:rsidRPr="00EE2C3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-2022</w:t>
            </w:r>
          </w:p>
        </w:tc>
      </w:tr>
      <w:tr w:rsidR="00EB4218" w:rsidRPr="00EB4218" w:rsidTr="00D77B23">
        <w:tc>
          <w:tcPr>
            <w:tcW w:w="6946" w:type="dxa"/>
            <w:vAlign w:val="center"/>
          </w:tcPr>
          <w:p w:rsidR="00EB4218" w:rsidRPr="0094420E" w:rsidRDefault="00EB4218" w:rsidP="00EB421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3827" w:type="dxa"/>
            <w:vAlign w:val="center"/>
          </w:tcPr>
          <w:p w:rsidR="00EB4218" w:rsidRDefault="00EB4218" w:rsidP="00EB421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6A2E46" w:rsidRPr="0009777B" w:rsidRDefault="0009777B" w:rsidP="005330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09777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09777B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777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09777B" w:rsidSect="00D77B23">
      <w:pgSz w:w="12240" w:h="15840"/>
      <w:pgMar w:top="568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433D"/>
    <w:rsid w:val="0009777B"/>
    <w:rsid w:val="000A6D7D"/>
    <w:rsid w:val="00115B4D"/>
    <w:rsid w:val="00147413"/>
    <w:rsid w:val="00156A23"/>
    <w:rsid w:val="00174EB5"/>
    <w:rsid w:val="001C3F18"/>
    <w:rsid w:val="0021292B"/>
    <w:rsid w:val="002A79B7"/>
    <w:rsid w:val="002F1756"/>
    <w:rsid w:val="00321062"/>
    <w:rsid w:val="004108FE"/>
    <w:rsid w:val="00533069"/>
    <w:rsid w:val="00562BB7"/>
    <w:rsid w:val="005B1384"/>
    <w:rsid w:val="005B2BDC"/>
    <w:rsid w:val="00635E23"/>
    <w:rsid w:val="00644006"/>
    <w:rsid w:val="00676CA8"/>
    <w:rsid w:val="006A2E46"/>
    <w:rsid w:val="006E2E44"/>
    <w:rsid w:val="007351D8"/>
    <w:rsid w:val="0076660D"/>
    <w:rsid w:val="007D0F3D"/>
    <w:rsid w:val="008572E8"/>
    <w:rsid w:val="008B2CF8"/>
    <w:rsid w:val="008C72A7"/>
    <w:rsid w:val="008D235A"/>
    <w:rsid w:val="008F6F81"/>
    <w:rsid w:val="009014D3"/>
    <w:rsid w:val="00926071"/>
    <w:rsid w:val="00936F50"/>
    <w:rsid w:val="0094420E"/>
    <w:rsid w:val="009D6394"/>
    <w:rsid w:val="00A24BA1"/>
    <w:rsid w:val="00A8778A"/>
    <w:rsid w:val="00AA0025"/>
    <w:rsid w:val="00AB1BC5"/>
    <w:rsid w:val="00AB61F5"/>
    <w:rsid w:val="00AE19DC"/>
    <w:rsid w:val="00AE3A6C"/>
    <w:rsid w:val="00AE6B64"/>
    <w:rsid w:val="00B22804"/>
    <w:rsid w:val="00B433BD"/>
    <w:rsid w:val="00B853AA"/>
    <w:rsid w:val="00C0495D"/>
    <w:rsid w:val="00C22FDA"/>
    <w:rsid w:val="00D23EE3"/>
    <w:rsid w:val="00D72A3D"/>
    <w:rsid w:val="00D77B23"/>
    <w:rsid w:val="00E72E21"/>
    <w:rsid w:val="00EB4218"/>
    <w:rsid w:val="00EB6B02"/>
    <w:rsid w:val="00EE23A0"/>
    <w:rsid w:val="00EE2C3A"/>
    <w:rsid w:val="00F32E34"/>
    <w:rsid w:val="00F517DB"/>
    <w:rsid w:val="00F7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3C87E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  <w:style w:type="character" w:styleId="ad">
    <w:name w:val="Emphasis"/>
    <w:basedOn w:val="a0"/>
    <w:qFormat/>
    <w:rsid w:val="00EB4218"/>
    <w:rPr>
      <w:i/>
    </w:rPr>
  </w:style>
  <w:style w:type="character" w:customStyle="1" w:styleId="mechtexChar">
    <w:name w:val="mechtex Char"/>
    <w:link w:val="mechtex"/>
    <w:locked/>
    <w:rsid w:val="00EB4218"/>
    <w:rPr>
      <w:rFonts w:ascii="Arial Armenian" w:hAnsi="Arial Armenian"/>
      <w:szCs w:val="24"/>
    </w:rPr>
  </w:style>
  <w:style w:type="paragraph" w:customStyle="1" w:styleId="mechtex">
    <w:name w:val="mechtex"/>
    <w:basedOn w:val="a"/>
    <w:link w:val="mechtexChar"/>
    <w:qFormat/>
    <w:rsid w:val="00EB4218"/>
    <w:pPr>
      <w:spacing w:after="0" w:line="240" w:lineRule="auto"/>
      <w:jc w:val="center"/>
    </w:pPr>
    <w:rPr>
      <w:rFonts w:ascii="Arial Armenian" w:hAnsi="Arial Armeni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https://mul2-spm.gov.am/tasks/300476/oneclick/Ampopatert.docx?token=99bb722756ffa12ed17cd4685f29779a</cp:keywords>
  <dc:description/>
  <cp:lastModifiedBy>Anna Grigoryan</cp:lastModifiedBy>
  <cp:revision>48</cp:revision>
  <cp:lastPrinted>2021-08-09T07:46:00Z</cp:lastPrinted>
  <dcterms:created xsi:type="dcterms:W3CDTF">2021-04-12T07:44:00Z</dcterms:created>
  <dcterms:modified xsi:type="dcterms:W3CDTF">2022-05-24T07:32:00Z</dcterms:modified>
</cp:coreProperties>
</file>