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81B95" w14:textId="60626B32" w:rsidR="00261287" w:rsidRPr="00CB3BAF" w:rsidRDefault="003C5F2B" w:rsidP="00CB3BAF">
      <w:pPr>
        <w:pStyle w:val="NormalWeb"/>
        <w:shd w:val="clear" w:color="auto" w:fill="FFFFFF"/>
        <w:tabs>
          <w:tab w:val="left" w:pos="720"/>
        </w:tabs>
        <w:spacing w:before="0" w:beforeAutospacing="0" w:after="0" w:afterAutospacing="0" w:line="360" w:lineRule="auto"/>
        <w:jc w:val="center"/>
        <w:textAlignment w:val="baseline"/>
        <w:rPr>
          <w:rStyle w:val="Strong"/>
          <w:rFonts w:ascii="GHEA Grapalat" w:hAnsi="GHEA Grapalat"/>
          <w:bdr w:val="none" w:sz="0" w:space="0" w:color="auto" w:frame="1"/>
          <w:lang w:val="hy-AM"/>
        </w:rPr>
      </w:pPr>
      <w:r w:rsidRPr="00CB3BAF">
        <w:rPr>
          <w:rFonts w:ascii="GHEA Grapalat" w:hAnsi="GHEA Grapalat" w:cs="Calibri"/>
          <w:b/>
          <w:bCs/>
          <w:color w:val="000000"/>
          <w:lang w:val="hy-AM"/>
        </w:rPr>
        <w:t>ԱՄՓՈՓԱԹԵՐԹ</w:t>
      </w:r>
      <w:r w:rsidRPr="00CB3BAF">
        <w:rPr>
          <w:rFonts w:ascii="GHEA Grapalat" w:hAnsi="GHEA Grapalat" w:cs="Calibri"/>
          <w:b/>
          <w:bCs/>
          <w:color w:val="000000"/>
          <w:lang w:val="hy-AM"/>
        </w:rPr>
        <w:br/>
      </w:r>
      <w:r w:rsidR="00307C14" w:rsidRPr="00CB3BAF">
        <w:rPr>
          <w:rStyle w:val="Strong"/>
          <w:rFonts w:ascii="GHEA Grapalat" w:hAnsi="GHEA Grapalat"/>
          <w:bdr w:val="none" w:sz="0" w:space="0" w:color="auto" w:frame="1"/>
          <w:lang w:val="hy-AM"/>
        </w:rPr>
        <w:t>«</w:t>
      </w:r>
      <w:r w:rsidR="00261287" w:rsidRPr="00CB3BAF">
        <w:rPr>
          <w:rStyle w:val="Strong"/>
          <w:rFonts w:ascii="GHEA Grapalat" w:hAnsi="GHEA Grapalat"/>
          <w:bdr w:val="none" w:sz="0" w:space="0" w:color="auto" w:frame="1"/>
          <w:lang w:val="hy-AM"/>
        </w:rPr>
        <w:t>«ԱՌԵՎՏՐԻ ԵՎ ԾԱՌԱՅՈՒԹՅՈՒՆՆԵՐԻ ՄԱՍԻՆ» ՕՐԵՆՔՈՒՄ</w:t>
      </w:r>
      <w:r w:rsidR="00261287" w:rsidRPr="00CB3BAF">
        <w:rPr>
          <w:rStyle w:val="Strong"/>
          <w:rFonts w:ascii="Calibri" w:hAnsi="Calibri" w:cs="Calibri"/>
          <w:bdr w:val="none" w:sz="0" w:space="0" w:color="auto" w:frame="1"/>
          <w:lang w:val="hy-AM"/>
        </w:rPr>
        <w:t> </w:t>
      </w:r>
      <w:r w:rsidR="00261287" w:rsidRPr="00CB3BAF">
        <w:rPr>
          <w:rStyle w:val="Strong"/>
          <w:rFonts w:ascii="GHEA Grapalat" w:hAnsi="GHEA Grapalat"/>
          <w:bdr w:val="none" w:sz="0" w:space="0" w:color="auto" w:frame="1"/>
          <w:lang w:val="hy-AM"/>
        </w:rPr>
        <w:t>ԼՐԱՑՈՒՄ</w:t>
      </w:r>
      <w:r w:rsidR="00DA2886">
        <w:rPr>
          <w:rStyle w:val="Strong"/>
          <w:rFonts w:ascii="GHEA Grapalat" w:hAnsi="GHEA Grapalat"/>
          <w:bdr w:val="none" w:sz="0" w:space="0" w:color="auto" w:frame="1"/>
          <w:lang w:val="hy-AM"/>
        </w:rPr>
        <w:t>ՆԵՐ</w:t>
      </w:r>
      <w:r w:rsidR="00261287" w:rsidRPr="00CB3BAF">
        <w:rPr>
          <w:rStyle w:val="Strong"/>
          <w:rFonts w:ascii="Calibri" w:hAnsi="Calibri" w:cs="Calibri"/>
          <w:bdr w:val="none" w:sz="0" w:space="0" w:color="auto" w:frame="1"/>
          <w:lang w:val="hy-AM"/>
        </w:rPr>
        <w:t> </w:t>
      </w:r>
      <w:r w:rsidR="00261287" w:rsidRPr="00CB3BAF">
        <w:rPr>
          <w:rStyle w:val="Strong"/>
          <w:rFonts w:ascii="GHEA Grapalat" w:hAnsi="GHEA Grapalat"/>
          <w:bdr w:val="none" w:sz="0" w:space="0" w:color="auto" w:frame="1"/>
          <w:lang w:val="hy-AM"/>
        </w:rPr>
        <w:t>ԿԱՏԱՐԵԼՈՒ ՄԱՍԻՆ</w:t>
      </w:r>
      <w:r w:rsidR="00307C14" w:rsidRPr="00CB3BAF">
        <w:rPr>
          <w:rStyle w:val="Strong"/>
          <w:rFonts w:ascii="GHEA Grapalat" w:hAnsi="GHEA Grapalat"/>
          <w:bdr w:val="none" w:sz="0" w:space="0" w:color="auto" w:frame="1"/>
          <w:lang w:val="hy-AM"/>
        </w:rPr>
        <w:t>»</w:t>
      </w:r>
    </w:p>
    <w:p w14:paraId="3DE58F71" w14:textId="3DAE8E0B" w:rsidR="003C5F2B" w:rsidRPr="00CB3BAF" w:rsidRDefault="00C56D59" w:rsidP="00CB3BAF">
      <w:pPr>
        <w:spacing w:after="0" w:line="360" w:lineRule="auto"/>
        <w:ind w:firstLine="142"/>
        <w:jc w:val="center"/>
        <w:rPr>
          <w:rFonts w:ascii="GHEA Grapalat" w:eastAsia="Times New Roman" w:hAnsi="GHEA Grapalat" w:cs="Calibri"/>
          <w:b/>
          <w:bCs/>
          <w:color w:val="000000"/>
          <w:sz w:val="24"/>
          <w:szCs w:val="24"/>
          <w:lang w:val="hy-AM"/>
        </w:rPr>
      </w:pPr>
      <w:r w:rsidRPr="00CB3BAF">
        <w:rPr>
          <w:rFonts w:ascii="GHEA Grapalat" w:hAnsi="GHEA Grapalat" w:cs="GHEA Grapalat"/>
          <w:b/>
          <w:sz w:val="24"/>
          <w:szCs w:val="24"/>
          <w:lang w:val="hy-AM"/>
        </w:rPr>
        <w:t xml:space="preserve"> </w:t>
      </w:r>
      <w:r w:rsidR="00261287" w:rsidRPr="00CB3BAF">
        <w:rPr>
          <w:rFonts w:ascii="GHEA Grapalat" w:hAnsi="GHEA Grapalat" w:cs="GHEA Grapalat"/>
          <w:b/>
          <w:sz w:val="24"/>
          <w:szCs w:val="24"/>
          <w:lang w:val="hy-AM"/>
        </w:rPr>
        <w:t>ՕՐԵՆՔԻ</w:t>
      </w:r>
      <w:r w:rsidRPr="00CB3BAF">
        <w:rPr>
          <w:rFonts w:ascii="GHEA Grapalat" w:hAnsi="GHEA Grapalat" w:cs="GHEA Grapalat"/>
          <w:b/>
          <w:bCs/>
          <w:sz w:val="24"/>
          <w:szCs w:val="24"/>
          <w:lang w:val="hy-AM"/>
        </w:rPr>
        <w:t xml:space="preserve"> </w:t>
      </w:r>
      <w:r w:rsidR="004922FF" w:rsidRPr="00CB3BAF">
        <w:rPr>
          <w:rFonts w:ascii="GHEA Grapalat" w:hAnsi="GHEA Grapalat" w:cs="GHEA Grapalat"/>
          <w:b/>
          <w:bCs/>
          <w:sz w:val="24"/>
          <w:szCs w:val="24"/>
          <w:lang w:val="hy-AM"/>
        </w:rPr>
        <w:t>ԵՎ</w:t>
      </w:r>
      <w:r w:rsidR="004922FF" w:rsidRPr="00CB3BAF">
        <w:rPr>
          <w:rFonts w:ascii="GHEA Grapalat" w:hAnsi="GHEA Grapalat"/>
          <w:b/>
          <w:sz w:val="24"/>
          <w:szCs w:val="24"/>
          <w:lang w:val="hy-AM"/>
        </w:rPr>
        <w:t xml:space="preserve"> «ՀԱՅԱՍՏԱՆԻ ՀԱՆՐԱՊԵՏՈՒԹՅԱՆ ՀԱՐԿԱՅԻՆ ՕՐԵՆՍԳՐՔՈՒՄ ԼՐԱՑՈՒՄ ԿԱՏԱՐԵԼՈՒ ՄԱՍԻՆ»</w:t>
      </w:r>
      <w:r w:rsidR="00307C14" w:rsidRPr="00CB3BAF">
        <w:rPr>
          <w:rFonts w:ascii="GHEA Grapalat" w:hAnsi="GHEA Grapalat"/>
          <w:b/>
          <w:sz w:val="24"/>
          <w:szCs w:val="24"/>
          <w:lang w:val="hy-AM"/>
        </w:rPr>
        <w:t xml:space="preserve"> ՕՐԵՆՔԻ</w:t>
      </w:r>
      <w:r w:rsidR="004922FF" w:rsidRPr="00CB3BAF">
        <w:rPr>
          <w:rFonts w:ascii="GHEA Grapalat" w:hAnsi="GHEA Grapalat"/>
          <w:b/>
          <w:sz w:val="24"/>
          <w:szCs w:val="24"/>
          <w:lang w:val="hy-AM"/>
        </w:rPr>
        <w:t xml:space="preserve"> </w:t>
      </w:r>
      <w:r w:rsidR="00B47C10" w:rsidRPr="00CB3BAF">
        <w:rPr>
          <w:rFonts w:ascii="GHEA Grapalat" w:hAnsi="GHEA Grapalat"/>
          <w:b/>
          <w:sz w:val="24"/>
          <w:szCs w:val="24"/>
          <w:lang w:val="hy-AM"/>
        </w:rPr>
        <w:t>ՆԱԽԱԳԾ</w:t>
      </w:r>
      <w:r w:rsidR="00307C14" w:rsidRPr="00CB3BAF">
        <w:rPr>
          <w:rFonts w:ascii="GHEA Grapalat" w:hAnsi="GHEA Grapalat"/>
          <w:b/>
          <w:sz w:val="24"/>
          <w:szCs w:val="24"/>
          <w:lang w:val="hy-AM"/>
        </w:rPr>
        <w:t>ԵՐ</w:t>
      </w:r>
      <w:r w:rsidR="00261287" w:rsidRPr="00CB3BAF">
        <w:rPr>
          <w:rFonts w:ascii="GHEA Grapalat" w:hAnsi="GHEA Grapalat"/>
          <w:b/>
          <w:sz w:val="24"/>
          <w:szCs w:val="24"/>
          <w:lang w:val="hy-AM"/>
        </w:rPr>
        <w:t>Ի</w:t>
      </w:r>
    </w:p>
    <w:p w14:paraId="2BF72A93" w14:textId="77777777" w:rsidR="00D70D88" w:rsidRPr="00CB3BAF" w:rsidRDefault="00D70D88" w:rsidP="00CB3BAF">
      <w:pPr>
        <w:spacing w:after="0" w:line="360" w:lineRule="auto"/>
        <w:ind w:firstLine="142"/>
        <w:jc w:val="center"/>
        <w:rPr>
          <w:rFonts w:ascii="GHEA Grapalat" w:eastAsia="Times New Roman" w:hAnsi="GHEA Grapalat" w:cs="Calibri"/>
          <w:b/>
          <w:bCs/>
          <w:color w:val="000000"/>
          <w:sz w:val="24"/>
          <w:szCs w:val="24"/>
          <w:lang w:val="hy-AM"/>
        </w:rPr>
      </w:pPr>
    </w:p>
    <w:tbl>
      <w:tblPr>
        <w:tblStyle w:val="TableGrid"/>
        <w:tblW w:w="14508" w:type="dxa"/>
        <w:tblInd w:w="-635" w:type="dxa"/>
        <w:tblLook w:val="04A0" w:firstRow="1" w:lastRow="0" w:firstColumn="1" w:lastColumn="0" w:noHBand="0" w:noVBand="1"/>
      </w:tblPr>
      <w:tblGrid>
        <w:gridCol w:w="8568"/>
        <w:gridCol w:w="5940"/>
      </w:tblGrid>
      <w:tr w:rsidR="00AE16C5" w:rsidRPr="00CB3BAF" w14:paraId="2305198D" w14:textId="77777777" w:rsidTr="004518C3">
        <w:trPr>
          <w:trHeight w:val="301"/>
        </w:trPr>
        <w:tc>
          <w:tcPr>
            <w:tcW w:w="8568" w:type="dxa"/>
            <w:vMerge w:val="restart"/>
            <w:shd w:val="clear" w:color="auto" w:fill="BFBFBF" w:themeFill="background1" w:themeFillShade="BF"/>
          </w:tcPr>
          <w:p w14:paraId="3C920890" w14:textId="16980489" w:rsidR="00AE16C5" w:rsidRPr="00CB3BAF" w:rsidRDefault="00AE16C5" w:rsidP="00CB3BAF">
            <w:pPr>
              <w:spacing w:line="360" w:lineRule="auto"/>
              <w:jc w:val="center"/>
              <w:rPr>
                <w:rFonts w:ascii="GHEA Grapalat" w:hAnsi="GHEA Grapalat"/>
                <w:b/>
                <w:sz w:val="24"/>
                <w:szCs w:val="24"/>
                <w:lang w:val="hy-AM"/>
              </w:rPr>
            </w:pPr>
            <w:r w:rsidRPr="00CB3BAF">
              <w:rPr>
                <w:rFonts w:ascii="GHEA Grapalat" w:hAnsi="GHEA Grapalat"/>
                <w:b/>
                <w:sz w:val="24"/>
                <w:szCs w:val="24"/>
                <w:lang w:val="hy-AM"/>
              </w:rPr>
              <w:t>1</w:t>
            </w:r>
            <w:r w:rsidRPr="00CB3BAF">
              <w:rPr>
                <w:rFonts w:ascii="Cambria Math" w:hAnsi="Cambria Math" w:cs="Cambria Math"/>
                <w:b/>
                <w:sz w:val="24"/>
                <w:szCs w:val="24"/>
                <w:lang w:val="hy-AM"/>
              </w:rPr>
              <w:t>․</w:t>
            </w:r>
            <w:r w:rsidRPr="00CB3BAF">
              <w:rPr>
                <w:rFonts w:ascii="GHEA Grapalat" w:hAnsi="GHEA Grapalat" w:cs="Cambria Math"/>
                <w:b/>
                <w:sz w:val="24"/>
                <w:szCs w:val="24"/>
                <w:lang w:val="hy-AM"/>
              </w:rPr>
              <w:t xml:space="preserve"> Էկոնոմիկայի նախարարություն</w:t>
            </w:r>
          </w:p>
          <w:p w14:paraId="495F61C4" w14:textId="77777777" w:rsidR="00AE16C5" w:rsidRPr="00CB3BAF" w:rsidRDefault="00AE16C5" w:rsidP="00CB3BAF">
            <w:pPr>
              <w:spacing w:line="360" w:lineRule="auto"/>
              <w:jc w:val="center"/>
              <w:rPr>
                <w:rFonts w:ascii="GHEA Grapalat" w:hAnsi="GHEA Grapalat"/>
                <w:b/>
                <w:sz w:val="24"/>
                <w:szCs w:val="24"/>
                <w:lang w:val="hy-AM"/>
              </w:rPr>
            </w:pPr>
          </w:p>
        </w:tc>
        <w:tc>
          <w:tcPr>
            <w:tcW w:w="5940" w:type="dxa"/>
            <w:shd w:val="clear" w:color="auto" w:fill="BFBFBF" w:themeFill="background1" w:themeFillShade="BF"/>
          </w:tcPr>
          <w:p w14:paraId="6B3673CB" w14:textId="77777777" w:rsidR="00AE16C5" w:rsidRPr="00CB3BAF" w:rsidRDefault="00AE16C5" w:rsidP="00CB3BAF">
            <w:pPr>
              <w:spacing w:line="360" w:lineRule="auto"/>
              <w:ind w:firstLine="142"/>
              <w:jc w:val="center"/>
              <w:rPr>
                <w:rFonts w:ascii="GHEA Grapalat" w:hAnsi="GHEA Grapalat"/>
                <w:b/>
                <w:sz w:val="24"/>
                <w:szCs w:val="24"/>
                <w:lang w:val="hy-AM"/>
              </w:rPr>
            </w:pPr>
            <w:r w:rsidRPr="00CB3BAF">
              <w:rPr>
                <w:rFonts w:ascii="GHEA Grapalat" w:hAnsi="GHEA Grapalat"/>
                <w:b/>
                <w:sz w:val="24"/>
                <w:szCs w:val="24"/>
                <w:lang w:val="hy-AM"/>
              </w:rPr>
              <w:t>16.02.2022թ.</w:t>
            </w:r>
          </w:p>
        </w:tc>
      </w:tr>
      <w:tr w:rsidR="00AE16C5" w:rsidRPr="00CB3BAF" w14:paraId="194FDD9C" w14:textId="77777777" w:rsidTr="004518C3">
        <w:trPr>
          <w:trHeight w:val="201"/>
        </w:trPr>
        <w:tc>
          <w:tcPr>
            <w:tcW w:w="8568" w:type="dxa"/>
            <w:vMerge/>
            <w:shd w:val="clear" w:color="auto" w:fill="BFBFBF" w:themeFill="background1" w:themeFillShade="BF"/>
          </w:tcPr>
          <w:p w14:paraId="15B1F1CB" w14:textId="77777777" w:rsidR="00AE16C5" w:rsidRPr="00CB3BAF" w:rsidRDefault="00AE16C5" w:rsidP="00CB3BAF">
            <w:pPr>
              <w:spacing w:line="360" w:lineRule="auto"/>
              <w:jc w:val="center"/>
              <w:rPr>
                <w:rFonts w:ascii="GHEA Grapalat" w:hAnsi="GHEA Grapalat"/>
                <w:b/>
                <w:sz w:val="24"/>
                <w:szCs w:val="24"/>
                <w:lang w:val="hy-AM"/>
              </w:rPr>
            </w:pPr>
          </w:p>
        </w:tc>
        <w:tc>
          <w:tcPr>
            <w:tcW w:w="5940" w:type="dxa"/>
            <w:shd w:val="clear" w:color="auto" w:fill="BFBFBF" w:themeFill="background1" w:themeFillShade="BF"/>
          </w:tcPr>
          <w:p w14:paraId="6695BBBB" w14:textId="77777777" w:rsidR="00AE16C5" w:rsidRPr="00CB3BAF" w:rsidRDefault="00AE16C5" w:rsidP="00CB3BAF">
            <w:pPr>
              <w:spacing w:line="360" w:lineRule="auto"/>
              <w:ind w:firstLine="142"/>
              <w:jc w:val="center"/>
              <w:rPr>
                <w:rFonts w:ascii="GHEA Grapalat" w:hAnsi="GHEA Grapalat"/>
                <w:b/>
                <w:sz w:val="24"/>
                <w:szCs w:val="24"/>
                <w:lang w:val="hy-AM"/>
              </w:rPr>
            </w:pPr>
            <w:r w:rsidRPr="00CB3BAF">
              <w:rPr>
                <w:rFonts w:ascii="GHEA Grapalat" w:eastAsia="Times New Roman" w:hAnsi="GHEA Grapalat" w:cs="Times New Roman"/>
                <w:b/>
                <w:sz w:val="24"/>
                <w:szCs w:val="24"/>
                <w:lang w:val="hy-AM"/>
              </w:rPr>
              <w:t>N</w:t>
            </w:r>
            <w:r w:rsidRPr="00CB3BAF">
              <w:rPr>
                <w:rFonts w:ascii="GHEA Grapalat" w:hAnsi="GHEA Grapalat"/>
                <w:b/>
                <w:sz w:val="24"/>
                <w:szCs w:val="24"/>
                <w:lang w:val="hy-AM"/>
              </w:rPr>
              <w:t xml:space="preserve"> 01/1611-2022</w:t>
            </w:r>
          </w:p>
        </w:tc>
      </w:tr>
      <w:tr w:rsidR="00AE16C5" w:rsidRPr="00DC605C" w14:paraId="2F2F9CA9" w14:textId="77777777" w:rsidTr="004518C3">
        <w:trPr>
          <w:trHeight w:val="70"/>
        </w:trPr>
        <w:tc>
          <w:tcPr>
            <w:tcW w:w="8568" w:type="dxa"/>
            <w:shd w:val="clear" w:color="auto" w:fill="auto"/>
          </w:tcPr>
          <w:p w14:paraId="2CEA6BC9" w14:textId="77777777" w:rsidR="00456200" w:rsidRPr="00CB3BAF" w:rsidRDefault="00456200" w:rsidP="00CB3BAF">
            <w:pPr>
              <w:spacing w:line="360" w:lineRule="auto"/>
              <w:contextualSpacing/>
              <w:jc w:val="both"/>
              <w:rPr>
                <w:rFonts w:ascii="GHEA Grapalat" w:eastAsia="Times New Roman" w:hAnsi="GHEA Grapalat" w:cs="Times New Roman"/>
                <w:sz w:val="24"/>
                <w:szCs w:val="24"/>
                <w:lang w:val="hy-AM"/>
              </w:rPr>
            </w:pPr>
            <w:r w:rsidRPr="00CB3BAF">
              <w:rPr>
                <w:rFonts w:ascii="GHEA Grapalat" w:eastAsia="Times New Roman" w:hAnsi="GHEA Grapalat" w:cs="Times New Roman"/>
                <w:sz w:val="24"/>
                <w:szCs w:val="24"/>
                <w:lang w:val="hy-AM"/>
              </w:rPr>
              <w:t>Էկոնոմիկայի նախարարության կողմից դիտարկումներ և առաջարկություններ չեն ներկայացվել։</w:t>
            </w:r>
          </w:p>
          <w:p w14:paraId="300A4CDA" w14:textId="7B6DB3EB" w:rsidR="00456200" w:rsidRPr="00CB3BAF" w:rsidRDefault="00456200" w:rsidP="00CB3BAF">
            <w:pPr>
              <w:spacing w:line="360" w:lineRule="auto"/>
              <w:contextualSpacing/>
              <w:jc w:val="both"/>
              <w:rPr>
                <w:rFonts w:ascii="GHEA Grapalat" w:eastAsia="Times New Roman" w:hAnsi="GHEA Grapalat" w:cs="Times New Roman"/>
                <w:sz w:val="24"/>
                <w:szCs w:val="24"/>
                <w:lang w:val="hy-AM"/>
              </w:rPr>
            </w:pPr>
            <w:r w:rsidRPr="00CB3BAF">
              <w:rPr>
                <w:rFonts w:ascii="GHEA Grapalat" w:eastAsia="Times New Roman" w:hAnsi="GHEA Grapalat" w:cs="Times New Roman"/>
                <w:sz w:val="24"/>
                <w:szCs w:val="24"/>
                <w:lang w:val="hy-AM"/>
              </w:rPr>
              <w:t>Նախարարությունը</w:t>
            </w:r>
            <w:r w:rsidR="000E7C25" w:rsidRPr="00CB3BAF">
              <w:rPr>
                <w:rFonts w:ascii="GHEA Grapalat" w:eastAsia="Times New Roman" w:hAnsi="GHEA Grapalat" w:cs="Times New Roman"/>
                <w:sz w:val="24"/>
                <w:szCs w:val="24"/>
                <w:lang w:val="hy-AM"/>
              </w:rPr>
              <w:t xml:space="preserve"> միաժամանակ հայտնել</w:t>
            </w:r>
            <w:r w:rsidRPr="00CB3BAF">
              <w:rPr>
                <w:rFonts w:ascii="GHEA Grapalat" w:eastAsia="Times New Roman" w:hAnsi="GHEA Grapalat" w:cs="Times New Roman"/>
                <w:sz w:val="24"/>
                <w:szCs w:val="24"/>
                <w:lang w:val="hy-AM"/>
              </w:rPr>
              <w:t xml:space="preserve"> է </w:t>
            </w:r>
            <w:proofErr w:type="spellStart"/>
            <w:r w:rsidRPr="00CB3BAF">
              <w:rPr>
                <w:rFonts w:ascii="GHEA Grapalat" w:eastAsia="Times New Roman" w:hAnsi="GHEA Grapalat" w:cs="Times New Roman"/>
                <w:sz w:val="24"/>
                <w:szCs w:val="24"/>
                <w:lang w:val="hy-AM"/>
              </w:rPr>
              <w:t>հետևյալը</w:t>
            </w:r>
            <w:proofErr w:type="spellEnd"/>
            <w:r w:rsidRPr="00CB3BAF">
              <w:rPr>
                <w:rFonts w:ascii="GHEA Grapalat" w:eastAsia="Times New Roman" w:hAnsi="GHEA Grapalat" w:cs="Times New Roman"/>
                <w:sz w:val="24"/>
                <w:szCs w:val="24"/>
                <w:lang w:val="hy-AM"/>
              </w:rPr>
              <w:t>.</w:t>
            </w:r>
          </w:p>
          <w:p w14:paraId="3B53005C" w14:textId="16332502" w:rsidR="00AE16C5" w:rsidRPr="00CB3BAF" w:rsidRDefault="00456200" w:rsidP="00CB3BAF">
            <w:pPr>
              <w:spacing w:line="360" w:lineRule="auto"/>
              <w:jc w:val="both"/>
              <w:rPr>
                <w:rFonts w:ascii="GHEA Grapalat" w:eastAsia="Calibri" w:hAnsi="GHEA Grapalat" w:cs="Calibri"/>
                <w:sz w:val="24"/>
                <w:szCs w:val="24"/>
                <w:lang w:val="hy-AM"/>
              </w:rPr>
            </w:pPr>
            <w:r w:rsidRPr="00CB3BAF">
              <w:rPr>
                <w:rFonts w:ascii="GHEA Grapalat" w:eastAsia="Calibri" w:hAnsi="GHEA Grapalat" w:cs="Calibri"/>
                <w:sz w:val="24"/>
                <w:szCs w:val="24"/>
                <w:lang w:val="hy-AM"/>
              </w:rPr>
              <w:t xml:space="preserve"> </w:t>
            </w:r>
            <w:r w:rsidR="00AE16C5" w:rsidRPr="00CB3BAF">
              <w:rPr>
                <w:rFonts w:ascii="GHEA Grapalat" w:eastAsia="Calibri" w:hAnsi="GHEA Grapalat" w:cs="Calibri"/>
                <w:sz w:val="24"/>
                <w:szCs w:val="24"/>
                <w:lang w:val="hy-AM"/>
              </w:rPr>
              <w:t>«Կառավարության կառուցվածքի և գործունեության մասին» օրենքի համաձայն՝ ՀՀ էկոնոմիկայի նախարարությունը, ի թիվս այլ ոլորտների, մշակում և իրականացնում է առևտրի և ծառայությունների, գործարար միջավայրի, մրցակցային պայմանների բարելավման, ինչպես նաև սպառողների շահերի պաշտպանության համակարգի զարգացման ոլորտներում ՀՀ կառավարության քաղաքականություն։</w:t>
            </w:r>
          </w:p>
          <w:p w14:paraId="7A41A1D6" w14:textId="77777777" w:rsidR="00AE16C5" w:rsidRPr="00CB3BAF" w:rsidRDefault="00AE16C5" w:rsidP="00CB3BAF">
            <w:pPr>
              <w:spacing w:line="360" w:lineRule="auto"/>
              <w:jc w:val="both"/>
              <w:rPr>
                <w:rFonts w:ascii="GHEA Grapalat" w:eastAsia="Calibri" w:hAnsi="GHEA Grapalat" w:cs="Calibri"/>
                <w:sz w:val="24"/>
                <w:szCs w:val="24"/>
                <w:lang w:val="hy-AM"/>
              </w:rPr>
            </w:pPr>
            <w:r w:rsidRPr="00CB3BAF">
              <w:rPr>
                <w:rFonts w:ascii="GHEA Grapalat" w:eastAsia="Calibri" w:hAnsi="GHEA Grapalat" w:cs="Calibri"/>
                <w:sz w:val="24"/>
                <w:szCs w:val="24"/>
                <w:lang w:val="hy-AM"/>
              </w:rPr>
              <w:t xml:space="preserve">Ղեկավարվելով օրենսդրորեն իրեն վերապահված լիազորություններով՝ ՀՀ էկոնոմիկայի նախարարությունը վերջին շրջանում ակտիվ աշխատանքներ </w:t>
            </w:r>
            <w:r w:rsidRPr="00CB3BAF">
              <w:rPr>
                <w:rFonts w:ascii="GHEA Grapalat" w:eastAsia="Calibri" w:hAnsi="GHEA Grapalat" w:cs="Calibri"/>
                <w:sz w:val="24"/>
                <w:szCs w:val="24"/>
                <w:lang w:val="hy-AM"/>
              </w:rPr>
              <w:lastRenderedPageBreak/>
              <w:t>է կատարել առևտրային զեղչերի կանոնակարգման վերաբերյալ օրենսդրական նախագծերի մշակման ուղղությամբ: Մասնավորապես՝ կատարվել են ոլորտի միջազգային փորձի ուսումնասիրությունը, ինչպես նաև օրենսդրական նախագծերի մշակման շրջանակներում դիտարկվել են նաև վերջերս  Էկոնոմիկայի նախարարության կողմից կազմակերպված TAIEX փորձագիտական առաքելության շրջանակներում ԵՄ անդամ պետությունների փորձագետների կողմից զեղչի կանոնակարգման վերաբերյալ առաջարկությունները։</w:t>
            </w:r>
          </w:p>
          <w:p w14:paraId="42EA7578" w14:textId="77777777" w:rsidR="00AE16C5" w:rsidRPr="00CB3BAF" w:rsidRDefault="00AE16C5" w:rsidP="00CB3BAF">
            <w:pPr>
              <w:spacing w:line="360" w:lineRule="auto"/>
              <w:jc w:val="both"/>
              <w:rPr>
                <w:rFonts w:ascii="GHEA Grapalat" w:eastAsia="Calibri" w:hAnsi="GHEA Grapalat" w:cs="Calibri"/>
                <w:sz w:val="24"/>
                <w:szCs w:val="24"/>
                <w:lang w:val="hy-AM"/>
              </w:rPr>
            </w:pPr>
            <w:r w:rsidRPr="00CB3BAF">
              <w:rPr>
                <w:rFonts w:ascii="GHEA Grapalat" w:eastAsia="Calibri" w:hAnsi="GHEA Grapalat" w:cs="Calibri"/>
                <w:sz w:val="24"/>
                <w:szCs w:val="24"/>
                <w:lang w:val="hy-AM"/>
              </w:rPr>
              <w:t>ՀՀ էկոնոմիկայի նախարարությունը՝ որպես առևտրի և ծառայությունների, գործարար միջավայրի, մրցակցային պայմանների բարելավման, ինչպես նաև սպառողների շահերի պաշտպանության համակարգի զարգացման ոլորտներում քաղաքականության մշակման և իրականացման համար պատասխանատու գերատեսչություն, մշակել և հանրային քննարկման է ներկայացրել առևտրային զեղչերի կանոնակարգման վերաբերյալ օրենսդրական նախագծերի փաթեթը (այսուհետ՝ Նախագիծ)։</w:t>
            </w:r>
          </w:p>
          <w:p w14:paraId="37A957A2" w14:textId="77777777" w:rsidR="00AE16C5" w:rsidRPr="00CB3BAF" w:rsidRDefault="00AE16C5" w:rsidP="00CB3BAF">
            <w:pPr>
              <w:spacing w:line="360" w:lineRule="auto"/>
              <w:jc w:val="both"/>
              <w:rPr>
                <w:rFonts w:ascii="GHEA Grapalat" w:eastAsia="Calibri" w:hAnsi="GHEA Grapalat" w:cs="Calibri"/>
                <w:sz w:val="24"/>
                <w:szCs w:val="24"/>
                <w:lang w:val="hy-AM"/>
              </w:rPr>
            </w:pPr>
            <w:r w:rsidRPr="00CB3BAF">
              <w:rPr>
                <w:rFonts w:ascii="GHEA Grapalat" w:eastAsia="Calibri" w:hAnsi="GHEA Grapalat" w:cs="Calibri"/>
                <w:sz w:val="24"/>
                <w:szCs w:val="24"/>
                <w:lang w:val="hy-AM"/>
              </w:rPr>
              <w:t xml:space="preserve">Փաթեթը բաղկացած է 5 օրենքների </w:t>
            </w:r>
            <w:proofErr w:type="spellStart"/>
            <w:r w:rsidRPr="00CB3BAF">
              <w:rPr>
                <w:rFonts w:ascii="GHEA Grapalat" w:eastAsia="Calibri" w:hAnsi="GHEA Grapalat" w:cs="Calibri"/>
                <w:sz w:val="24"/>
                <w:szCs w:val="24"/>
                <w:lang w:val="hy-AM"/>
              </w:rPr>
              <w:t>նախագծերից</w:t>
            </w:r>
            <w:proofErr w:type="spellEnd"/>
            <w:r w:rsidRPr="00CB3BAF">
              <w:rPr>
                <w:rFonts w:ascii="GHEA Grapalat" w:eastAsia="Calibri" w:hAnsi="GHEA Grapalat" w:cs="Calibri"/>
                <w:sz w:val="24"/>
                <w:szCs w:val="24"/>
                <w:lang w:val="hy-AM"/>
              </w:rPr>
              <w:t xml:space="preserve">, մասնավորապես՝ «Առևտրի և ծառայությունների մասին» օրենքում լրացումներ կատարելու մասին», «Տնտեսական մրցակցության պաշտպանության մասին» օրենքում </w:t>
            </w:r>
            <w:r w:rsidRPr="00CB3BAF">
              <w:rPr>
                <w:rFonts w:ascii="GHEA Grapalat" w:eastAsia="Calibri" w:hAnsi="GHEA Grapalat" w:cs="Calibri"/>
                <w:sz w:val="24"/>
                <w:szCs w:val="24"/>
                <w:lang w:val="hy-AM"/>
              </w:rPr>
              <w:lastRenderedPageBreak/>
              <w:t xml:space="preserve">լրացում կատարելու մասին», «Վարչական իրավախախտումների մասին օրենքում լրացումներ կատարելու մասին», «Սպառողների իրավունքների պաշտպանության մասին» օրենքում լրացում կատարելու մասին», «Գովազդի մասին» օրենքում լրացում կատարելու մասին» օրենքների նախագծերը։ </w:t>
            </w:r>
          </w:p>
          <w:p w14:paraId="7693AFED" w14:textId="77777777" w:rsidR="00AE16C5" w:rsidRPr="00CB3BAF" w:rsidRDefault="00AE16C5" w:rsidP="00CB3BAF">
            <w:pPr>
              <w:spacing w:line="360" w:lineRule="auto"/>
              <w:jc w:val="both"/>
              <w:rPr>
                <w:rFonts w:ascii="GHEA Grapalat" w:eastAsia="Calibri" w:hAnsi="GHEA Grapalat" w:cs="Calibri"/>
                <w:sz w:val="24"/>
                <w:szCs w:val="24"/>
                <w:lang w:val="hy-AM"/>
              </w:rPr>
            </w:pPr>
            <w:r w:rsidRPr="00CB3BAF">
              <w:rPr>
                <w:rFonts w:ascii="GHEA Grapalat" w:eastAsia="Calibri" w:hAnsi="GHEA Grapalat" w:cs="Calibri"/>
                <w:sz w:val="24"/>
                <w:szCs w:val="24"/>
                <w:lang w:val="hy-AM"/>
              </w:rPr>
              <w:t xml:space="preserve">Ներկայումս Նախագիծը գտնվում է ոլորտի բիզնես միավորումների և սպառողների իրավունքների պաշտպանության </w:t>
            </w:r>
            <w:proofErr w:type="spellStart"/>
            <w:r w:rsidRPr="00CB3BAF">
              <w:rPr>
                <w:rFonts w:ascii="GHEA Grapalat" w:eastAsia="Calibri" w:hAnsi="GHEA Grapalat" w:cs="Calibri"/>
                <w:sz w:val="24"/>
                <w:szCs w:val="24"/>
                <w:lang w:val="hy-AM"/>
              </w:rPr>
              <w:t>հասարարական</w:t>
            </w:r>
            <w:proofErr w:type="spellEnd"/>
            <w:r w:rsidRPr="00CB3BAF">
              <w:rPr>
                <w:rFonts w:ascii="GHEA Grapalat" w:eastAsia="Calibri" w:hAnsi="GHEA Grapalat" w:cs="Calibri"/>
                <w:sz w:val="24"/>
                <w:szCs w:val="24"/>
                <w:lang w:val="hy-AM"/>
              </w:rPr>
              <w:t xml:space="preserve"> միությունների շրջանակներում քննարկման փուլում, որից հետո ստացված առաջարկությունների և դիտողությունների հիման վրա անհրաժեշտության դեպքում </w:t>
            </w:r>
            <w:proofErr w:type="spellStart"/>
            <w:r w:rsidRPr="00CB3BAF">
              <w:rPr>
                <w:rFonts w:ascii="GHEA Grapalat" w:eastAsia="Calibri" w:hAnsi="GHEA Grapalat" w:cs="Calibri"/>
                <w:sz w:val="24"/>
                <w:szCs w:val="24"/>
                <w:lang w:val="hy-AM"/>
              </w:rPr>
              <w:t>կլրամշակվի</w:t>
            </w:r>
            <w:proofErr w:type="spellEnd"/>
            <w:r w:rsidRPr="00CB3BAF">
              <w:rPr>
                <w:rFonts w:ascii="GHEA Grapalat" w:eastAsia="Calibri" w:hAnsi="GHEA Grapalat" w:cs="Calibri"/>
                <w:sz w:val="24"/>
                <w:szCs w:val="24"/>
                <w:lang w:val="hy-AM"/>
              </w:rPr>
              <w:t xml:space="preserve"> և կներկայացվի պետական շահագրգիռ մարմինների քննարկմանը։</w:t>
            </w:r>
          </w:p>
          <w:p w14:paraId="1AD0FB48" w14:textId="77777777" w:rsidR="00AE16C5" w:rsidRPr="00CB3BAF" w:rsidRDefault="00AE16C5" w:rsidP="00CB3BAF">
            <w:pPr>
              <w:spacing w:line="360" w:lineRule="auto"/>
              <w:jc w:val="both"/>
              <w:rPr>
                <w:rFonts w:ascii="GHEA Grapalat" w:eastAsia="Calibri" w:hAnsi="GHEA Grapalat" w:cs="Calibri"/>
                <w:sz w:val="24"/>
                <w:szCs w:val="24"/>
                <w:lang w:val="hy-AM"/>
              </w:rPr>
            </w:pPr>
            <w:r w:rsidRPr="00CB3BAF">
              <w:rPr>
                <w:rFonts w:ascii="GHEA Grapalat" w:eastAsia="Calibri" w:hAnsi="GHEA Grapalat" w:cs="Calibri"/>
                <w:sz w:val="24"/>
                <w:szCs w:val="24"/>
                <w:lang w:val="hy-AM"/>
              </w:rPr>
              <w:t xml:space="preserve">Հաշվի առնելով վերոգրյալը և հատկապես այն, որ առևտրային զեղչերի կանոնակարգման հարցն ինքնին առևտրի և ծառայությունների ոլորտում մրցակցային պայմանների բարելավման, ինչպես նաև սպառողների շահերի պաշտպանության համակարգի զարգացման քաղաքականության հարց է, որի լուծման իրավասությունն ու պատասխանատվությունը վերապահված է ՀՀ էկոնոմիկայի նախարարությանը՝ գտնում ենք, որ օրենսդրական նախագծի մշակման և քննարկման ներկայացման աշխատանքները պետք է </w:t>
            </w:r>
            <w:r w:rsidRPr="00CB3BAF">
              <w:rPr>
                <w:rFonts w:ascii="GHEA Grapalat" w:eastAsia="Calibri" w:hAnsi="GHEA Grapalat" w:cs="Calibri"/>
                <w:sz w:val="24"/>
                <w:szCs w:val="24"/>
                <w:lang w:val="hy-AM"/>
              </w:rPr>
              <w:lastRenderedPageBreak/>
              <w:t>կազմակերպվեն և համակարգվեն ՀՀ էկոնոմիկայի նախարարության կողմից։ Ուստի Մրցակցության պաշտպանության հանձնաժողովի կողմից մշակված «Առևտրի և ծառայությունների մասին» օրենքում լրացում կատարելու մասին» օրենքի նախագծի վերաբերյալ իր առաջարկությունները կներկայացնի Նախագծի լրամշակման համատեքստում։</w:t>
            </w:r>
          </w:p>
          <w:p w14:paraId="44658636" w14:textId="5E44A716" w:rsidR="00AE16C5" w:rsidRPr="00CB3BAF" w:rsidRDefault="00AE16C5" w:rsidP="00CB3BAF">
            <w:pPr>
              <w:spacing w:line="360" w:lineRule="auto"/>
              <w:jc w:val="both"/>
              <w:rPr>
                <w:rFonts w:ascii="GHEA Grapalat" w:hAnsi="GHEA Grapalat"/>
                <w:b/>
                <w:sz w:val="24"/>
                <w:szCs w:val="24"/>
                <w:lang w:val="hy-AM"/>
              </w:rPr>
            </w:pPr>
            <w:r w:rsidRPr="00CB3BAF">
              <w:rPr>
                <w:rFonts w:ascii="GHEA Grapalat" w:eastAsia="Calibri" w:hAnsi="GHEA Grapalat" w:cs="Calibri"/>
                <w:sz w:val="24"/>
                <w:szCs w:val="24"/>
                <w:lang w:val="hy-AM"/>
              </w:rPr>
              <w:t xml:space="preserve">Միաժամանակ, առավել արդյունավետ </w:t>
            </w:r>
            <w:proofErr w:type="spellStart"/>
            <w:r w:rsidRPr="00CB3BAF">
              <w:rPr>
                <w:rFonts w:ascii="GHEA Grapalat" w:eastAsia="Calibri" w:hAnsi="GHEA Grapalat" w:cs="Calibri"/>
                <w:sz w:val="24"/>
                <w:szCs w:val="24"/>
                <w:lang w:val="hy-AM"/>
              </w:rPr>
              <w:t>զեղչային</w:t>
            </w:r>
            <w:proofErr w:type="spellEnd"/>
            <w:r w:rsidRPr="00CB3BAF">
              <w:rPr>
                <w:rFonts w:ascii="GHEA Grapalat" w:eastAsia="Calibri" w:hAnsi="GHEA Grapalat" w:cs="Calibri"/>
                <w:sz w:val="24"/>
                <w:szCs w:val="24"/>
                <w:lang w:val="hy-AM"/>
              </w:rPr>
              <w:t xml:space="preserve"> քաղաքականության մշակման և իրականացման նպատակով Էկոնոմիկայի նախարարությունն առաջարկում է՝ հանձնաժողովի հետ համագործակցելով, համատեղ իրականացնել Նախագծի լրամշակման և հետագա ընթացքն ապահովելու աշխատանքները։</w:t>
            </w:r>
          </w:p>
        </w:tc>
        <w:tc>
          <w:tcPr>
            <w:tcW w:w="5940" w:type="dxa"/>
            <w:shd w:val="clear" w:color="auto" w:fill="auto"/>
          </w:tcPr>
          <w:p w14:paraId="77A0DCC3" w14:textId="77777777" w:rsidR="00563C4D" w:rsidRDefault="00025B8D" w:rsidP="00EF34E6">
            <w:pPr>
              <w:spacing w:line="360" w:lineRule="auto"/>
              <w:contextualSpacing/>
              <w:jc w:val="both"/>
              <w:rPr>
                <w:rFonts w:ascii="GHEA Grapalat" w:eastAsia="Times New Roman" w:hAnsi="GHEA Grapalat" w:cs="Times New Roman"/>
                <w:b/>
                <w:sz w:val="24"/>
                <w:szCs w:val="24"/>
                <w:lang w:val="hy-AM"/>
              </w:rPr>
            </w:pPr>
            <w:r>
              <w:rPr>
                <w:rFonts w:ascii="GHEA Grapalat" w:eastAsia="Times New Roman" w:hAnsi="GHEA Grapalat" w:cs="Times New Roman"/>
                <w:b/>
                <w:sz w:val="24"/>
                <w:szCs w:val="24"/>
                <w:lang w:val="hy-AM"/>
              </w:rPr>
              <w:lastRenderedPageBreak/>
              <w:t xml:space="preserve">Ընդունվել է </w:t>
            </w:r>
          </w:p>
          <w:p w14:paraId="05DA9FC3" w14:textId="0ACAD6F4" w:rsidR="00EF34E6" w:rsidRPr="00EF34E6" w:rsidRDefault="005A6CE1" w:rsidP="00EF34E6">
            <w:pPr>
              <w:spacing w:line="360" w:lineRule="auto"/>
              <w:contextualSpacing/>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Ը</w:t>
            </w:r>
            <w:r w:rsidR="00EF34E6">
              <w:rPr>
                <w:rFonts w:ascii="GHEA Grapalat" w:eastAsia="Times New Roman" w:hAnsi="GHEA Grapalat" w:cs="Times New Roman"/>
                <w:sz w:val="24"/>
                <w:szCs w:val="24"/>
                <w:lang w:val="hy-AM"/>
              </w:rPr>
              <w:t>նդունել է ի գիտություն</w:t>
            </w:r>
            <w:r>
              <w:rPr>
                <w:rFonts w:ascii="GHEA Grapalat" w:eastAsia="Times New Roman" w:hAnsi="GHEA Grapalat" w:cs="Times New Roman"/>
                <w:sz w:val="24"/>
                <w:szCs w:val="24"/>
                <w:lang w:val="hy-AM"/>
              </w:rPr>
              <w:t>, քանի որ նախագծերի վերաբերյալ դիտողություններ և առաջարկություններ չեն ներկայացվել</w:t>
            </w:r>
            <w:r w:rsidR="00EF34E6">
              <w:rPr>
                <w:rFonts w:ascii="GHEA Grapalat" w:eastAsia="Times New Roman" w:hAnsi="GHEA Grapalat" w:cs="Times New Roman"/>
                <w:sz w:val="24"/>
                <w:szCs w:val="24"/>
                <w:lang w:val="hy-AM"/>
              </w:rPr>
              <w:t>։</w:t>
            </w:r>
          </w:p>
        </w:tc>
      </w:tr>
      <w:tr w:rsidR="008A1805" w:rsidRPr="00CB3BAF" w14:paraId="23789961" w14:textId="77777777" w:rsidTr="004518C3">
        <w:trPr>
          <w:trHeight w:val="70"/>
        </w:trPr>
        <w:tc>
          <w:tcPr>
            <w:tcW w:w="8568" w:type="dxa"/>
            <w:vMerge w:val="restart"/>
            <w:shd w:val="clear" w:color="auto" w:fill="BFBFBF" w:themeFill="background1" w:themeFillShade="BF"/>
          </w:tcPr>
          <w:p w14:paraId="4E1D2125" w14:textId="4A27CA8D" w:rsidR="008A1805" w:rsidRPr="00CB3BAF" w:rsidRDefault="00AE16C5" w:rsidP="00CB3BAF">
            <w:pPr>
              <w:spacing w:line="360" w:lineRule="auto"/>
              <w:jc w:val="center"/>
              <w:rPr>
                <w:rFonts w:ascii="GHEA Grapalat" w:hAnsi="GHEA Grapalat"/>
                <w:b/>
                <w:sz w:val="24"/>
                <w:szCs w:val="24"/>
                <w:lang w:val="hy-AM"/>
              </w:rPr>
            </w:pPr>
            <w:r w:rsidRPr="00CB3BAF">
              <w:rPr>
                <w:rFonts w:ascii="GHEA Grapalat" w:hAnsi="GHEA Grapalat"/>
                <w:b/>
                <w:sz w:val="24"/>
                <w:szCs w:val="24"/>
                <w:lang w:val="hy-AM"/>
              </w:rPr>
              <w:lastRenderedPageBreak/>
              <w:t>2</w:t>
            </w:r>
            <w:r w:rsidR="008A1805" w:rsidRPr="00CB3BAF">
              <w:rPr>
                <w:rFonts w:ascii="GHEA Grapalat" w:hAnsi="GHEA Grapalat"/>
                <w:b/>
                <w:sz w:val="24"/>
                <w:szCs w:val="24"/>
                <w:lang w:val="hy-AM"/>
              </w:rPr>
              <w:t xml:space="preserve">. </w:t>
            </w:r>
            <w:r w:rsidR="00C808F2" w:rsidRPr="00CB3BAF">
              <w:rPr>
                <w:rFonts w:ascii="GHEA Grapalat" w:eastAsia="Times New Roman" w:hAnsi="GHEA Grapalat" w:cs="Times New Roman"/>
                <w:b/>
                <w:sz w:val="24"/>
                <w:szCs w:val="24"/>
                <w:lang w:val="hy-AM"/>
              </w:rPr>
              <w:t>Ֆ</w:t>
            </w:r>
            <w:r w:rsidR="008A1805" w:rsidRPr="00CB3BAF">
              <w:rPr>
                <w:rFonts w:ascii="GHEA Grapalat" w:eastAsia="Times New Roman" w:hAnsi="GHEA Grapalat" w:cs="Times New Roman"/>
                <w:b/>
                <w:sz w:val="24"/>
                <w:szCs w:val="24"/>
                <w:lang w:val="hy-AM"/>
              </w:rPr>
              <w:t>ինանսների նախարարություն</w:t>
            </w:r>
          </w:p>
        </w:tc>
        <w:tc>
          <w:tcPr>
            <w:tcW w:w="5940" w:type="dxa"/>
            <w:shd w:val="clear" w:color="auto" w:fill="BFBFBF" w:themeFill="background1" w:themeFillShade="BF"/>
          </w:tcPr>
          <w:p w14:paraId="4E8D72C4" w14:textId="139EDA4F" w:rsidR="008A1805" w:rsidRPr="00CB3BAF" w:rsidRDefault="008A1805" w:rsidP="00CB3BAF">
            <w:pPr>
              <w:spacing w:line="360" w:lineRule="auto"/>
              <w:ind w:firstLine="142"/>
              <w:contextualSpacing/>
              <w:jc w:val="center"/>
              <w:rPr>
                <w:rFonts w:ascii="GHEA Grapalat" w:eastAsia="Times New Roman" w:hAnsi="GHEA Grapalat" w:cs="Times New Roman"/>
                <w:b/>
                <w:sz w:val="24"/>
                <w:szCs w:val="24"/>
                <w:lang w:val="hy-AM"/>
              </w:rPr>
            </w:pPr>
            <w:r w:rsidRPr="00CB3BAF">
              <w:rPr>
                <w:rFonts w:ascii="GHEA Grapalat" w:eastAsia="Times New Roman" w:hAnsi="GHEA Grapalat" w:cs="Times New Roman"/>
                <w:b/>
                <w:sz w:val="24"/>
                <w:szCs w:val="24"/>
                <w:lang w:val="hy-AM"/>
              </w:rPr>
              <w:t>17.0</w:t>
            </w:r>
            <w:r w:rsidR="00261287" w:rsidRPr="00CB3BAF">
              <w:rPr>
                <w:rFonts w:ascii="GHEA Grapalat" w:eastAsia="Times New Roman" w:hAnsi="GHEA Grapalat" w:cs="Times New Roman"/>
                <w:b/>
                <w:sz w:val="24"/>
                <w:szCs w:val="24"/>
                <w:lang w:val="hy-AM"/>
              </w:rPr>
              <w:t>2</w:t>
            </w:r>
            <w:r w:rsidRPr="00CB3BAF">
              <w:rPr>
                <w:rFonts w:ascii="GHEA Grapalat" w:eastAsia="Times New Roman" w:hAnsi="GHEA Grapalat" w:cs="Times New Roman"/>
                <w:b/>
                <w:sz w:val="24"/>
                <w:szCs w:val="24"/>
                <w:lang w:val="hy-AM"/>
              </w:rPr>
              <w:t>.202</w:t>
            </w:r>
            <w:r w:rsidR="00C56D59" w:rsidRPr="00CB3BAF">
              <w:rPr>
                <w:rFonts w:ascii="GHEA Grapalat" w:eastAsia="Times New Roman" w:hAnsi="GHEA Grapalat" w:cs="Times New Roman"/>
                <w:b/>
                <w:sz w:val="24"/>
                <w:szCs w:val="24"/>
                <w:lang w:val="hy-AM"/>
              </w:rPr>
              <w:t>2</w:t>
            </w:r>
            <w:r w:rsidRPr="00CB3BAF">
              <w:rPr>
                <w:rFonts w:ascii="GHEA Grapalat" w:eastAsia="Times New Roman" w:hAnsi="GHEA Grapalat" w:cs="Times New Roman"/>
                <w:b/>
                <w:sz w:val="24"/>
                <w:szCs w:val="24"/>
                <w:lang w:val="hy-AM"/>
              </w:rPr>
              <w:t>թ</w:t>
            </w:r>
            <w:r w:rsidRPr="00CB3BAF">
              <w:rPr>
                <w:rFonts w:ascii="Cambria Math" w:eastAsia="Times New Roman" w:hAnsi="Cambria Math" w:cs="Cambria Math"/>
                <w:b/>
                <w:sz w:val="24"/>
                <w:szCs w:val="24"/>
                <w:lang w:val="hy-AM"/>
              </w:rPr>
              <w:t>․</w:t>
            </w:r>
          </w:p>
        </w:tc>
      </w:tr>
      <w:tr w:rsidR="008A1805" w:rsidRPr="00CB3BAF" w14:paraId="038598AA" w14:textId="77777777" w:rsidTr="004518C3">
        <w:trPr>
          <w:trHeight w:val="151"/>
        </w:trPr>
        <w:tc>
          <w:tcPr>
            <w:tcW w:w="8568" w:type="dxa"/>
            <w:vMerge/>
            <w:shd w:val="clear" w:color="auto" w:fill="BFBFBF" w:themeFill="background1" w:themeFillShade="BF"/>
          </w:tcPr>
          <w:p w14:paraId="64A0DF59" w14:textId="77777777" w:rsidR="008A1805" w:rsidRPr="00CB3BAF" w:rsidRDefault="008A1805" w:rsidP="00CB3BAF">
            <w:pPr>
              <w:spacing w:line="360" w:lineRule="auto"/>
              <w:jc w:val="both"/>
              <w:rPr>
                <w:rFonts w:ascii="GHEA Grapalat" w:hAnsi="GHEA Grapalat"/>
                <w:sz w:val="24"/>
                <w:szCs w:val="24"/>
                <w:lang w:val="hy-AM"/>
              </w:rPr>
            </w:pPr>
          </w:p>
        </w:tc>
        <w:tc>
          <w:tcPr>
            <w:tcW w:w="5940" w:type="dxa"/>
            <w:shd w:val="clear" w:color="auto" w:fill="BFBFBF" w:themeFill="background1" w:themeFillShade="BF"/>
          </w:tcPr>
          <w:p w14:paraId="0AA5539E" w14:textId="5FF0848F" w:rsidR="008A1805" w:rsidRPr="00CB3BAF" w:rsidRDefault="008A1805" w:rsidP="00CB3BAF">
            <w:pPr>
              <w:spacing w:line="360" w:lineRule="auto"/>
              <w:ind w:firstLine="142"/>
              <w:contextualSpacing/>
              <w:jc w:val="center"/>
              <w:rPr>
                <w:rFonts w:ascii="GHEA Grapalat" w:eastAsia="Times New Roman" w:hAnsi="GHEA Grapalat" w:cs="Times New Roman"/>
                <w:b/>
                <w:sz w:val="24"/>
                <w:szCs w:val="24"/>
                <w:lang w:val="hy-AM"/>
              </w:rPr>
            </w:pPr>
            <w:r w:rsidRPr="00CB3BAF">
              <w:rPr>
                <w:rFonts w:ascii="GHEA Grapalat" w:eastAsia="Times New Roman" w:hAnsi="GHEA Grapalat" w:cs="Times New Roman"/>
                <w:b/>
                <w:sz w:val="24"/>
                <w:szCs w:val="24"/>
                <w:lang w:val="hy-AM"/>
              </w:rPr>
              <w:t xml:space="preserve">N </w:t>
            </w:r>
            <w:r w:rsidR="00261287" w:rsidRPr="00CB3BAF">
              <w:rPr>
                <w:rFonts w:ascii="GHEA Grapalat" w:eastAsia="Times New Roman" w:hAnsi="GHEA Grapalat" w:cs="Times New Roman"/>
                <w:b/>
                <w:sz w:val="24"/>
                <w:szCs w:val="24"/>
              </w:rPr>
              <w:t>01/2-3/2639-2022</w:t>
            </w:r>
          </w:p>
        </w:tc>
      </w:tr>
      <w:tr w:rsidR="005B4D0D" w:rsidRPr="00DC605C" w14:paraId="7E41564E" w14:textId="77777777" w:rsidTr="00575C4D">
        <w:trPr>
          <w:trHeight w:val="1691"/>
        </w:trPr>
        <w:tc>
          <w:tcPr>
            <w:tcW w:w="8568" w:type="dxa"/>
            <w:shd w:val="clear" w:color="auto" w:fill="FFFFFF" w:themeFill="background1"/>
          </w:tcPr>
          <w:p w14:paraId="7994F4BB" w14:textId="77777777" w:rsidR="005B4D0D" w:rsidRPr="00CB3BAF" w:rsidRDefault="00C71530" w:rsidP="00CB3BAF">
            <w:pPr>
              <w:pStyle w:val="ListParagraph"/>
              <w:numPr>
                <w:ilvl w:val="0"/>
                <w:numId w:val="15"/>
              </w:numPr>
              <w:tabs>
                <w:tab w:val="left" w:pos="236"/>
                <w:tab w:val="left" w:pos="386"/>
              </w:tabs>
              <w:spacing w:line="360" w:lineRule="auto"/>
              <w:ind w:left="0" w:right="35" w:firstLine="0"/>
              <w:jc w:val="both"/>
              <w:rPr>
                <w:rFonts w:ascii="GHEA Grapalat" w:hAnsi="GHEA Grapalat"/>
                <w:sz w:val="24"/>
                <w:szCs w:val="24"/>
                <w:lang w:val="hy-AM"/>
              </w:rPr>
            </w:pPr>
            <w:r w:rsidRPr="00CB3BAF">
              <w:rPr>
                <w:rFonts w:ascii="GHEA Grapalat" w:hAnsi="GHEA Grapalat"/>
                <w:sz w:val="24"/>
                <w:szCs w:val="24"/>
                <w:lang w:val="hy-AM"/>
              </w:rPr>
              <w:t>Նախագծի 15.4-րդ հոդվածի համաձայն՝ ակցիան վաճառքի կազմակերպման կամ ծառայության մատուցման ընթացքում վաճառողի կամ ծառայություն մատուցողի կողմից (այսուհետ նաև՝ ակցիա իրականացնող) իրականացվող միջոցառում է, որն ուղղված է սպառողների շրջանում ապրանքների կամ ծառայությունների առաջխաղացմանը և իրացման ծավալների մեծացմանը։</w:t>
            </w:r>
          </w:p>
          <w:p w14:paraId="12BCDA68" w14:textId="627D95AE" w:rsidR="00C71530" w:rsidRPr="00CB3BAF" w:rsidRDefault="00C71530" w:rsidP="00CB3BAF">
            <w:pPr>
              <w:pStyle w:val="ListParagraph"/>
              <w:tabs>
                <w:tab w:val="left" w:pos="236"/>
                <w:tab w:val="left" w:pos="386"/>
              </w:tabs>
              <w:spacing w:line="360" w:lineRule="auto"/>
              <w:ind w:left="0" w:right="35"/>
              <w:jc w:val="both"/>
              <w:rPr>
                <w:rFonts w:ascii="GHEA Grapalat" w:hAnsi="GHEA Grapalat"/>
                <w:sz w:val="24"/>
                <w:szCs w:val="24"/>
                <w:lang w:val="hy-AM"/>
              </w:rPr>
            </w:pPr>
            <w:r w:rsidRPr="00CB3BAF">
              <w:rPr>
                <w:rFonts w:ascii="GHEA Grapalat" w:hAnsi="GHEA Grapalat" w:cs="GHEA Grapalat"/>
                <w:spacing w:val="-6"/>
                <w:sz w:val="24"/>
                <w:szCs w:val="24"/>
                <w:lang w:val="hy-AM"/>
              </w:rPr>
              <w:lastRenderedPageBreak/>
              <w:t xml:space="preserve">Առաջարկում ենք վերոգրյալ դրույթը խմբագրել և </w:t>
            </w:r>
            <w:proofErr w:type="spellStart"/>
            <w:r w:rsidRPr="00CB3BAF">
              <w:rPr>
                <w:rFonts w:ascii="GHEA Grapalat" w:hAnsi="GHEA Grapalat" w:cs="GHEA Grapalat"/>
                <w:spacing w:val="-6"/>
                <w:sz w:val="24"/>
                <w:szCs w:val="24"/>
                <w:lang w:val="hy-AM"/>
              </w:rPr>
              <w:t>նախադասությունում</w:t>
            </w:r>
            <w:proofErr w:type="spellEnd"/>
            <w:r w:rsidRPr="00CB3BAF">
              <w:rPr>
                <w:rFonts w:ascii="GHEA Grapalat" w:hAnsi="GHEA Grapalat" w:cs="GHEA Grapalat"/>
                <w:spacing w:val="-6"/>
                <w:sz w:val="24"/>
                <w:szCs w:val="24"/>
                <w:lang w:val="hy-AM"/>
              </w:rPr>
              <w:t xml:space="preserve"> կիրառված</w:t>
            </w:r>
            <w:r w:rsidRPr="00CB3BAF">
              <w:rPr>
                <w:rFonts w:ascii="GHEA Grapalat" w:hAnsi="GHEA Grapalat"/>
                <w:spacing w:val="-6"/>
                <w:sz w:val="24"/>
                <w:szCs w:val="24"/>
                <w:lang w:val="hy-AM"/>
              </w:rPr>
              <w:t xml:space="preserve"> «և</w:t>
            </w:r>
            <w:r w:rsidRPr="00CB3BAF">
              <w:rPr>
                <w:rFonts w:ascii="GHEA Grapalat" w:hAnsi="GHEA Grapalat" w:cs="Sylfaen"/>
                <w:spacing w:val="-6"/>
                <w:sz w:val="24"/>
                <w:szCs w:val="24"/>
                <w:lang w:val="hy-AM"/>
              </w:rPr>
              <w:t xml:space="preserve">» շաղկապը փոխարինել </w:t>
            </w:r>
            <w:r w:rsidRPr="00CB3BAF">
              <w:rPr>
                <w:rFonts w:ascii="GHEA Grapalat" w:hAnsi="GHEA Grapalat"/>
                <w:spacing w:val="-6"/>
                <w:sz w:val="24"/>
                <w:szCs w:val="24"/>
                <w:lang w:val="hy-AM"/>
              </w:rPr>
              <w:t>«կամ</w:t>
            </w:r>
            <w:r w:rsidRPr="00CB3BAF">
              <w:rPr>
                <w:rFonts w:ascii="GHEA Grapalat" w:hAnsi="GHEA Grapalat" w:cs="Sylfaen"/>
                <w:spacing w:val="-6"/>
                <w:sz w:val="24"/>
                <w:szCs w:val="24"/>
                <w:lang w:val="hy-AM"/>
              </w:rPr>
              <w:t xml:space="preserve">» </w:t>
            </w:r>
            <w:proofErr w:type="spellStart"/>
            <w:r w:rsidRPr="00CB3BAF">
              <w:rPr>
                <w:rFonts w:ascii="GHEA Grapalat" w:hAnsi="GHEA Grapalat" w:cs="Sylfaen"/>
                <w:spacing w:val="-6"/>
                <w:sz w:val="24"/>
                <w:szCs w:val="24"/>
                <w:lang w:val="hy-AM"/>
              </w:rPr>
              <w:t>շաղկապով</w:t>
            </w:r>
            <w:proofErr w:type="spellEnd"/>
            <w:r w:rsidRPr="00CB3BAF">
              <w:rPr>
                <w:rFonts w:ascii="GHEA Grapalat" w:hAnsi="GHEA Grapalat" w:cs="Sylfaen"/>
                <w:spacing w:val="-6"/>
                <w:sz w:val="24"/>
                <w:szCs w:val="24"/>
                <w:lang w:val="hy-AM"/>
              </w:rPr>
              <w:t xml:space="preserve">՝ սահմանելով, որ ակցիան միջոցառում է՝ </w:t>
            </w:r>
            <w:r w:rsidRPr="00CB3BAF">
              <w:rPr>
                <w:rFonts w:ascii="GHEA Grapalat" w:hAnsi="GHEA Grapalat" w:cs="GHEA Grapalat"/>
                <w:spacing w:val="-6"/>
                <w:sz w:val="24"/>
                <w:szCs w:val="24"/>
                <w:lang w:val="hy-AM"/>
              </w:rPr>
              <w:t xml:space="preserve">ուղղված սպառողների շրջանում ապրանքների կամ ծառայությունների առաջխաղացմանը կամ իրացման ծավալների մեծացմանը, ինչը թույլ կտա գործնականում որպես ակցիա որակել այն միջոցառումները, որոնք </w:t>
            </w:r>
            <w:proofErr w:type="spellStart"/>
            <w:r w:rsidRPr="00CB3BAF">
              <w:rPr>
                <w:rFonts w:ascii="GHEA Grapalat" w:hAnsi="GHEA Grapalat" w:cs="GHEA Grapalat"/>
                <w:spacing w:val="-6"/>
                <w:sz w:val="24"/>
                <w:szCs w:val="24"/>
                <w:lang w:val="hy-AM"/>
              </w:rPr>
              <w:t>կիրականցավեն</w:t>
            </w:r>
            <w:proofErr w:type="spellEnd"/>
            <w:r w:rsidRPr="00CB3BAF">
              <w:rPr>
                <w:rFonts w:ascii="GHEA Grapalat" w:hAnsi="GHEA Grapalat" w:cs="GHEA Grapalat"/>
                <w:spacing w:val="-6"/>
                <w:sz w:val="24"/>
                <w:szCs w:val="24"/>
                <w:lang w:val="hy-AM"/>
              </w:rPr>
              <w:t xml:space="preserve"> վկայակոչված </w:t>
            </w:r>
            <w:proofErr w:type="spellStart"/>
            <w:r w:rsidRPr="00CB3BAF">
              <w:rPr>
                <w:rFonts w:ascii="GHEA Grapalat" w:hAnsi="GHEA Grapalat" w:cs="GHEA Grapalat"/>
                <w:spacing w:val="-6"/>
                <w:sz w:val="24"/>
                <w:szCs w:val="24"/>
                <w:lang w:val="hy-AM"/>
              </w:rPr>
              <w:t>նպատակադրումներից</w:t>
            </w:r>
            <w:proofErr w:type="spellEnd"/>
            <w:r w:rsidRPr="00CB3BAF">
              <w:rPr>
                <w:rFonts w:ascii="GHEA Grapalat" w:hAnsi="GHEA Grapalat" w:cs="GHEA Grapalat"/>
                <w:spacing w:val="-6"/>
                <w:sz w:val="24"/>
                <w:szCs w:val="24"/>
                <w:lang w:val="hy-AM"/>
              </w:rPr>
              <w:t xml:space="preserve"> որևէ մեկով:</w:t>
            </w:r>
          </w:p>
        </w:tc>
        <w:tc>
          <w:tcPr>
            <w:tcW w:w="5940" w:type="dxa"/>
            <w:shd w:val="clear" w:color="auto" w:fill="FFFFFF" w:themeFill="background1"/>
          </w:tcPr>
          <w:p w14:paraId="5F34752B" w14:textId="7981BBE6" w:rsidR="005B4D0D" w:rsidRPr="00CB3BAF" w:rsidRDefault="00B245DA" w:rsidP="00CB3BAF">
            <w:pPr>
              <w:spacing w:line="360" w:lineRule="auto"/>
              <w:ind w:firstLine="40"/>
              <w:contextualSpacing/>
              <w:jc w:val="both"/>
              <w:rPr>
                <w:rFonts w:ascii="GHEA Grapalat" w:eastAsia="Times New Roman" w:hAnsi="GHEA Grapalat" w:cs="Times New Roman"/>
                <w:b/>
                <w:sz w:val="24"/>
                <w:szCs w:val="24"/>
                <w:lang w:val="hy-AM"/>
              </w:rPr>
            </w:pPr>
            <w:r w:rsidRPr="00CB3BAF">
              <w:rPr>
                <w:rFonts w:ascii="GHEA Grapalat" w:eastAsia="Times New Roman" w:hAnsi="GHEA Grapalat" w:cs="Times New Roman"/>
                <w:b/>
                <w:sz w:val="24"/>
                <w:szCs w:val="24"/>
                <w:lang w:val="hy-AM"/>
              </w:rPr>
              <w:lastRenderedPageBreak/>
              <w:t>Ընդունվել է</w:t>
            </w:r>
          </w:p>
          <w:p w14:paraId="0112500F" w14:textId="3865CA7E" w:rsidR="004D6EEB" w:rsidRPr="00CB3BAF" w:rsidRDefault="004D6EEB" w:rsidP="00CB3BAF">
            <w:pPr>
              <w:spacing w:line="360" w:lineRule="auto"/>
              <w:contextualSpacing/>
              <w:jc w:val="both"/>
              <w:rPr>
                <w:rFonts w:ascii="GHEA Grapalat" w:eastAsia="Times New Roman" w:hAnsi="GHEA Grapalat" w:cs="Times New Roman"/>
                <w:sz w:val="24"/>
                <w:szCs w:val="24"/>
                <w:lang w:val="hy-AM"/>
              </w:rPr>
            </w:pPr>
            <w:r w:rsidRPr="00CB3BAF">
              <w:rPr>
                <w:rFonts w:ascii="GHEA Grapalat" w:eastAsia="Times New Roman" w:hAnsi="GHEA Grapalat" w:cs="Times New Roman"/>
                <w:sz w:val="24"/>
                <w:szCs w:val="24"/>
                <w:lang w:val="hy-AM"/>
              </w:rPr>
              <w:t>Նախագծում կատարվել են համապատասխան փոփոխություններ</w:t>
            </w:r>
          </w:p>
          <w:p w14:paraId="04D89CD3" w14:textId="77777777" w:rsidR="001E4308" w:rsidRPr="00CB3BAF" w:rsidRDefault="001E4308" w:rsidP="00CB3BAF">
            <w:pPr>
              <w:spacing w:line="360" w:lineRule="auto"/>
              <w:ind w:firstLine="40"/>
              <w:contextualSpacing/>
              <w:jc w:val="both"/>
              <w:rPr>
                <w:rFonts w:ascii="GHEA Grapalat" w:eastAsia="Times New Roman" w:hAnsi="GHEA Grapalat" w:cs="Times New Roman"/>
                <w:sz w:val="24"/>
                <w:szCs w:val="24"/>
                <w:lang w:val="hy-AM"/>
              </w:rPr>
            </w:pPr>
          </w:p>
          <w:p w14:paraId="2B81EA91" w14:textId="77777777" w:rsidR="001E4308" w:rsidRPr="00CB3BAF" w:rsidRDefault="001E4308" w:rsidP="00CB3BAF">
            <w:pPr>
              <w:spacing w:line="360" w:lineRule="auto"/>
              <w:ind w:firstLine="40"/>
              <w:contextualSpacing/>
              <w:jc w:val="both"/>
              <w:rPr>
                <w:rFonts w:ascii="GHEA Grapalat" w:eastAsia="Times New Roman" w:hAnsi="GHEA Grapalat" w:cs="Times New Roman"/>
                <w:sz w:val="24"/>
                <w:szCs w:val="24"/>
                <w:lang w:val="hy-AM"/>
              </w:rPr>
            </w:pPr>
          </w:p>
          <w:p w14:paraId="3FECC8D3" w14:textId="77777777" w:rsidR="001E4308" w:rsidRPr="00CB3BAF" w:rsidRDefault="001E4308" w:rsidP="00CB3BAF">
            <w:pPr>
              <w:spacing w:line="360" w:lineRule="auto"/>
              <w:ind w:firstLine="40"/>
              <w:contextualSpacing/>
              <w:jc w:val="both"/>
              <w:rPr>
                <w:rFonts w:ascii="GHEA Grapalat" w:eastAsia="Times New Roman" w:hAnsi="GHEA Grapalat" w:cs="Times New Roman"/>
                <w:sz w:val="24"/>
                <w:szCs w:val="24"/>
                <w:lang w:val="hy-AM"/>
              </w:rPr>
            </w:pPr>
          </w:p>
          <w:p w14:paraId="4E3DA136" w14:textId="77777777" w:rsidR="001E4308" w:rsidRPr="00CB3BAF" w:rsidRDefault="001E4308" w:rsidP="00CB3BAF">
            <w:pPr>
              <w:spacing w:line="360" w:lineRule="auto"/>
              <w:ind w:firstLine="40"/>
              <w:contextualSpacing/>
              <w:jc w:val="both"/>
              <w:rPr>
                <w:rFonts w:ascii="GHEA Grapalat" w:eastAsia="Times New Roman" w:hAnsi="GHEA Grapalat" w:cs="Times New Roman"/>
                <w:sz w:val="24"/>
                <w:szCs w:val="24"/>
                <w:lang w:val="hy-AM"/>
              </w:rPr>
            </w:pPr>
          </w:p>
          <w:p w14:paraId="19DA5A86" w14:textId="77777777" w:rsidR="001E4308" w:rsidRPr="00CB3BAF" w:rsidRDefault="001E4308" w:rsidP="00CB3BAF">
            <w:pPr>
              <w:spacing w:line="360" w:lineRule="auto"/>
              <w:ind w:firstLine="40"/>
              <w:contextualSpacing/>
              <w:jc w:val="both"/>
              <w:rPr>
                <w:rFonts w:ascii="GHEA Grapalat" w:eastAsia="Times New Roman" w:hAnsi="GHEA Grapalat" w:cs="Times New Roman"/>
                <w:sz w:val="24"/>
                <w:szCs w:val="24"/>
                <w:lang w:val="hy-AM"/>
              </w:rPr>
            </w:pPr>
          </w:p>
          <w:p w14:paraId="7C1AB52F" w14:textId="77777777" w:rsidR="001E4308" w:rsidRPr="00CB3BAF" w:rsidRDefault="001E4308" w:rsidP="00CB3BAF">
            <w:pPr>
              <w:spacing w:line="360" w:lineRule="auto"/>
              <w:ind w:firstLine="40"/>
              <w:contextualSpacing/>
              <w:jc w:val="both"/>
              <w:rPr>
                <w:rFonts w:ascii="GHEA Grapalat" w:eastAsia="Times New Roman" w:hAnsi="GHEA Grapalat" w:cs="Times New Roman"/>
                <w:sz w:val="24"/>
                <w:szCs w:val="24"/>
                <w:lang w:val="hy-AM"/>
              </w:rPr>
            </w:pPr>
          </w:p>
          <w:p w14:paraId="6D9B6A13" w14:textId="5C8A8D03" w:rsidR="001E4308" w:rsidRPr="00CB3BAF" w:rsidRDefault="001E4308" w:rsidP="00CB3BAF">
            <w:pPr>
              <w:spacing w:line="360" w:lineRule="auto"/>
              <w:ind w:firstLine="40"/>
              <w:contextualSpacing/>
              <w:jc w:val="both"/>
              <w:rPr>
                <w:rFonts w:ascii="GHEA Grapalat" w:eastAsia="Times New Roman" w:hAnsi="GHEA Grapalat" w:cs="Times New Roman"/>
                <w:sz w:val="24"/>
                <w:szCs w:val="24"/>
                <w:lang w:val="hy-AM"/>
              </w:rPr>
            </w:pPr>
          </w:p>
        </w:tc>
      </w:tr>
      <w:tr w:rsidR="001E4308" w:rsidRPr="00DC605C" w14:paraId="787074A8" w14:textId="77777777" w:rsidTr="004518C3">
        <w:trPr>
          <w:trHeight w:val="1125"/>
        </w:trPr>
        <w:tc>
          <w:tcPr>
            <w:tcW w:w="8568" w:type="dxa"/>
            <w:shd w:val="clear" w:color="auto" w:fill="FFFFFF" w:themeFill="background1"/>
          </w:tcPr>
          <w:p w14:paraId="75BCC806" w14:textId="35D22CED" w:rsidR="00C71530" w:rsidRPr="00CB3BAF" w:rsidRDefault="00C71530" w:rsidP="00CB3BAF">
            <w:pPr>
              <w:pStyle w:val="ListParagraph"/>
              <w:numPr>
                <w:ilvl w:val="0"/>
                <w:numId w:val="15"/>
              </w:numPr>
              <w:tabs>
                <w:tab w:val="left" w:pos="480"/>
              </w:tabs>
              <w:spacing w:line="360" w:lineRule="auto"/>
              <w:ind w:left="0" w:right="35" w:firstLine="0"/>
              <w:jc w:val="both"/>
              <w:rPr>
                <w:rFonts w:ascii="GHEA Grapalat" w:hAnsi="GHEA Grapalat"/>
                <w:color w:val="000000"/>
                <w:sz w:val="24"/>
                <w:szCs w:val="24"/>
                <w:shd w:val="clear" w:color="auto" w:fill="FFFFFF"/>
                <w:lang w:val="hy-AM"/>
              </w:rPr>
            </w:pPr>
            <w:r w:rsidRPr="00CB3BAF">
              <w:rPr>
                <w:rFonts w:ascii="GHEA Grapalat" w:hAnsi="GHEA Grapalat"/>
                <w:color w:val="000000"/>
                <w:sz w:val="24"/>
                <w:szCs w:val="24"/>
                <w:shd w:val="clear" w:color="auto" w:fill="FFFFFF"/>
                <w:lang w:val="hy-AM"/>
              </w:rPr>
              <w:lastRenderedPageBreak/>
              <w:t xml:space="preserve">Նախագծի 15.5-րդ հոդվածի 6-րդ մասի համաձայն՝ զեղչը յուրաքանչյուր դեպքում կարող է </w:t>
            </w:r>
            <w:proofErr w:type="spellStart"/>
            <w:r w:rsidRPr="00CB3BAF">
              <w:rPr>
                <w:rFonts w:ascii="GHEA Grapalat" w:hAnsi="GHEA Grapalat"/>
                <w:color w:val="000000"/>
                <w:sz w:val="24"/>
                <w:szCs w:val="24"/>
                <w:shd w:val="clear" w:color="auto" w:fill="FFFFFF"/>
                <w:lang w:val="hy-AM"/>
              </w:rPr>
              <w:t>տևել</w:t>
            </w:r>
            <w:proofErr w:type="spellEnd"/>
            <w:r w:rsidRPr="00CB3BAF">
              <w:rPr>
                <w:rFonts w:ascii="GHEA Grapalat" w:hAnsi="GHEA Grapalat"/>
                <w:color w:val="000000"/>
                <w:sz w:val="24"/>
                <w:szCs w:val="24"/>
                <w:shd w:val="clear" w:color="auto" w:fill="FFFFFF"/>
                <w:lang w:val="hy-AM"/>
              </w:rPr>
              <w:t xml:space="preserve"> ոչ ավել, քան մեկնարկի պահից  հետո երեք ամիս անընդմեջ։</w:t>
            </w:r>
          </w:p>
          <w:p w14:paraId="2988F47C" w14:textId="77777777" w:rsidR="00C71530" w:rsidRPr="00CB3BAF" w:rsidRDefault="00C71530" w:rsidP="00CB3BAF">
            <w:pPr>
              <w:pStyle w:val="ListParagraph"/>
              <w:tabs>
                <w:tab w:val="left" w:pos="480"/>
              </w:tabs>
              <w:spacing w:line="360" w:lineRule="auto"/>
              <w:ind w:left="0" w:right="35"/>
              <w:jc w:val="both"/>
              <w:rPr>
                <w:rFonts w:ascii="GHEA Grapalat" w:hAnsi="GHEA Grapalat"/>
                <w:color w:val="000000"/>
                <w:sz w:val="24"/>
                <w:szCs w:val="24"/>
                <w:shd w:val="clear" w:color="auto" w:fill="FFFFFF"/>
                <w:lang w:val="hy-AM"/>
              </w:rPr>
            </w:pPr>
            <w:r w:rsidRPr="00CB3BAF">
              <w:rPr>
                <w:rFonts w:ascii="GHEA Grapalat" w:hAnsi="GHEA Grapalat"/>
                <w:color w:val="000000"/>
                <w:sz w:val="24"/>
                <w:szCs w:val="24"/>
                <w:shd w:val="clear" w:color="auto" w:fill="FFFFFF"/>
                <w:lang w:val="hy-AM"/>
              </w:rPr>
              <w:t xml:space="preserve">Նախագծի 15.6-րդ հոդվածի 5-րդ մասի համաձայն՝ ապրանքի իրացման կամ ծառայության մատուցման գնի փոփոխման հետ չկապված այլ միջոցառումը յուրաքանչյուր դեպքում կարող է </w:t>
            </w:r>
            <w:proofErr w:type="spellStart"/>
            <w:r w:rsidRPr="00CB3BAF">
              <w:rPr>
                <w:rFonts w:ascii="GHEA Grapalat" w:hAnsi="GHEA Grapalat"/>
                <w:color w:val="000000"/>
                <w:sz w:val="24"/>
                <w:szCs w:val="24"/>
                <w:shd w:val="clear" w:color="auto" w:fill="FFFFFF"/>
                <w:lang w:val="hy-AM"/>
              </w:rPr>
              <w:t>տևել</w:t>
            </w:r>
            <w:proofErr w:type="spellEnd"/>
            <w:r w:rsidRPr="00CB3BAF">
              <w:rPr>
                <w:rFonts w:ascii="GHEA Grapalat" w:hAnsi="GHEA Grapalat"/>
                <w:color w:val="000000"/>
                <w:sz w:val="24"/>
                <w:szCs w:val="24"/>
                <w:shd w:val="clear" w:color="auto" w:fill="FFFFFF"/>
                <w:lang w:val="hy-AM"/>
              </w:rPr>
              <w:t xml:space="preserve"> ոչ ավել, քան մեկնարկի պահից հետո երեք ամիս անընդմեջ։</w:t>
            </w:r>
          </w:p>
          <w:p w14:paraId="5B125657" w14:textId="129A0B85" w:rsidR="00C71530" w:rsidRPr="00CB3BAF" w:rsidRDefault="00C71530" w:rsidP="00CB3BAF">
            <w:pPr>
              <w:pStyle w:val="ListParagraph"/>
              <w:tabs>
                <w:tab w:val="left" w:pos="480"/>
              </w:tabs>
              <w:spacing w:line="360" w:lineRule="auto"/>
              <w:ind w:left="0" w:right="35"/>
              <w:jc w:val="both"/>
              <w:rPr>
                <w:rFonts w:ascii="GHEA Grapalat" w:hAnsi="GHEA Grapalat"/>
                <w:color w:val="000000"/>
                <w:sz w:val="24"/>
                <w:szCs w:val="24"/>
                <w:shd w:val="clear" w:color="auto" w:fill="FFFFFF"/>
                <w:lang w:val="hy-AM"/>
              </w:rPr>
            </w:pPr>
            <w:r w:rsidRPr="00CB3BAF">
              <w:rPr>
                <w:rFonts w:ascii="GHEA Grapalat" w:hAnsi="GHEA Grapalat"/>
                <w:color w:val="000000"/>
                <w:sz w:val="24"/>
                <w:szCs w:val="24"/>
                <w:shd w:val="clear" w:color="auto" w:fill="FFFFFF"/>
                <w:lang w:val="hy-AM"/>
              </w:rPr>
              <w:t xml:space="preserve">Վերոգրյալի կապակցությամբ, առաջարկում ենք զեղչի և ապրանքի իրացման կամ ծառայության մատուցման գնի փոփոխման հետ չկապված այլ միջոցառման կիրառման համար սահմանել որոշակի սահմանափակում՝ բացառելու համար, օրինակ, մեկ օր </w:t>
            </w:r>
            <w:proofErr w:type="spellStart"/>
            <w:r w:rsidRPr="00CB3BAF">
              <w:rPr>
                <w:rFonts w:ascii="GHEA Grapalat" w:hAnsi="GHEA Grapalat"/>
                <w:color w:val="000000"/>
                <w:sz w:val="24"/>
                <w:szCs w:val="24"/>
                <w:shd w:val="clear" w:color="auto" w:fill="FFFFFF"/>
                <w:lang w:val="hy-AM"/>
              </w:rPr>
              <w:t>ընդմիջմամբ</w:t>
            </w:r>
            <w:proofErr w:type="spellEnd"/>
            <w:r w:rsidRPr="00CB3BAF">
              <w:rPr>
                <w:rFonts w:ascii="GHEA Grapalat" w:hAnsi="GHEA Grapalat"/>
                <w:color w:val="000000"/>
                <w:sz w:val="24"/>
                <w:szCs w:val="24"/>
                <w:shd w:val="clear" w:color="auto" w:fill="FFFFFF"/>
                <w:lang w:val="hy-AM"/>
              </w:rPr>
              <w:t xml:space="preserve"> զեղչ կամ ապրանքի </w:t>
            </w:r>
            <w:r w:rsidRPr="00CB3BAF">
              <w:rPr>
                <w:rFonts w:ascii="GHEA Grapalat" w:hAnsi="GHEA Grapalat"/>
                <w:color w:val="000000"/>
                <w:sz w:val="24"/>
                <w:szCs w:val="24"/>
                <w:shd w:val="clear" w:color="auto" w:fill="FFFFFF"/>
                <w:lang w:val="hy-AM"/>
              </w:rPr>
              <w:lastRenderedPageBreak/>
              <w:t>իրացման կամ ծառայության մատուցման գնի փոփոխման հետ չկապված այլ միջոցառումներ իրականացնելու հնարավորությունը:</w:t>
            </w:r>
          </w:p>
          <w:p w14:paraId="6E644461" w14:textId="7232573E" w:rsidR="001E4308" w:rsidRPr="00CB3BAF" w:rsidRDefault="001E4308" w:rsidP="00CB3BAF">
            <w:pPr>
              <w:pStyle w:val="ListParagraph"/>
              <w:spacing w:line="360" w:lineRule="auto"/>
              <w:ind w:left="0" w:right="35"/>
              <w:jc w:val="both"/>
              <w:rPr>
                <w:rFonts w:ascii="GHEA Grapalat" w:hAnsi="GHEA Grapalat"/>
                <w:color w:val="000000"/>
                <w:sz w:val="24"/>
                <w:szCs w:val="24"/>
                <w:shd w:val="clear" w:color="auto" w:fill="FFFFFF"/>
                <w:lang w:val="hy-AM"/>
              </w:rPr>
            </w:pPr>
          </w:p>
        </w:tc>
        <w:tc>
          <w:tcPr>
            <w:tcW w:w="5940" w:type="dxa"/>
            <w:shd w:val="clear" w:color="auto" w:fill="FFFFFF" w:themeFill="background1"/>
          </w:tcPr>
          <w:p w14:paraId="110902FD" w14:textId="3F40F658" w:rsidR="001E4308" w:rsidRPr="00CB3BAF" w:rsidRDefault="00263B3F" w:rsidP="00CB3BAF">
            <w:pPr>
              <w:spacing w:line="360" w:lineRule="auto"/>
              <w:ind w:firstLine="40"/>
              <w:contextualSpacing/>
              <w:jc w:val="both"/>
              <w:rPr>
                <w:rFonts w:ascii="GHEA Grapalat" w:eastAsia="Times New Roman" w:hAnsi="GHEA Grapalat" w:cs="Times New Roman"/>
                <w:b/>
                <w:sz w:val="24"/>
                <w:szCs w:val="24"/>
                <w:lang w:val="hy-AM"/>
              </w:rPr>
            </w:pPr>
            <w:r w:rsidRPr="00CB3BAF">
              <w:rPr>
                <w:rFonts w:ascii="GHEA Grapalat" w:eastAsia="Times New Roman" w:hAnsi="GHEA Grapalat" w:cs="Times New Roman"/>
                <w:b/>
                <w:sz w:val="24"/>
                <w:szCs w:val="24"/>
                <w:lang w:val="hy-AM"/>
              </w:rPr>
              <w:lastRenderedPageBreak/>
              <w:t>Ընդունվել է</w:t>
            </w:r>
          </w:p>
          <w:p w14:paraId="57DA7314" w14:textId="77777777" w:rsidR="004D6EEB" w:rsidRPr="00CB3BAF" w:rsidRDefault="004D6EEB" w:rsidP="00CB3BAF">
            <w:pPr>
              <w:spacing w:line="360" w:lineRule="auto"/>
              <w:ind w:firstLine="40"/>
              <w:contextualSpacing/>
              <w:jc w:val="both"/>
              <w:rPr>
                <w:rFonts w:ascii="GHEA Grapalat" w:eastAsia="Times New Roman" w:hAnsi="GHEA Grapalat" w:cs="Times New Roman"/>
                <w:sz w:val="24"/>
                <w:szCs w:val="24"/>
                <w:lang w:val="hy-AM"/>
              </w:rPr>
            </w:pPr>
            <w:r w:rsidRPr="00CB3BAF">
              <w:rPr>
                <w:rFonts w:ascii="GHEA Grapalat" w:eastAsia="Times New Roman" w:hAnsi="GHEA Grapalat" w:cs="Times New Roman"/>
                <w:sz w:val="24"/>
                <w:szCs w:val="24"/>
                <w:lang w:val="hy-AM"/>
              </w:rPr>
              <w:t>Նախագծում կատարվել են համապատասխան փոփոխություններ</w:t>
            </w:r>
          </w:p>
          <w:p w14:paraId="17A03726" w14:textId="77777777" w:rsidR="001E4308" w:rsidRPr="00CB3BAF" w:rsidRDefault="001E4308" w:rsidP="00CB3BAF">
            <w:pPr>
              <w:spacing w:line="360" w:lineRule="auto"/>
              <w:ind w:firstLine="40"/>
              <w:contextualSpacing/>
              <w:jc w:val="both"/>
              <w:rPr>
                <w:rFonts w:ascii="GHEA Grapalat" w:eastAsia="Times New Roman" w:hAnsi="GHEA Grapalat" w:cs="Times New Roman"/>
                <w:b/>
                <w:sz w:val="24"/>
                <w:szCs w:val="24"/>
                <w:lang w:val="hy-AM"/>
              </w:rPr>
            </w:pPr>
          </w:p>
        </w:tc>
      </w:tr>
      <w:tr w:rsidR="000F3552" w:rsidRPr="00DC605C" w14:paraId="6312309C" w14:textId="77777777" w:rsidTr="004518C3">
        <w:trPr>
          <w:trHeight w:val="1116"/>
        </w:trPr>
        <w:tc>
          <w:tcPr>
            <w:tcW w:w="8568" w:type="dxa"/>
            <w:shd w:val="clear" w:color="auto" w:fill="FFFFFF" w:themeFill="background1"/>
          </w:tcPr>
          <w:p w14:paraId="3921093C" w14:textId="10FB2CB9" w:rsidR="00191037" w:rsidRPr="00CB3BAF" w:rsidRDefault="00191037" w:rsidP="00CB3BAF">
            <w:pPr>
              <w:pStyle w:val="ListParagraph"/>
              <w:numPr>
                <w:ilvl w:val="0"/>
                <w:numId w:val="15"/>
              </w:numPr>
              <w:tabs>
                <w:tab w:val="left" w:pos="540"/>
              </w:tabs>
              <w:spacing w:line="360" w:lineRule="auto"/>
              <w:ind w:left="0" w:right="35" w:firstLine="0"/>
              <w:jc w:val="both"/>
              <w:rPr>
                <w:rFonts w:ascii="GHEA Grapalat" w:hAnsi="GHEA Grapalat"/>
                <w:color w:val="000000"/>
                <w:sz w:val="24"/>
                <w:szCs w:val="24"/>
                <w:shd w:val="clear" w:color="auto" w:fill="FFFFFF"/>
                <w:lang w:val="hy-AM"/>
              </w:rPr>
            </w:pPr>
            <w:r w:rsidRPr="00CB3BAF">
              <w:rPr>
                <w:rFonts w:ascii="GHEA Grapalat" w:hAnsi="GHEA Grapalat"/>
                <w:color w:val="000000"/>
                <w:sz w:val="24"/>
                <w:szCs w:val="24"/>
                <w:shd w:val="clear" w:color="auto" w:fill="FFFFFF"/>
                <w:lang w:val="hy-AM"/>
              </w:rPr>
              <w:lastRenderedPageBreak/>
              <w:t xml:space="preserve">Նախագծի 15.6-րդ հոդվածի 2-րդ մասի համաձայն՝ ապրանքի իրացման կամ ծառայության մատուցման գնի փոփոխման հետ չկապված այլ միջոցառումները, </w:t>
            </w:r>
            <w:r w:rsidRPr="00CB3BAF">
              <w:rPr>
                <w:rFonts w:ascii="GHEA Grapalat" w:hAnsi="GHEA Grapalat"/>
                <w:b/>
                <w:i/>
                <w:color w:val="000000"/>
                <w:sz w:val="24"/>
                <w:szCs w:val="24"/>
                <w:shd w:val="clear" w:color="auto" w:fill="FFFFFF"/>
                <w:lang w:val="hy-AM"/>
              </w:rPr>
              <w:t>ի թիվս այլնի, կարող են ներառել</w:t>
            </w:r>
            <w:r w:rsidRPr="00CB3BAF">
              <w:rPr>
                <w:rFonts w:ascii="GHEA Grapalat" w:hAnsi="GHEA Grapalat"/>
                <w:color w:val="000000"/>
                <w:sz w:val="24"/>
                <w:szCs w:val="24"/>
                <w:shd w:val="clear" w:color="auto" w:fill="FFFFFF"/>
                <w:lang w:val="hy-AM"/>
              </w:rPr>
              <w:t>.</w:t>
            </w:r>
          </w:p>
          <w:p w14:paraId="1A2D1A10" w14:textId="22A4C4E8" w:rsidR="00191037" w:rsidRPr="00CB3BAF" w:rsidRDefault="00191037" w:rsidP="00CB3BAF">
            <w:pPr>
              <w:pStyle w:val="ListParagraph"/>
              <w:numPr>
                <w:ilvl w:val="0"/>
                <w:numId w:val="20"/>
              </w:numPr>
              <w:tabs>
                <w:tab w:val="left" w:pos="540"/>
              </w:tabs>
              <w:spacing w:line="360" w:lineRule="auto"/>
              <w:ind w:left="0" w:right="35" w:firstLine="0"/>
              <w:jc w:val="both"/>
              <w:rPr>
                <w:rFonts w:ascii="GHEA Grapalat" w:hAnsi="GHEA Grapalat"/>
                <w:color w:val="000000"/>
                <w:sz w:val="24"/>
                <w:szCs w:val="24"/>
                <w:shd w:val="clear" w:color="auto" w:fill="FFFFFF"/>
                <w:lang w:val="hy-AM"/>
              </w:rPr>
            </w:pPr>
            <w:r w:rsidRPr="00CB3BAF">
              <w:rPr>
                <w:rFonts w:ascii="GHEA Grapalat" w:hAnsi="GHEA Grapalat"/>
                <w:color w:val="000000"/>
                <w:sz w:val="24"/>
                <w:szCs w:val="24"/>
                <w:shd w:val="clear" w:color="auto" w:fill="FFFFFF"/>
                <w:lang w:val="hy-AM"/>
              </w:rPr>
              <w:t>ակցիայի գնի դիմաց լրացուցիչ ապրանքի կամ ծառայության առաջարկ.</w:t>
            </w:r>
          </w:p>
          <w:p w14:paraId="0EEF634B" w14:textId="75F22230" w:rsidR="00191037" w:rsidRPr="00CB3BAF" w:rsidRDefault="00191037" w:rsidP="00CB3BAF">
            <w:pPr>
              <w:pStyle w:val="ListParagraph"/>
              <w:numPr>
                <w:ilvl w:val="0"/>
                <w:numId w:val="20"/>
              </w:numPr>
              <w:tabs>
                <w:tab w:val="left" w:pos="540"/>
              </w:tabs>
              <w:spacing w:line="360" w:lineRule="auto"/>
              <w:ind w:left="0" w:right="35" w:firstLine="0"/>
              <w:jc w:val="both"/>
              <w:rPr>
                <w:rFonts w:ascii="GHEA Grapalat" w:hAnsi="GHEA Grapalat"/>
                <w:color w:val="000000"/>
                <w:sz w:val="24"/>
                <w:szCs w:val="24"/>
                <w:shd w:val="clear" w:color="auto" w:fill="FFFFFF"/>
                <w:lang w:val="hy-AM"/>
              </w:rPr>
            </w:pPr>
            <w:r w:rsidRPr="00CB3BAF">
              <w:rPr>
                <w:rFonts w:ascii="GHEA Grapalat" w:hAnsi="GHEA Grapalat"/>
                <w:color w:val="000000"/>
                <w:sz w:val="24"/>
                <w:szCs w:val="24"/>
                <w:shd w:val="clear" w:color="auto" w:fill="FFFFFF"/>
                <w:lang w:val="hy-AM"/>
              </w:rPr>
              <w:t>ակցիայի շրջանակում փաթեթի առաջարկ, որի ընդհանուր գինը ավելի ցածր է, քան դրա բաղադրիչների գինը:</w:t>
            </w:r>
          </w:p>
          <w:p w14:paraId="2DE0B9C7" w14:textId="5AD26464" w:rsidR="00191037" w:rsidRPr="00CB3BAF" w:rsidRDefault="00191037" w:rsidP="00CB3BAF">
            <w:pPr>
              <w:spacing w:line="360" w:lineRule="auto"/>
              <w:jc w:val="both"/>
              <w:rPr>
                <w:rFonts w:ascii="GHEA Grapalat" w:hAnsi="GHEA Grapalat" w:cs="GHEA Grapalat"/>
                <w:spacing w:val="-6"/>
                <w:sz w:val="24"/>
                <w:szCs w:val="24"/>
                <w:lang w:val="hy-AM"/>
              </w:rPr>
            </w:pPr>
            <w:r w:rsidRPr="00CB3BAF">
              <w:rPr>
                <w:rFonts w:ascii="GHEA Grapalat" w:hAnsi="GHEA Grapalat" w:cs="GHEA Grapalat"/>
                <w:spacing w:val="-6"/>
                <w:sz w:val="24"/>
                <w:szCs w:val="24"/>
                <w:lang w:val="hy-AM"/>
              </w:rPr>
              <w:t xml:space="preserve">Վերոգրյալի կապակցությամբ առաջարկում ենք քննարկել ապրանքի իրացման կամ ծառայության մատուցման գնի փոփոխման հետ չկապված այլ միջոցառումները սահմանելու հարցը՝ նկատի ունենալով իրավական որոշակիության սկզբունքի ապահովման և հետագայում արդյունավետ </w:t>
            </w:r>
            <w:proofErr w:type="spellStart"/>
            <w:r w:rsidRPr="00CB3BAF">
              <w:rPr>
                <w:rFonts w:ascii="GHEA Grapalat" w:hAnsi="GHEA Grapalat" w:cs="GHEA Grapalat"/>
                <w:spacing w:val="-6"/>
                <w:sz w:val="24"/>
                <w:szCs w:val="24"/>
                <w:lang w:val="hy-AM"/>
              </w:rPr>
              <w:t>վարչարարության</w:t>
            </w:r>
            <w:proofErr w:type="spellEnd"/>
            <w:r w:rsidRPr="00CB3BAF">
              <w:rPr>
                <w:rFonts w:ascii="GHEA Grapalat" w:hAnsi="GHEA Grapalat" w:cs="GHEA Grapalat"/>
                <w:spacing w:val="-6"/>
                <w:sz w:val="24"/>
                <w:szCs w:val="24"/>
                <w:lang w:val="hy-AM"/>
              </w:rPr>
              <w:t xml:space="preserve"> իրականացման անհրաժեշտությունը:</w:t>
            </w:r>
          </w:p>
          <w:p w14:paraId="40B80AAE" w14:textId="33476DA0" w:rsidR="000F3552" w:rsidRPr="00CB3BAF" w:rsidRDefault="000F3552" w:rsidP="00CB3BAF">
            <w:pPr>
              <w:pStyle w:val="ListParagraph"/>
              <w:tabs>
                <w:tab w:val="left" w:pos="540"/>
              </w:tabs>
              <w:spacing w:line="360" w:lineRule="auto"/>
              <w:ind w:left="0" w:right="35"/>
              <w:jc w:val="both"/>
              <w:rPr>
                <w:rFonts w:ascii="GHEA Grapalat" w:hAnsi="GHEA Grapalat"/>
                <w:color w:val="000000"/>
                <w:sz w:val="24"/>
                <w:szCs w:val="24"/>
                <w:shd w:val="clear" w:color="auto" w:fill="FFFFFF"/>
                <w:lang w:val="hy-AM"/>
              </w:rPr>
            </w:pPr>
          </w:p>
        </w:tc>
        <w:tc>
          <w:tcPr>
            <w:tcW w:w="5940" w:type="dxa"/>
            <w:shd w:val="clear" w:color="auto" w:fill="FFFFFF" w:themeFill="background1"/>
          </w:tcPr>
          <w:p w14:paraId="3FCEACE1" w14:textId="1DC3082A" w:rsidR="000F3552" w:rsidRPr="00CB3BAF" w:rsidRDefault="00330D41" w:rsidP="00CB3BAF">
            <w:pPr>
              <w:spacing w:line="360" w:lineRule="auto"/>
              <w:ind w:firstLine="40"/>
              <w:contextualSpacing/>
              <w:jc w:val="both"/>
              <w:rPr>
                <w:rFonts w:ascii="GHEA Grapalat" w:eastAsia="Times New Roman" w:hAnsi="GHEA Grapalat" w:cs="Times New Roman"/>
                <w:b/>
                <w:sz w:val="24"/>
                <w:szCs w:val="24"/>
                <w:lang w:val="hy-AM"/>
              </w:rPr>
            </w:pPr>
            <w:r w:rsidRPr="00CB3BAF">
              <w:rPr>
                <w:rFonts w:ascii="GHEA Grapalat" w:eastAsia="Times New Roman" w:hAnsi="GHEA Grapalat" w:cs="Times New Roman"/>
                <w:b/>
                <w:sz w:val="24"/>
                <w:szCs w:val="24"/>
                <w:lang w:val="hy-AM"/>
              </w:rPr>
              <w:t>Չի ընդունվել</w:t>
            </w:r>
          </w:p>
          <w:p w14:paraId="39FD6194" w14:textId="30BF8FBF" w:rsidR="004D6EEB" w:rsidRPr="00CB3BAF" w:rsidRDefault="005336F1" w:rsidP="00CB3BAF">
            <w:pPr>
              <w:spacing w:line="360" w:lineRule="auto"/>
              <w:contextualSpacing/>
              <w:jc w:val="both"/>
              <w:rPr>
                <w:rFonts w:ascii="GHEA Grapalat" w:hAnsi="GHEA Grapalat"/>
                <w:b/>
                <w:color w:val="000000"/>
                <w:sz w:val="24"/>
                <w:szCs w:val="24"/>
                <w:shd w:val="clear" w:color="auto" w:fill="FFFFFF"/>
                <w:lang w:val="hy-AM"/>
              </w:rPr>
            </w:pPr>
            <w:r w:rsidRPr="00CB3BAF">
              <w:rPr>
                <w:rFonts w:ascii="GHEA Grapalat" w:hAnsi="GHEA Grapalat"/>
                <w:color w:val="000000"/>
                <w:sz w:val="24"/>
                <w:szCs w:val="24"/>
                <w:shd w:val="clear" w:color="auto" w:fill="FFFFFF"/>
                <w:lang w:val="hy-AM"/>
              </w:rPr>
              <w:t>Հաշվի առնելով առևտրային գործունեության շրջանակում ակցիաների իրականացման բազմազանությունը՝ ա</w:t>
            </w:r>
            <w:r w:rsidR="004D6EEB" w:rsidRPr="00CB3BAF">
              <w:rPr>
                <w:rFonts w:ascii="GHEA Grapalat" w:hAnsi="GHEA Grapalat"/>
                <w:color w:val="000000"/>
                <w:sz w:val="24"/>
                <w:szCs w:val="24"/>
                <w:shd w:val="clear" w:color="auto" w:fill="FFFFFF"/>
                <w:lang w:val="hy-AM"/>
              </w:rPr>
              <w:t>պրանքի իրացման կամ ծառայության մատուցման գնի փոփոխման հետ չկապված այլ միջոցառումների</w:t>
            </w:r>
            <w:r w:rsidRPr="00CB3BAF">
              <w:rPr>
                <w:rFonts w:ascii="GHEA Grapalat" w:hAnsi="GHEA Grapalat"/>
                <w:color w:val="000000"/>
                <w:sz w:val="24"/>
                <w:szCs w:val="24"/>
                <w:shd w:val="clear" w:color="auto" w:fill="FFFFFF"/>
                <w:lang w:val="hy-AM"/>
              </w:rPr>
              <w:t xml:space="preserve"> սպառիչ ցանկը սահմանել հնարավոր չէ։ Ըստ այդմ, օրենքում </w:t>
            </w:r>
            <w:proofErr w:type="spellStart"/>
            <w:r w:rsidRPr="00CB3BAF">
              <w:rPr>
                <w:rFonts w:ascii="GHEA Grapalat" w:hAnsi="GHEA Grapalat"/>
                <w:color w:val="000000"/>
                <w:sz w:val="24"/>
                <w:szCs w:val="24"/>
                <w:shd w:val="clear" w:color="auto" w:fill="FFFFFF"/>
                <w:lang w:val="hy-AM"/>
              </w:rPr>
              <w:t>նախանշվում</w:t>
            </w:r>
            <w:proofErr w:type="spellEnd"/>
            <w:r w:rsidRPr="00CB3BAF">
              <w:rPr>
                <w:rFonts w:ascii="GHEA Grapalat" w:hAnsi="GHEA Grapalat"/>
                <w:color w:val="000000"/>
                <w:sz w:val="24"/>
                <w:szCs w:val="24"/>
                <w:shd w:val="clear" w:color="auto" w:fill="FFFFFF"/>
                <w:lang w:val="hy-AM"/>
              </w:rPr>
              <w:t xml:space="preserve"> են </w:t>
            </w:r>
            <w:r w:rsidR="00D42839" w:rsidRPr="00CB3BAF">
              <w:rPr>
                <w:rFonts w:ascii="GHEA Grapalat" w:hAnsi="GHEA Grapalat"/>
                <w:color w:val="000000"/>
                <w:sz w:val="24"/>
                <w:szCs w:val="24"/>
                <w:shd w:val="clear" w:color="auto" w:fill="FFFFFF"/>
                <w:lang w:val="hy-AM"/>
              </w:rPr>
              <w:t xml:space="preserve">առանձին </w:t>
            </w:r>
            <w:proofErr w:type="spellStart"/>
            <w:r w:rsidR="00D42839" w:rsidRPr="00CB3BAF">
              <w:rPr>
                <w:rFonts w:ascii="GHEA Grapalat" w:hAnsi="GHEA Grapalat"/>
                <w:color w:val="000000"/>
                <w:sz w:val="24"/>
                <w:szCs w:val="24"/>
                <w:shd w:val="clear" w:color="auto" w:fill="FFFFFF"/>
                <w:lang w:val="hy-AM"/>
              </w:rPr>
              <w:t>դրսևորումներ</w:t>
            </w:r>
            <w:proofErr w:type="spellEnd"/>
            <w:r w:rsidRPr="00CB3BAF">
              <w:rPr>
                <w:rFonts w:ascii="GHEA Grapalat" w:hAnsi="GHEA Grapalat"/>
                <w:color w:val="000000"/>
                <w:sz w:val="24"/>
                <w:szCs w:val="24"/>
                <w:shd w:val="clear" w:color="auto" w:fill="FFFFFF"/>
                <w:lang w:val="hy-AM"/>
              </w:rPr>
              <w:t>, որոնց առկայության դեպքում իրականացվող գործողությունը դիտարկվելու է որպես ակցիայի տեսակ</w:t>
            </w:r>
            <w:r w:rsidR="00DE6BFE" w:rsidRPr="00CB3BAF">
              <w:rPr>
                <w:rFonts w:ascii="GHEA Grapalat" w:hAnsi="GHEA Grapalat"/>
                <w:color w:val="000000"/>
                <w:sz w:val="24"/>
                <w:szCs w:val="24"/>
                <w:shd w:val="clear" w:color="auto" w:fill="FFFFFF"/>
                <w:lang w:val="hy-AM"/>
              </w:rPr>
              <w:t xml:space="preserve">, ինչպես օրինակ՝ </w:t>
            </w:r>
            <w:r w:rsidR="00DE6BFE" w:rsidRPr="00CB3BAF">
              <w:rPr>
                <w:rFonts w:ascii="GHEA Grapalat" w:eastAsia="Calibri" w:hAnsi="GHEA Grapalat" w:cs="Arial"/>
                <w:bCs/>
                <w:sz w:val="24"/>
                <w:szCs w:val="24"/>
                <w:lang w:val="hy-AM"/>
              </w:rPr>
              <w:t xml:space="preserve">նվերներ, </w:t>
            </w:r>
            <w:proofErr w:type="spellStart"/>
            <w:r w:rsidR="00B913A0" w:rsidRPr="00CB3BAF">
              <w:rPr>
                <w:rFonts w:ascii="GHEA Grapalat" w:eastAsia="Calibri" w:hAnsi="GHEA Grapalat" w:cs="Arial"/>
                <w:bCs/>
                <w:sz w:val="24"/>
                <w:szCs w:val="24"/>
                <w:lang w:val="hy-AM"/>
              </w:rPr>
              <w:t>քեշբեք</w:t>
            </w:r>
            <w:proofErr w:type="spellEnd"/>
            <w:r w:rsidR="00B913A0" w:rsidRPr="00CB3BAF">
              <w:rPr>
                <w:rFonts w:ascii="GHEA Grapalat" w:eastAsia="Calibri" w:hAnsi="GHEA Grapalat" w:cs="Arial"/>
                <w:bCs/>
                <w:sz w:val="24"/>
                <w:szCs w:val="24"/>
                <w:lang w:val="hy-AM"/>
              </w:rPr>
              <w:t xml:space="preserve">, </w:t>
            </w:r>
            <w:proofErr w:type="spellStart"/>
            <w:r w:rsidR="00DE6BFE" w:rsidRPr="00CB3BAF">
              <w:rPr>
                <w:rFonts w:ascii="GHEA Grapalat" w:eastAsia="Calibri" w:hAnsi="GHEA Grapalat" w:cs="Arial"/>
                <w:bCs/>
                <w:sz w:val="24"/>
                <w:szCs w:val="24"/>
                <w:lang w:val="hy-AM"/>
              </w:rPr>
              <w:t>բոնուսներ</w:t>
            </w:r>
            <w:proofErr w:type="spellEnd"/>
            <w:r w:rsidR="00DE6BFE" w:rsidRPr="00CB3BAF">
              <w:rPr>
                <w:rFonts w:ascii="GHEA Grapalat" w:eastAsia="Calibri" w:hAnsi="GHEA Grapalat" w:cs="Arial"/>
                <w:bCs/>
                <w:sz w:val="24"/>
                <w:szCs w:val="24"/>
                <w:lang w:val="hy-AM"/>
              </w:rPr>
              <w:t>, այլ շահավետ պայմաններով մեկ այլ ապրանքի կամ ծառայության ձեռքբերում և այլն</w:t>
            </w:r>
            <w:r w:rsidRPr="00CB3BAF">
              <w:rPr>
                <w:rFonts w:ascii="GHEA Grapalat" w:hAnsi="GHEA Grapalat"/>
                <w:color w:val="000000"/>
                <w:sz w:val="24"/>
                <w:szCs w:val="24"/>
                <w:shd w:val="clear" w:color="auto" w:fill="FFFFFF"/>
                <w:lang w:val="hy-AM"/>
              </w:rPr>
              <w:t>։</w:t>
            </w:r>
          </w:p>
          <w:p w14:paraId="6F7E8070" w14:textId="3F5680EE" w:rsidR="009D01FB" w:rsidRPr="00CB3BAF" w:rsidRDefault="009D01FB" w:rsidP="00CB3BAF">
            <w:pPr>
              <w:spacing w:line="360" w:lineRule="auto"/>
              <w:contextualSpacing/>
              <w:jc w:val="both"/>
              <w:rPr>
                <w:rFonts w:ascii="GHEA Grapalat" w:hAnsi="GHEA Grapalat"/>
                <w:color w:val="000000"/>
                <w:sz w:val="24"/>
                <w:szCs w:val="24"/>
                <w:shd w:val="clear" w:color="auto" w:fill="FFFFFF"/>
                <w:lang w:val="hy-AM"/>
              </w:rPr>
            </w:pPr>
          </w:p>
        </w:tc>
      </w:tr>
      <w:tr w:rsidR="00D257A0" w:rsidRPr="00DC605C" w14:paraId="3B9D01F6" w14:textId="77777777" w:rsidTr="004518C3">
        <w:trPr>
          <w:trHeight w:val="1116"/>
        </w:trPr>
        <w:tc>
          <w:tcPr>
            <w:tcW w:w="8568" w:type="dxa"/>
            <w:shd w:val="clear" w:color="auto" w:fill="FFFFFF" w:themeFill="background1"/>
          </w:tcPr>
          <w:p w14:paraId="3FC7AB39" w14:textId="17F6B618" w:rsidR="00D257A0" w:rsidRPr="00CB3BAF" w:rsidRDefault="00D257A0" w:rsidP="00CB3BAF">
            <w:pPr>
              <w:pStyle w:val="ListParagraph"/>
              <w:numPr>
                <w:ilvl w:val="0"/>
                <w:numId w:val="15"/>
              </w:numPr>
              <w:tabs>
                <w:tab w:val="left" w:pos="540"/>
              </w:tabs>
              <w:spacing w:line="360" w:lineRule="auto"/>
              <w:ind w:left="0" w:firstLine="0"/>
              <w:jc w:val="both"/>
              <w:rPr>
                <w:rFonts w:ascii="GHEA Grapalat" w:hAnsi="GHEA Grapalat" w:cs="Times New Roman"/>
                <w:sz w:val="24"/>
                <w:szCs w:val="24"/>
                <w:lang w:val="hy-AM"/>
              </w:rPr>
            </w:pPr>
            <w:r w:rsidRPr="00CB3BAF">
              <w:rPr>
                <w:rFonts w:ascii="GHEA Grapalat" w:hAnsi="GHEA Grapalat" w:cs="GHEA Grapalat"/>
                <w:spacing w:val="-6"/>
                <w:sz w:val="24"/>
                <w:szCs w:val="24"/>
                <w:lang w:val="hy-AM"/>
              </w:rPr>
              <w:lastRenderedPageBreak/>
              <w:t>Միևնույն ժամանակ հարկ ենք համարում հայտնել, որ ՀՀ հարկային օրենսգրքի 62-րդ հոդ</w:t>
            </w:r>
            <w:r w:rsidRPr="00CB3BAF">
              <w:rPr>
                <w:rFonts w:ascii="GHEA Grapalat" w:hAnsi="GHEA Grapalat" w:cs="GHEA Grapalat"/>
                <w:spacing w:val="-6"/>
                <w:sz w:val="24"/>
                <w:szCs w:val="24"/>
                <w:lang w:val="hy-AM"/>
              </w:rPr>
              <w:softHyphen/>
              <w:t>վածի 6-րդ մասի 1-ին կետի բ) ենթակետի կիրառության իմաստով կիրառվող զեղչերի գումարները հաշվի են առնվում միայն ապրանքի մատակարարման կամ աշխատանքի կատար</w:t>
            </w:r>
            <w:r w:rsidRPr="00CB3BAF">
              <w:rPr>
                <w:rFonts w:ascii="GHEA Grapalat" w:hAnsi="GHEA Grapalat" w:cs="GHEA Grapalat"/>
                <w:spacing w:val="-6"/>
                <w:sz w:val="24"/>
                <w:szCs w:val="24"/>
                <w:lang w:val="hy-AM"/>
              </w:rPr>
              <w:softHyphen/>
              <w:t>ման կամ ծառայության մատուցման այն գործարքների մասով, որոնք իրակա</w:t>
            </w:r>
            <w:r w:rsidRPr="00CB3BAF">
              <w:rPr>
                <w:rFonts w:ascii="GHEA Grapalat" w:hAnsi="GHEA Grapalat" w:cs="GHEA Grapalat"/>
                <w:spacing w:val="-6"/>
                <w:sz w:val="24"/>
                <w:szCs w:val="24"/>
                <w:lang w:val="hy-AM"/>
              </w:rPr>
              <w:softHyphen/>
              <w:t>նաց</w:t>
            </w:r>
            <w:r w:rsidRPr="00CB3BAF">
              <w:rPr>
                <w:rFonts w:ascii="GHEA Grapalat" w:hAnsi="GHEA Grapalat" w:cs="GHEA Grapalat"/>
                <w:spacing w:val="-6"/>
                <w:sz w:val="24"/>
                <w:szCs w:val="24"/>
                <w:lang w:val="hy-AM"/>
              </w:rPr>
              <w:softHyphen/>
              <w:t>վում են հարկ վճարողի կողմից նախապես ընդունված գրավոր ակտում նշված կամ նախա</w:t>
            </w:r>
            <w:r w:rsidRPr="00CB3BAF">
              <w:rPr>
                <w:rFonts w:ascii="GHEA Grapalat" w:hAnsi="GHEA Grapalat" w:cs="GHEA Grapalat"/>
                <w:spacing w:val="-6"/>
                <w:sz w:val="24"/>
                <w:szCs w:val="24"/>
                <w:lang w:val="hy-AM"/>
              </w:rPr>
              <w:softHyphen/>
              <w:t>պես ընդունված այլ իրավական ակտում նշված առևտրային զեղչի չափով պակաս արժե</w:t>
            </w:r>
            <w:r w:rsidRPr="00CB3BAF">
              <w:rPr>
                <w:rFonts w:ascii="GHEA Grapalat" w:hAnsi="GHEA Grapalat" w:cs="GHEA Grapalat"/>
                <w:spacing w:val="-6"/>
                <w:sz w:val="24"/>
                <w:szCs w:val="24"/>
                <w:lang w:val="hy-AM"/>
              </w:rPr>
              <w:softHyphen/>
              <w:t>քով, և այդ առևտրային զեղչը նույն ենթակետում նշված ակտերով սահմանված ժամա</w:t>
            </w:r>
            <w:r w:rsidRPr="00CB3BAF">
              <w:rPr>
                <w:rFonts w:ascii="GHEA Grapalat" w:hAnsi="GHEA Grapalat" w:cs="GHEA Grapalat"/>
                <w:spacing w:val="-6"/>
                <w:sz w:val="24"/>
                <w:szCs w:val="24"/>
                <w:lang w:val="hy-AM"/>
              </w:rPr>
              <w:softHyphen/>
              <w:t>նա</w:t>
            </w:r>
            <w:r w:rsidRPr="00CB3BAF">
              <w:rPr>
                <w:rFonts w:ascii="GHEA Grapalat" w:hAnsi="GHEA Grapalat" w:cs="GHEA Grapalat"/>
                <w:spacing w:val="-6"/>
                <w:sz w:val="24"/>
                <w:szCs w:val="24"/>
                <w:lang w:val="hy-AM"/>
              </w:rPr>
              <w:softHyphen/>
              <w:t>կա</w:t>
            </w:r>
            <w:r w:rsidRPr="00CB3BAF">
              <w:rPr>
                <w:rFonts w:ascii="GHEA Grapalat" w:hAnsi="GHEA Grapalat" w:cs="GHEA Grapalat"/>
                <w:spacing w:val="-6"/>
                <w:sz w:val="24"/>
                <w:szCs w:val="24"/>
                <w:lang w:val="hy-AM"/>
              </w:rPr>
              <w:softHyphen/>
              <w:t>հատվածում արտացոլվում է հարկ վճարողի կողմից դուրս գրվող հաշվարկային փաս</w:t>
            </w:r>
            <w:r w:rsidRPr="00CB3BAF">
              <w:rPr>
                <w:rFonts w:ascii="GHEA Grapalat" w:hAnsi="GHEA Grapalat" w:cs="GHEA Grapalat"/>
                <w:spacing w:val="-6"/>
                <w:sz w:val="24"/>
                <w:szCs w:val="24"/>
                <w:lang w:val="hy-AM"/>
              </w:rPr>
              <w:softHyphen/>
              <w:t>տա</w:t>
            </w:r>
            <w:r w:rsidRPr="00CB3BAF">
              <w:rPr>
                <w:rFonts w:ascii="GHEA Grapalat" w:hAnsi="GHEA Grapalat" w:cs="GHEA Grapalat"/>
                <w:spacing w:val="-6"/>
                <w:sz w:val="24"/>
                <w:szCs w:val="24"/>
                <w:lang w:val="hy-AM"/>
              </w:rPr>
              <w:softHyphen/>
              <w:t>թղթերում:</w:t>
            </w:r>
          </w:p>
          <w:p w14:paraId="2A877B63" w14:textId="6A008292" w:rsidR="00D257A0" w:rsidRPr="00CB3BAF" w:rsidRDefault="00D257A0" w:rsidP="00CB3BAF">
            <w:pPr>
              <w:pStyle w:val="ListParagraph"/>
              <w:tabs>
                <w:tab w:val="left" w:pos="540"/>
              </w:tabs>
              <w:spacing w:line="360" w:lineRule="auto"/>
              <w:ind w:left="0" w:right="35"/>
              <w:jc w:val="both"/>
              <w:rPr>
                <w:rFonts w:ascii="GHEA Grapalat" w:hAnsi="GHEA Grapalat"/>
                <w:color w:val="000000"/>
                <w:sz w:val="24"/>
                <w:szCs w:val="24"/>
                <w:shd w:val="clear" w:color="auto" w:fill="FFFFFF"/>
                <w:lang w:val="hy-AM"/>
              </w:rPr>
            </w:pPr>
            <w:r w:rsidRPr="00CB3BAF">
              <w:rPr>
                <w:rFonts w:ascii="GHEA Grapalat" w:hAnsi="GHEA Grapalat" w:cs="GHEA Grapalat"/>
                <w:spacing w:val="-6"/>
                <w:sz w:val="24"/>
                <w:szCs w:val="24"/>
                <w:lang w:val="hy-AM"/>
              </w:rPr>
              <w:t>Հաշվի առնելով վերոգրյալը՝ տեղեկացնում ենք, որ նախագծով առաջարկվող կարգա</w:t>
            </w:r>
            <w:r w:rsidRPr="00CB3BAF">
              <w:rPr>
                <w:rFonts w:ascii="GHEA Grapalat" w:hAnsi="GHEA Grapalat" w:cs="GHEA Grapalat"/>
                <w:spacing w:val="-6"/>
                <w:sz w:val="24"/>
                <w:szCs w:val="24"/>
                <w:lang w:val="hy-AM"/>
              </w:rPr>
              <w:softHyphen/>
              <w:t>վո</w:t>
            </w:r>
            <w:r w:rsidRPr="00CB3BAF">
              <w:rPr>
                <w:rFonts w:ascii="GHEA Grapalat" w:hAnsi="GHEA Grapalat" w:cs="GHEA Grapalat"/>
                <w:spacing w:val="-6"/>
                <w:sz w:val="24"/>
                <w:szCs w:val="24"/>
                <w:lang w:val="hy-AM"/>
              </w:rPr>
              <w:softHyphen/>
              <w:t>րում</w:t>
            </w:r>
            <w:r w:rsidRPr="00CB3BAF">
              <w:rPr>
                <w:rFonts w:ascii="GHEA Grapalat" w:hAnsi="GHEA Grapalat" w:cs="GHEA Grapalat"/>
                <w:spacing w:val="-6"/>
                <w:sz w:val="24"/>
                <w:szCs w:val="24"/>
                <w:lang w:val="hy-AM"/>
              </w:rPr>
              <w:softHyphen/>
            </w:r>
            <w:r w:rsidRPr="00CB3BAF">
              <w:rPr>
                <w:rFonts w:ascii="GHEA Grapalat" w:hAnsi="GHEA Grapalat" w:cs="GHEA Grapalat"/>
                <w:spacing w:val="-6"/>
                <w:sz w:val="24"/>
                <w:szCs w:val="24"/>
                <w:lang w:val="hy-AM"/>
              </w:rPr>
              <w:softHyphen/>
              <w:t>ները հարկային օրենսդրության կիրառության տեսանկյունից չեն կարող կիրառելի լինել:</w:t>
            </w:r>
          </w:p>
        </w:tc>
        <w:tc>
          <w:tcPr>
            <w:tcW w:w="5940" w:type="dxa"/>
            <w:shd w:val="clear" w:color="auto" w:fill="FFFFFF" w:themeFill="background1"/>
          </w:tcPr>
          <w:p w14:paraId="36236C5D" w14:textId="77777777" w:rsidR="00D257A0" w:rsidRPr="00CB3BAF" w:rsidRDefault="00D257A0" w:rsidP="00CB3BAF">
            <w:pPr>
              <w:spacing w:line="360" w:lineRule="auto"/>
              <w:ind w:firstLine="40"/>
              <w:contextualSpacing/>
              <w:jc w:val="both"/>
              <w:rPr>
                <w:rFonts w:ascii="GHEA Grapalat" w:eastAsia="Times New Roman" w:hAnsi="GHEA Grapalat" w:cs="Times New Roman"/>
                <w:b/>
                <w:sz w:val="24"/>
                <w:szCs w:val="24"/>
                <w:lang w:val="hy-AM"/>
              </w:rPr>
            </w:pPr>
            <w:r w:rsidRPr="00CB3BAF">
              <w:rPr>
                <w:rFonts w:ascii="GHEA Grapalat" w:eastAsia="Times New Roman" w:hAnsi="GHEA Grapalat" w:cs="Times New Roman"/>
                <w:b/>
                <w:sz w:val="24"/>
                <w:szCs w:val="24"/>
                <w:lang w:val="hy-AM"/>
              </w:rPr>
              <w:t xml:space="preserve">Ընդունվել է </w:t>
            </w:r>
          </w:p>
          <w:p w14:paraId="2A9545A1" w14:textId="4DBF8690" w:rsidR="00D257A0" w:rsidRPr="00CB3BAF" w:rsidRDefault="00D257A0" w:rsidP="00CB3BAF">
            <w:pPr>
              <w:spacing w:line="360" w:lineRule="auto"/>
              <w:contextualSpacing/>
              <w:jc w:val="both"/>
              <w:rPr>
                <w:rFonts w:ascii="GHEA Grapalat" w:eastAsia="Times New Roman" w:hAnsi="GHEA Grapalat" w:cs="Times New Roman"/>
                <w:b/>
                <w:sz w:val="24"/>
                <w:szCs w:val="24"/>
                <w:lang w:val="hy-AM"/>
              </w:rPr>
            </w:pPr>
            <w:r w:rsidRPr="00CB3BAF">
              <w:rPr>
                <w:rFonts w:ascii="GHEA Grapalat" w:eastAsia="Times New Roman" w:hAnsi="GHEA Grapalat" w:cs="Times New Roman"/>
                <w:sz w:val="24"/>
                <w:szCs w:val="24"/>
                <w:lang w:val="hy-AM"/>
              </w:rPr>
              <w:t>Նախագծում կատարվել են համապատասխան փոփոխություններ։</w:t>
            </w:r>
          </w:p>
        </w:tc>
      </w:tr>
      <w:tr w:rsidR="00821A64" w:rsidRPr="00CB3BAF" w14:paraId="55798AB3" w14:textId="77777777" w:rsidTr="004518C3">
        <w:trPr>
          <w:trHeight w:val="70"/>
        </w:trPr>
        <w:tc>
          <w:tcPr>
            <w:tcW w:w="8568" w:type="dxa"/>
            <w:vMerge w:val="restart"/>
            <w:shd w:val="clear" w:color="auto" w:fill="BFBFBF" w:themeFill="background1" w:themeFillShade="BF"/>
          </w:tcPr>
          <w:p w14:paraId="302108D8" w14:textId="2321D1DA" w:rsidR="00821A64" w:rsidRPr="00CB3BAF" w:rsidRDefault="00AE16C5" w:rsidP="00CB3BAF">
            <w:pPr>
              <w:spacing w:line="360" w:lineRule="auto"/>
              <w:jc w:val="center"/>
              <w:rPr>
                <w:rFonts w:ascii="GHEA Grapalat" w:hAnsi="GHEA Grapalat"/>
                <w:b/>
                <w:sz w:val="24"/>
                <w:szCs w:val="24"/>
                <w:lang w:val="hy-AM"/>
              </w:rPr>
            </w:pPr>
            <w:r w:rsidRPr="00CB3BAF">
              <w:rPr>
                <w:rFonts w:ascii="GHEA Grapalat" w:hAnsi="GHEA Grapalat"/>
                <w:b/>
                <w:sz w:val="24"/>
                <w:szCs w:val="24"/>
                <w:lang w:val="hy-AM"/>
              </w:rPr>
              <w:t>3</w:t>
            </w:r>
            <w:r w:rsidR="00821A64" w:rsidRPr="00CB3BAF">
              <w:rPr>
                <w:rFonts w:ascii="GHEA Grapalat" w:hAnsi="GHEA Grapalat"/>
                <w:b/>
                <w:sz w:val="24"/>
                <w:szCs w:val="24"/>
                <w:lang w:val="hy-AM"/>
              </w:rPr>
              <w:t xml:space="preserve">. </w:t>
            </w:r>
            <w:proofErr w:type="spellStart"/>
            <w:r w:rsidR="00076C22" w:rsidRPr="00CB3BAF">
              <w:rPr>
                <w:rFonts w:ascii="GHEA Grapalat" w:hAnsi="GHEA Grapalat"/>
                <w:b/>
                <w:sz w:val="24"/>
                <w:szCs w:val="24"/>
              </w:rPr>
              <w:t>Պետական</w:t>
            </w:r>
            <w:proofErr w:type="spellEnd"/>
            <w:r w:rsidR="00076C22" w:rsidRPr="00CB3BAF">
              <w:rPr>
                <w:rFonts w:ascii="GHEA Grapalat" w:hAnsi="GHEA Grapalat"/>
                <w:b/>
                <w:sz w:val="24"/>
                <w:szCs w:val="24"/>
              </w:rPr>
              <w:t xml:space="preserve"> </w:t>
            </w:r>
            <w:proofErr w:type="spellStart"/>
            <w:r w:rsidR="00076C22" w:rsidRPr="00CB3BAF">
              <w:rPr>
                <w:rFonts w:ascii="GHEA Grapalat" w:hAnsi="GHEA Grapalat"/>
                <w:b/>
                <w:sz w:val="24"/>
                <w:szCs w:val="24"/>
              </w:rPr>
              <w:t>եկամուտների</w:t>
            </w:r>
            <w:proofErr w:type="spellEnd"/>
            <w:r w:rsidR="00076C22" w:rsidRPr="00CB3BAF">
              <w:rPr>
                <w:rFonts w:ascii="GHEA Grapalat" w:hAnsi="GHEA Grapalat"/>
                <w:b/>
                <w:sz w:val="24"/>
                <w:szCs w:val="24"/>
              </w:rPr>
              <w:t xml:space="preserve"> </w:t>
            </w:r>
            <w:proofErr w:type="spellStart"/>
            <w:r w:rsidR="00076C22" w:rsidRPr="00CB3BAF">
              <w:rPr>
                <w:rFonts w:ascii="GHEA Grapalat" w:hAnsi="GHEA Grapalat"/>
                <w:b/>
                <w:sz w:val="24"/>
                <w:szCs w:val="24"/>
              </w:rPr>
              <w:t>կոմիտե</w:t>
            </w:r>
            <w:proofErr w:type="spellEnd"/>
          </w:p>
        </w:tc>
        <w:tc>
          <w:tcPr>
            <w:tcW w:w="5940" w:type="dxa"/>
            <w:shd w:val="clear" w:color="auto" w:fill="BFBFBF" w:themeFill="background1" w:themeFillShade="BF"/>
          </w:tcPr>
          <w:p w14:paraId="7E5D1EF5" w14:textId="20C263B6" w:rsidR="00821A64" w:rsidRPr="00CB3BAF" w:rsidRDefault="00821A64" w:rsidP="00CB3BAF">
            <w:pPr>
              <w:spacing w:line="360" w:lineRule="auto"/>
              <w:ind w:firstLine="142"/>
              <w:contextualSpacing/>
              <w:jc w:val="center"/>
              <w:rPr>
                <w:rFonts w:ascii="GHEA Grapalat" w:eastAsia="Times New Roman" w:hAnsi="GHEA Grapalat" w:cs="Times New Roman"/>
                <w:b/>
                <w:sz w:val="24"/>
                <w:szCs w:val="24"/>
                <w:lang w:val="hy-AM"/>
              </w:rPr>
            </w:pPr>
            <w:r w:rsidRPr="00CB3BAF">
              <w:rPr>
                <w:rFonts w:ascii="GHEA Grapalat" w:eastAsia="Times New Roman" w:hAnsi="GHEA Grapalat" w:cs="Times New Roman"/>
                <w:b/>
                <w:sz w:val="24"/>
                <w:szCs w:val="24"/>
                <w:lang w:val="hy-AM"/>
              </w:rPr>
              <w:t>28.02.2022թ</w:t>
            </w:r>
            <w:r w:rsidRPr="00CB3BAF">
              <w:rPr>
                <w:rFonts w:ascii="Cambria Math" w:eastAsia="Times New Roman" w:hAnsi="Cambria Math" w:cs="Cambria Math"/>
                <w:b/>
                <w:sz w:val="24"/>
                <w:szCs w:val="24"/>
                <w:lang w:val="hy-AM"/>
              </w:rPr>
              <w:t>․</w:t>
            </w:r>
          </w:p>
        </w:tc>
      </w:tr>
      <w:tr w:rsidR="00821A64" w:rsidRPr="00CB3BAF" w14:paraId="646C538D" w14:textId="77777777" w:rsidTr="004518C3">
        <w:trPr>
          <w:trHeight w:val="151"/>
        </w:trPr>
        <w:tc>
          <w:tcPr>
            <w:tcW w:w="8568" w:type="dxa"/>
            <w:vMerge/>
            <w:shd w:val="clear" w:color="auto" w:fill="BFBFBF" w:themeFill="background1" w:themeFillShade="BF"/>
          </w:tcPr>
          <w:p w14:paraId="32CACBDF" w14:textId="77777777" w:rsidR="00821A64" w:rsidRPr="00CB3BAF" w:rsidRDefault="00821A64" w:rsidP="00CB3BAF">
            <w:pPr>
              <w:spacing w:line="360" w:lineRule="auto"/>
              <w:jc w:val="both"/>
              <w:rPr>
                <w:rFonts w:ascii="GHEA Grapalat" w:hAnsi="GHEA Grapalat"/>
                <w:sz w:val="24"/>
                <w:szCs w:val="24"/>
                <w:lang w:val="hy-AM"/>
              </w:rPr>
            </w:pPr>
          </w:p>
        </w:tc>
        <w:tc>
          <w:tcPr>
            <w:tcW w:w="5940" w:type="dxa"/>
            <w:shd w:val="clear" w:color="auto" w:fill="BFBFBF" w:themeFill="background1" w:themeFillShade="BF"/>
          </w:tcPr>
          <w:p w14:paraId="28FBF17F" w14:textId="4760D605" w:rsidR="00821A64" w:rsidRPr="00CB3BAF" w:rsidRDefault="00821A64" w:rsidP="00CB3BAF">
            <w:pPr>
              <w:spacing w:line="360" w:lineRule="auto"/>
              <w:ind w:firstLine="142"/>
              <w:contextualSpacing/>
              <w:jc w:val="center"/>
              <w:rPr>
                <w:rFonts w:ascii="GHEA Grapalat" w:eastAsia="Times New Roman" w:hAnsi="GHEA Grapalat" w:cs="Times New Roman"/>
                <w:b/>
                <w:sz w:val="24"/>
                <w:szCs w:val="24"/>
                <w:lang w:val="hy-AM"/>
              </w:rPr>
            </w:pPr>
            <w:r w:rsidRPr="00CB3BAF">
              <w:rPr>
                <w:rFonts w:ascii="GHEA Grapalat" w:eastAsia="Times New Roman" w:hAnsi="GHEA Grapalat" w:cs="Times New Roman"/>
                <w:b/>
                <w:sz w:val="24"/>
                <w:szCs w:val="24"/>
                <w:lang w:val="hy-AM"/>
              </w:rPr>
              <w:t xml:space="preserve">N </w:t>
            </w:r>
            <w:r w:rsidRPr="00CB3BAF">
              <w:rPr>
                <w:rFonts w:ascii="GHEA Grapalat" w:eastAsia="Times New Roman" w:hAnsi="GHEA Grapalat" w:cs="Times New Roman"/>
                <w:b/>
                <w:sz w:val="24"/>
                <w:szCs w:val="24"/>
              </w:rPr>
              <w:t>01/3-3/13490-2022</w:t>
            </w:r>
          </w:p>
        </w:tc>
      </w:tr>
      <w:tr w:rsidR="00821A64" w:rsidRPr="00DC605C" w14:paraId="53D41F83" w14:textId="77777777" w:rsidTr="004518C3">
        <w:trPr>
          <w:trHeight w:val="1266"/>
        </w:trPr>
        <w:tc>
          <w:tcPr>
            <w:tcW w:w="8568" w:type="dxa"/>
          </w:tcPr>
          <w:p w14:paraId="253D6649" w14:textId="77777777" w:rsidR="00810C6E" w:rsidRPr="00CB3BAF" w:rsidRDefault="00810C6E" w:rsidP="00CB3BAF">
            <w:pPr>
              <w:pStyle w:val="ListParagraph"/>
              <w:numPr>
                <w:ilvl w:val="0"/>
                <w:numId w:val="22"/>
              </w:numPr>
              <w:spacing w:line="360" w:lineRule="auto"/>
              <w:ind w:left="0" w:firstLine="0"/>
              <w:jc w:val="both"/>
              <w:rPr>
                <w:rFonts w:ascii="GHEA Grapalat" w:hAnsi="GHEA Grapalat"/>
                <w:sz w:val="24"/>
                <w:szCs w:val="24"/>
                <w:lang w:val="hy-AM"/>
              </w:rPr>
            </w:pPr>
            <w:r w:rsidRPr="00CB3BAF">
              <w:rPr>
                <w:rFonts w:ascii="GHEA Grapalat" w:hAnsi="GHEA Grapalat"/>
                <w:sz w:val="24"/>
                <w:szCs w:val="24"/>
                <w:lang w:val="hy-AM"/>
              </w:rPr>
              <w:t xml:space="preserve">Տնտեսավարող սուբյեկտների կողմից իրականացվող գործարքների (ապրանքների մատակարարում, ծառայությունների մատուցում, աշխատանքների կատարում) մասով զեղչ կիրառելու հետ կապված </w:t>
            </w:r>
            <w:r w:rsidRPr="00CB3BAF">
              <w:rPr>
                <w:rFonts w:ascii="GHEA Grapalat" w:hAnsi="GHEA Grapalat"/>
                <w:sz w:val="24"/>
                <w:szCs w:val="24"/>
                <w:lang w:val="hy-AM"/>
              </w:rPr>
              <w:lastRenderedPageBreak/>
              <w:t xml:space="preserve">համապատասխան կարգավորումներ սահմանված են ՀՀ հարկային օրենսգրքով: Ընդ որում, այդ </w:t>
            </w:r>
            <w:proofErr w:type="spellStart"/>
            <w:r w:rsidRPr="00CB3BAF">
              <w:rPr>
                <w:rFonts w:ascii="GHEA Grapalat" w:hAnsi="GHEA Grapalat"/>
                <w:sz w:val="24"/>
                <w:szCs w:val="24"/>
                <w:lang w:val="hy-AM"/>
              </w:rPr>
              <w:t>կարգավորումներով</w:t>
            </w:r>
            <w:proofErr w:type="spellEnd"/>
            <w:r w:rsidRPr="00CB3BAF">
              <w:rPr>
                <w:rFonts w:ascii="GHEA Grapalat" w:hAnsi="GHEA Grapalat"/>
                <w:sz w:val="24"/>
                <w:szCs w:val="24"/>
                <w:lang w:val="hy-AM"/>
              </w:rPr>
              <w:t xml:space="preserve"> զեղչ կիրառելու համար այլ լրացուցիչ պայմաններ նախատեսելու դրույթներ նախատեսված չեն: Մասնավորապես, զեղչի կիրառման հետ կապված օրենսգրքով սահմանված դրույթները վերաբերում են`</w:t>
            </w:r>
          </w:p>
          <w:p w14:paraId="3F89CBC5" w14:textId="77777777" w:rsidR="00810C6E" w:rsidRPr="00CB3BAF" w:rsidRDefault="00810C6E" w:rsidP="00CB3BAF">
            <w:pPr>
              <w:spacing w:line="360" w:lineRule="auto"/>
              <w:jc w:val="both"/>
              <w:rPr>
                <w:rFonts w:ascii="GHEA Grapalat" w:hAnsi="GHEA Grapalat"/>
                <w:sz w:val="24"/>
                <w:szCs w:val="24"/>
                <w:lang w:val="hy-AM"/>
              </w:rPr>
            </w:pPr>
            <w:r w:rsidRPr="00CB3BAF">
              <w:rPr>
                <w:rFonts w:ascii="GHEA Grapalat" w:hAnsi="GHEA Grapalat"/>
                <w:sz w:val="24"/>
                <w:szCs w:val="24"/>
                <w:lang w:val="hy-AM"/>
              </w:rPr>
              <w:t xml:space="preserve">1) գործարքների մասով դուրս գրվող հաշվարկային փաստաթղթերում զեղչի վերաբերյալ տեղեկատվության </w:t>
            </w:r>
            <w:proofErr w:type="spellStart"/>
            <w:r w:rsidRPr="00CB3BAF">
              <w:rPr>
                <w:rFonts w:ascii="GHEA Grapalat" w:hAnsi="GHEA Grapalat"/>
                <w:sz w:val="24"/>
                <w:szCs w:val="24"/>
                <w:lang w:val="hy-AM"/>
              </w:rPr>
              <w:t>արտացոլմանը</w:t>
            </w:r>
            <w:proofErr w:type="spellEnd"/>
            <w:r w:rsidRPr="00CB3BAF">
              <w:rPr>
                <w:rFonts w:ascii="GHEA Grapalat" w:hAnsi="GHEA Grapalat"/>
                <w:sz w:val="24"/>
                <w:szCs w:val="24"/>
                <w:lang w:val="hy-AM"/>
              </w:rPr>
              <w:t xml:space="preserve"> (օրենսգրքի 55-րդ հոդվածի 4-րդ մաս),</w:t>
            </w:r>
          </w:p>
          <w:p w14:paraId="245B28D3" w14:textId="77777777" w:rsidR="00810C6E" w:rsidRPr="00CB3BAF" w:rsidRDefault="00810C6E" w:rsidP="00CB3BAF">
            <w:pPr>
              <w:spacing w:line="360" w:lineRule="auto"/>
              <w:jc w:val="both"/>
              <w:rPr>
                <w:rFonts w:ascii="GHEA Grapalat" w:hAnsi="GHEA Grapalat"/>
                <w:sz w:val="24"/>
                <w:szCs w:val="24"/>
                <w:lang w:val="hy-AM"/>
              </w:rPr>
            </w:pPr>
            <w:r w:rsidRPr="00CB3BAF">
              <w:rPr>
                <w:rFonts w:ascii="GHEA Grapalat" w:hAnsi="GHEA Grapalat"/>
                <w:sz w:val="24"/>
                <w:szCs w:val="24"/>
                <w:lang w:val="hy-AM"/>
              </w:rPr>
              <w:t>2) ԱԱՀ-ով հարկման բազայի որոշման կարգին (օրենսգրքի 62-րդ հոդվածի 6-րդ մաս).</w:t>
            </w:r>
          </w:p>
          <w:p w14:paraId="5839DB7A" w14:textId="77777777" w:rsidR="00810C6E" w:rsidRPr="00CB3BAF" w:rsidRDefault="00810C6E" w:rsidP="00CB3BAF">
            <w:pPr>
              <w:spacing w:line="360" w:lineRule="auto"/>
              <w:jc w:val="both"/>
              <w:rPr>
                <w:rFonts w:ascii="GHEA Grapalat" w:hAnsi="GHEA Grapalat"/>
                <w:sz w:val="24"/>
                <w:szCs w:val="24"/>
                <w:lang w:val="hy-AM"/>
              </w:rPr>
            </w:pPr>
            <w:r w:rsidRPr="00CB3BAF">
              <w:rPr>
                <w:rFonts w:ascii="GHEA Grapalat" w:hAnsi="GHEA Grapalat"/>
                <w:sz w:val="24"/>
                <w:szCs w:val="24"/>
                <w:lang w:val="hy-AM"/>
              </w:rPr>
              <w:t>3) ՀԴՄ-ների կիրառման կանոններին (օրենսգրքի 381-րդ հոդվածի 3-րդ մաս): Ընդ որում, ՀԴՄ-ի կիրառման կանոններին համապատասխան զեղչի վերաբերյալ տեղեկատվությունը ՀԴՄ կտրոնի վրա չարտացոլելու դեպքում կիրառվում է օրենսգրքի 416-րդ հոդվածով սահմանված պատասխանատվությունը:</w:t>
            </w:r>
          </w:p>
          <w:p w14:paraId="61CF62B0" w14:textId="3EA5B355" w:rsidR="00821A64" w:rsidRPr="00CB3BAF" w:rsidRDefault="00810C6E" w:rsidP="00CB3BAF">
            <w:pPr>
              <w:pStyle w:val="ListParagraph"/>
              <w:spacing w:line="360" w:lineRule="auto"/>
              <w:ind w:left="0"/>
              <w:jc w:val="both"/>
              <w:rPr>
                <w:rFonts w:ascii="GHEA Grapalat" w:hAnsi="GHEA Grapalat" w:cs="GHEA Grapalat"/>
                <w:bCs/>
                <w:sz w:val="24"/>
                <w:szCs w:val="24"/>
                <w:lang w:val="hy-AM"/>
              </w:rPr>
            </w:pPr>
            <w:r w:rsidRPr="00CB3BAF">
              <w:rPr>
                <w:rFonts w:ascii="GHEA Grapalat" w:hAnsi="GHEA Grapalat"/>
                <w:sz w:val="24"/>
                <w:szCs w:val="24"/>
                <w:lang w:val="hy-AM"/>
              </w:rPr>
              <w:t xml:space="preserve">Ելնելով վերոնշյալից և հաշվի առնելով, որ նախագծով նախատեսվող կարգավորումները հարկային հարաբերություններում կիրառելը </w:t>
            </w:r>
            <w:proofErr w:type="spellStart"/>
            <w:r w:rsidRPr="00CB3BAF">
              <w:rPr>
                <w:rFonts w:ascii="GHEA Grapalat" w:hAnsi="GHEA Grapalat"/>
                <w:sz w:val="24"/>
                <w:szCs w:val="24"/>
                <w:lang w:val="hy-AM"/>
              </w:rPr>
              <w:t>խնդրահարույց</w:t>
            </w:r>
            <w:proofErr w:type="spellEnd"/>
            <w:r w:rsidRPr="00CB3BAF">
              <w:rPr>
                <w:rFonts w:ascii="GHEA Grapalat" w:hAnsi="GHEA Grapalat"/>
                <w:sz w:val="24"/>
                <w:szCs w:val="24"/>
                <w:lang w:val="hy-AM"/>
              </w:rPr>
              <w:t xml:space="preserve"> է, առաջարկում ենք նախագծի հետ միաժամանակ </w:t>
            </w:r>
            <w:r w:rsidRPr="00CB3BAF">
              <w:rPr>
                <w:rFonts w:ascii="GHEA Grapalat" w:hAnsi="GHEA Grapalat"/>
                <w:sz w:val="24"/>
                <w:szCs w:val="24"/>
                <w:lang w:val="hy-AM"/>
              </w:rPr>
              <w:lastRenderedPageBreak/>
              <w:t>համապատասխան փոփոխություն նախատեսել նաև ՀՀ հարկային օրենսգրքում` օրենսգրքի 4-րդ հոդվածով տալով զեղչ հասկացության սահմանումը: Առաջարկում ենք այն սահմանել հետևյալ բովանդակությամբ «զեղչ` մատակարարվող ապրանքի կամ կատարվող աշխատանքի կամ մատուցվող ծառայության գնի իջեցում (նվազեցում).»:</w:t>
            </w:r>
          </w:p>
        </w:tc>
        <w:tc>
          <w:tcPr>
            <w:tcW w:w="5940" w:type="dxa"/>
          </w:tcPr>
          <w:p w14:paraId="2145E5A5" w14:textId="21B85E6F" w:rsidR="00821A64" w:rsidRPr="00CB3BAF" w:rsidRDefault="0064055A" w:rsidP="00CB3BAF">
            <w:pPr>
              <w:spacing w:line="360" w:lineRule="auto"/>
              <w:contextualSpacing/>
              <w:jc w:val="both"/>
              <w:rPr>
                <w:rFonts w:ascii="GHEA Grapalat" w:eastAsia="Times New Roman" w:hAnsi="GHEA Grapalat" w:cs="Times New Roman"/>
                <w:b/>
                <w:sz w:val="24"/>
                <w:szCs w:val="24"/>
                <w:lang w:val="hy-AM"/>
              </w:rPr>
            </w:pPr>
            <w:r w:rsidRPr="00CB3BAF">
              <w:rPr>
                <w:rFonts w:ascii="GHEA Grapalat" w:eastAsia="Times New Roman" w:hAnsi="GHEA Grapalat" w:cs="Times New Roman"/>
                <w:b/>
                <w:sz w:val="24"/>
                <w:szCs w:val="24"/>
                <w:lang w:val="hy-AM"/>
              </w:rPr>
              <w:lastRenderedPageBreak/>
              <w:t>Ը</w:t>
            </w:r>
            <w:r w:rsidR="0044048C" w:rsidRPr="00CB3BAF">
              <w:rPr>
                <w:rFonts w:ascii="GHEA Grapalat" w:eastAsia="Times New Roman" w:hAnsi="GHEA Grapalat" w:cs="Times New Roman"/>
                <w:b/>
                <w:sz w:val="24"/>
                <w:szCs w:val="24"/>
                <w:lang w:val="hy-AM"/>
              </w:rPr>
              <w:t>նդունվել</w:t>
            </w:r>
            <w:r w:rsidRPr="00CB3BAF">
              <w:rPr>
                <w:rFonts w:ascii="GHEA Grapalat" w:eastAsia="Times New Roman" w:hAnsi="GHEA Grapalat" w:cs="Times New Roman"/>
                <w:b/>
                <w:sz w:val="24"/>
                <w:szCs w:val="24"/>
                <w:lang w:val="hy-AM"/>
              </w:rPr>
              <w:t xml:space="preserve"> է</w:t>
            </w:r>
          </w:p>
          <w:p w14:paraId="6C09ECF3" w14:textId="2640009E" w:rsidR="0044048C" w:rsidRPr="00CB3BAF" w:rsidRDefault="000C04CF" w:rsidP="00CB3BAF">
            <w:pPr>
              <w:spacing w:line="360" w:lineRule="auto"/>
              <w:contextualSpacing/>
              <w:jc w:val="both"/>
              <w:rPr>
                <w:rFonts w:ascii="GHEA Grapalat" w:eastAsia="Times New Roman" w:hAnsi="GHEA Grapalat" w:cs="Times New Roman"/>
                <w:sz w:val="24"/>
                <w:szCs w:val="24"/>
                <w:lang w:val="hy-AM"/>
              </w:rPr>
            </w:pPr>
            <w:r w:rsidRPr="00CB3BAF">
              <w:rPr>
                <w:rFonts w:ascii="GHEA Grapalat" w:hAnsi="GHEA Grapalat"/>
                <w:color w:val="000000"/>
                <w:sz w:val="24"/>
                <w:szCs w:val="24"/>
                <w:shd w:val="clear" w:color="auto" w:fill="FFFFFF"/>
                <w:lang w:val="hy-AM"/>
              </w:rPr>
              <w:lastRenderedPageBreak/>
              <w:t>Ավելացվել է «Հայաստանի Հանրապետության հարկային օրենսգրքում լրացում կատարելու մասին» օրենքի նախագիծը։</w:t>
            </w:r>
          </w:p>
        </w:tc>
      </w:tr>
      <w:tr w:rsidR="00810C6E" w:rsidRPr="00DC605C" w14:paraId="1EE67C62" w14:textId="77777777" w:rsidTr="004518C3">
        <w:trPr>
          <w:trHeight w:val="1266"/>
        </w:trPr>
        <w:tc>
          <w:tcPr>
            <w:tcW w:w="8568" w:type="dxa"/>
          </w:tcPr>
          <w:p w14:paraId="2BBCC2E1" w14:textId="13DE3958" w:rsidR="00810C6E" w:rsidRPr="00CB3BAF" w:rsidRDefault="00810C6E" w:rsidP="00CB3BAF">
            <w:pPr>
              <w:pStyle w:val="ListParagraph"/>
              <w:numPr>
                <w:ilvl w:val="0"/>
                <w:numId w:val="22"/>
              </w:numPr>
              <w:spacing w:line="360" w:lineRule="auto"/>
              <w:ind w:left="0" w:firstLine="0"/>
              <w:jc w:val="both"/>
              <w:rPr>
                <w:rFonts w:ascii="GHEA Grapalat" w:eastAsia="GHEA Grapalat" w:hAnsi="GHEA Grapalat" w:cs="GHEA Grapalat"/>
                <w:sz w:val="24"/>
                <w:szCs w:val="24"/>
                <w:lang w:val="hy-AM"/>
              </w:rPr>
            </w:pPr>
            <w:r w:rsidRPr="00CB3BAF">
              <w:rPr>
                <w:rFonts w:ascii="GHEA Grapalat" w:hAnsi="GHEA Grapalat"/>
                <w:sz w:val="24"/>
                <w:szCs w:val="24"/>
                <w:lang w:val="hy-AM"/>
              </w:rPr>
              <w:lastRenderedPageBreak/>
              <w:t>Նախագծի 15.6-րդ հոդվածի 1-ին մասով տրվում է ա</w:t>
            </w:r>
            <w:r w:rsidRPr="00CB3BAF">
              <w:rPr>
                <w:rFonts w:ascii="GHEA Grapalat" w:eastAsia="GHEA Grapalat" w:hAnsi="GHEA Grapalat" w:cs="GHEA Grapalat"/>
                <w:color w:val="000000"/>
                <w:sz w:val="24"/>
                <w:szCs w:val="24"/>
                <w:lang w:val="hy-AM"/>
              </w:rPr>
              <w:t xml:space="preserve">պրանքի իրացման կամ ծառայության մատուցման գնի փոփոխման հետ չկապված այլ միջոցառման բնորոշումը, որով այն համարվում է ակցիա </w:t>
            </w:r>
            <w:proofErr w:type="spellStart"/>
            <w:r w:rsidRPr="00CB3BAF">
              <w:rPr>
                <w:rFonts w:ascii="GHEA Grapalat" w:eastAsia="GHEA Grapalat" w:hAnsi="GHEA Grapalat" w:cs="GHEA Grapalat"/>
                <w:color w:val="000000"/>
                <w:sz w:val="24"/>
                <w:szCs w:val="24"/>
                <w:lang w:val="hy-AM"/>
              </w:rPr>
              <w:t>իրականացողի</w:t>
            </w:r>
            <w:proofErr w:type="spellEnd"/>
            <w:r w:rsidRPr="00CB3BAF">
              <w:rPr>
                <w:rFonts w:ascii="GHEA Grapalat" w:eastAsia="GHEA Grapalat" w:hAnsi="GHEA Grapalat" w:cs="GHEA Grapalat"/>
                <w:color w:val="000000"/>
                <w:sz w:val="24"/>
                <w:szCs w:val="24"/>
                <w:lang w:val="hy-AM"/>
              </w:rPr>
              <w:t xml:space="preserve"> կողմից </w:t>
            </w:r>
            <w:r w:rsidRPr="00CB3BAF">
              <w:rPr>
                <w:rFonts w:ascii="GHEA Grapalat" w:eastAsia="Calibri" w:hAnsi="GHEA Grapalat"/>
                <w:bCs/>
                <w:sz w:val="24"/>
                <w:szCs w:val="24"/>
                <w:lang w:val="hy-AM"/>
              </w:rPr>
              <w:t>կիրառվող կարճաժամկետ միջոցառում,</w:t>
            </w:r>
            <w:r w:rsidRPr="00CB3BAF">
              <w:rPr>
                <w:rFonts w:ascii="GHEA Grapalat" w:eastAsia="Calibri" w:hAnsi="GHEA Grapalat" w:cs="Arial"/>
                <w:bCs/>
                <w:sz w:val="24"/>
                <w:szCs w:val="24"/>
                <w:lang w:val="hy-AM"/>
              </w:rPr>
              <w:t xml:space="preserve"> </w:t>
            </w:r>
            <w:r w:rsidRPr="00CB3BAF">
              <w:rPr>
                <w:rFonts w:ascii="GHEA Grapalat" w:eastAsia="Calibri" w:hAnsi="GHEA Grapalat"/>
                <w:bCs/>
                <w:sz w:val="24"/>
                <w:szCs w:val="24"/>
                <w:lang w:val="hy-AM"/>
              </w:rPr>
              <w:t xml:space="preserve">որի արդյունքում վաճառվող ապրանքի կամ ծառայության մատուցման իրացման գինը չի փոխվում, սակայն ակցիայի արդյունքում դրանց ձեռք բերումը դառնում է այլ կերպ շահավետ: Նույն հոդվածի 2-րդ մասով սահմանվում են </w:t>
            </w:r>
            <w:r w:rsidRPr="00CB3BAF">
              <w:rPr>
                <w:rFonts w:ascii="GHEA Grapalat" w:eastAsia="GHEA Grapalat" w:hAnsi="GHEA Grapalat" w:cs="GHEA Grapalat"/>
                <w:sz w:val="24"/>
                <w:szCs w:val="24"/>
                <w:lang w:val="hy-AM"/>
              </w:rPr>
              <w:t>գնի փոփոխման հետ չկապված այլ միջոցառումները և նույն մաս</w:t>
            </w:r>
            <w:r w:rsidRPr="00CB3BAF">
              <w:rPr>
                <w:rFonts w:ascii="GHEA Grapalat" w:eastAsia="Calibri" w:hAnsi="GHEA Grapalat"/>
                <w:bCs/>
                <w:sz w:val="24"/>
                <w:szCs w:val="24"/>
                <w:lang w:val="hy-AM"/>
              </w:rPr>
              <w:t xml:space="preserve">ով նախատեսվում է, որ այդ </w:t>
            </w:r>
            <w:r w:rsidRPr="00CB3BAF">
              <w:rPr>
                <w:rFonts w:ascii="GHEA Grapalat" w:eastAsia="GHEA Grapalat" w:hAnsi="GHEA Grapalat" w:cs="GHEA Grapalat"/>
                <w:sz w:val="24"/>
                <w:szCs w:val="24"/>
                <w:lang w:val="hy-AM"/>
              </w:rPr>
              <w:t>միջոցառումները կարող են ներառել`</w:t>
            </w:r>
          </w:p>
          <w:p w14:paraId="038CF1A8" w14:textId="77777777" w:rsidR="00810C6E" w:rsidRPr="00CB3BAF" w:rsidRDefault="00810C6E" w:rsidP="00CB3BAF">
            <w:pPr>
              <w:spacing w:line="360" w:lineRule="auto"/>
              <w:jc w:val="both"/>
              <w:rPr>
                <w:rFonts w:ascii="GHEA Grapalat" w:hAnsi="GHEA Grapalat" w:cs="GHEA Grapalat"/>
                <w:sz w:val="24"/>
                <w:szCs w:val="24"/>
                <w:lang w:val="hy-AM"/>
              </w:rPr>
            </w:pPr>
            <w:r w:rsidRPr="00CB3BAF">
              <w:rPr>
                <w:rFonts w:ascii="GHEA Grapalat" w:eastAsia="GHEA Grapalat" w:hAnsi="GHEA Grapalat" w:cs="GHEA Grapalat"/>
                <w:sz w:val="24"/>
                <w:szCs w:val="24"/>
                <w:lang w:val="hy-AM"/>
              </w:rPr>
              <w:t xml:space="preserve">-  </w:t>
            </w:r>
            <w:r w:rsidRPr="00CB3BAF">
              <w:rPr>
                <w:rFonts w:ascii="GHEA Grapalat" w:hAnsi="GHEA Grapalat" w:cs="GHEA Grapalat"/>
                <w:sz w:val="24"/>
                <w:szCs w:val="24"/>
                <w:lang w:val="hy-AM"/>
              </w:rPr>
              <w:t>ակցիայի գնի դիմաց լրացուցիչ ապրանքի կամ ծառայության առաջարկ,</w:t>
            </w:r>
          </w:p>
          <w:p w14:paraId="511F6B2F" w14:textId="77777777" w:rsidR="00810C6E" w:rsidRPr="00CB3BAF" w:rsidRDefault="00810C6E" w:rsidP="00CB3BAF">
            <w:pPr>
              <w:spacing w:line="360" w:lineRule="auto"/>
              <w:jc w:val="both"/>
              <w:rPr>
                <w:rFonts w:ascii="GHEA Grapalat" w:hAnsi="GHEA Grapalat" w:cs="GHEA Grapalat"/>
                <w:sz w:val="24"/>
                <w:szCs w:val="24"/>
                <w:lang w:val="hy-AM"/>
              </w:rPr>
            </w:pPr>
            <w:r w:rsidRPr="00CB3BAF">
              <w:rPr>
                <w:rFonts w:ascii="GHEA Grapalat" w:hAnsi="GHEA Grapalat" w:cs="GHEA Grapalat"/>
                <w:sz w:val="24"/>
                <w:szCs w:val="24"/>
                <w:lang w:val="hy-AM"/>
              </w:rPr>
              <w:t xml:space="preserve">- ակցիայի շրջանակում փաթեթի առաջարկ, որի ընդհանուր գինը ավելի ցածր է, քան դրա բաղադրիչների գինը: </w:t>
            </w:r>
          </w:p>
          <w:p w14:paraId="6F171B0F" w14:textId="3D5FC9E8" w:rsidR="00810C6E" w:rsidRPr="00CB3BAF" w:rsidRDefault="00810C6E" w:rsidP="00CB3BAF">
            <w:pPr>
              <w:pStyle w:val="ListParagraph"/>
              <w:spacing w:line="360" w:lineRule="auto"/>
              <w:ind w:left="0"/>
              <w:jc w:val="both"/>
              <w:rPr>
                <w:rFonts w:ascii="GHEA Grapalat" w:hAnsi="GHEA Grapalat"/>
                <w:sz w:val="24"/>
                <w:szCs w:val="24"/>
                <w:lang w:val="hy-AM"/>
              </w:rPr>
            </w:pPr>
            <w:r w:rsidRPr="00CB3BAF">
              <w:rPr>
                <w:rFonts w:ascii="GHEA Grapalat" w:hAnsi="GHEA Grapalat" w:cs="GHEA Grapalat"/>
                <w:sz w:val="24"/>
                <w:szCs w:val="24"/>
                <w:lang w:val="hy-AM"/>
              </w:rPr>
              <w:lastRenderedPageBreak/>
              <w:t xml:space="preserve">Քանի որ առաջարկվող կարգավորումները </w:t>
            </w:r>
            <w:proofErr w:type="spellStart"/>
            <w:r w:rsidRPr="00CB3BAF">
              <w:rPr>
                <w:rFonts w:ascii="GHEA Grapalat" w:hAnsi="GHEA Grapalat" w:cs="GHEA Grapalat"/>
                <w:sz w:val="24"/>
                <w:szCs w:val="24"/>
                <w:lang w:val="hy-AM"/>
              </w:rPr>
              <w:t>խնդրահարույց</w:t>
            </w:r>
            <w:proofErr w:type="spellEnd"/>
            <w:r w:rsidRPr="00CB3BAF">
              <w:rPr>
                <w:rFonts w:ascii="GHEA Grapalat" w:hAnsi="GHEA Grapalat" w:cs="GHEA Grapalat"/>
                <w:sz w:val="24"/>
                <w:szCs w:val="24"/>
                <w:lang w:val="hy-AM"/>
              </w:rPr>
              <w:t xml:space="preserve"> են, մասնավորապես ակցիայի շրջանակներում լրացուցիչ ապրանքի կամ ծառայության տրամադրման դեպքում, առաջարկում ենք նախատեսել, որ </w:t>
            </w:r>
            <w:r w:rsidRPr="00CB3BAF">
              <w:rPr>
                <w:rFonts w:ascii="GHEA Grapalat" w:hAnsi="GHEA Grapalat"/>
                <w:sz w:val="24"/>
                <w:szCs w:val="24"/>
                <w:lang w:val="hy-AM"/>
              </w:rPr>
              <w:t>ա</w:t>
            </w:r>
            <w:r w:rsidRPr="00CB3BAF">
              <w:rPr>
                <w:rFonts w:ascii="GHEA Grapalat" w:eastAsia="GHEA Grapalat" w:hAnsi="GHEA Grapalat" w:cs="GHEA Grapalat"/>
                <w:sz w:val="24"/>
                <w:szCs w:val="24"/>
                <w:lang w:val="hy-AM"/>
              </w:rPr>
              <w:t xml:space="preserve">պրանքի իրացման կամ ծառայության մատուցման գնի փոփոխման հետ չկապված այլ միջոցառումը ներառում է միայն </w:t>
            </w:r>
            <w:r w:rsidRPr="00CB3BAF">
              <w:rPr>
                <w:rFonts w:ascii="GHEA Grapalat" w:hAnsi="GHEA Grapalat" w:cs="GHEA Grapalat"/>
                <w:sz w:val="24"/>
                <w:szCs w:val="24"/>
                <w:lang w:val="hy-AM"/>
              </w:rPr>
              <w:t>փաթեթի տեսքով առաջարկը, որի ընդհանուր գինը ավելի ցածր է, քան դրա բաղադրիչների գինը:</w:t>
            </w:r>
          </w:p>
        </w:tc>
        <w:tc>
          <w:tcPr>
            <w:tcW w:w="5940" w:type="dxa"/>
          </w:tcPr>
          <w:p w14:paraId="3B49ED7C" w14:textId="77777777" w:rsidR="00394A2A" w:rsidRPr="00CB3BAF" w:rsidRDefault="00394A2A" w:rsidP="00CB3BAF">
            <w:pPr>
              <w:spacing w:line="360" w:lineRule="auto"/>
              <w:contextualSpacing/>
              <w:jc w:val="both"/>
              <w:rPr>
                <w:rFonts w:ascii="GHEA Grapalat" w:eastAsia="Times New Roman" w:hAnsi="GHEA Grapalat" w:cs="Times New Roman"/>
                <w:b/>
                <w:sz w:val="24"/>
                <w:szCs w:val="24"/>
                <w:lang w:val="hy-AM"/>
              </w:rPr>
            </w:pPr>
            <w:r w:rsidRPr="00CB3BAF">
              <w:rPr>
                <w:rFonts w:ascii="GHEA Grapalat" w:eastAsia="Times New Roman" w:hAnsi="GHEA Grapalat" w:cs="Times New Roman"/>
                <w:b/>
                <w:sz w:val="24"/>
                <w:szCs w:val="24"/>
                <w:lang w:val="hy-AM"/>
              </w:rPr>
              <w:lastRenderedPageBreak/>
              <w:t>Չի ընդունվել</w:t>
            </w:r>
          </w:p>
          <w:p w14:paraId="49200234" w14:textId="735CE721" w:rsidR="00D10A88" w:rsidRPr="00CB3BAF" w:rsidRDefault="00D10A88" w:rsidP="00CB3BAF">
            <w:pPr>
              <w:spacing w:line="360" w:lineRule="auto"/>
              <w:contextualSpacing/>
              <w:jc w:val="both"/>
              <w:rPr>
                <w:rFonts w:ascii="GHEA Grapalat" w:hAnsi="GHEA Grapalat"/>
                <w:color w:val="000000"/>
                <w:sz w:val="24"/>
                <w:szCs w:val="24"/>
                <w:shd w:val="clear" w:color="auto" w:fill="FFFFFF"/>
                <w:lang w:val="hy-AM"/>
              </w:rPr>
            </w:pPr>
            <w:r w:rsidRPr="00CB3BAF">
              <w:rPr>
                <w:rFonts w:ascii="GHEA Grapalat" w:hAnsi="GHEA Grapalat"/>
                <w:color w:val="000000"/>
                <w:sz w:val="24"/>
                <w:szCs w:val="24"/>
                <w:shd w:val="clear" w:color="auto" w:fill="FFFFFF"/>
                <w:lang w:val="hy-AM"/>
              </w:rPr>
              <w:t xml:space="preserve">Հաշվի առնելով առևտրային գործունեության շրջանակում ակցիաների իրականացման բազմազանությունը՝ ապրանքի իրացման կամ ծառայության մատուցման գնի փոփոխման հետ չկապված այլ միջոցառումների սպառիչ ցանկը սահմանել հնարավոր չէ։ Ըստ այդմ, օրենքում </w:t>
            </w:r>
            <w:proofErr w:type="spellStart"/>
            <w:r w:rsidRPr="00CB3BAF">
              <w:rPr>
                <w:rFonts w:ascii="GHEA Grapalat" w:hAnsi="GHEA Grapalat"/>
                <w:color w:val="000000"/>
                <w:sz w:val="24"/>
                <w:szCs w:val="24"/>
                <w:shd w:val="clear" w:color="auto" w:fill="FFFFFF"/>
                <w:lang w:val="hy-AM"/>
              </w:rPr>
              <w:t>նախանշվում</w:t>
            </w:r>
            <w:proofErr w:type="spellEnd"/>
            <w:r w:rsidRPr="00CB3BAF">
              <w:rPr>
                <w:rFonts w:ascii="GHEA Grapalat" w:hAnsi="GHEA Grapalat"/>
                <w:color w:val="000000"/>
                <w:sz w:val="24"/>
                <w:szCs w:val="24"/>
                <w:shd w:val="clear" w:color="auto" w:fill="FFFFFF"/>
                <w:lang w:val="hy-AM"/>
              </w:rPr>
              <w:t xml:space="preserve"> են առանձին </w:t>
            </w:r>
            <w:proofErr w:type="spellStart"/>
            <w:r w:rsidRPr="00CB3BAF">
              <w:rPr>
                <w:rFonts w:ascii="GHEA Grapalat" w:hAnsi="GHEA Grapalat"/>
                <w:color w:val="000000"/>
                <w:sz w:val="24"/>
                <w:szCs w:val="24"/>
                <w:shd w:val="clear" w:color="auto" w:fill="FFFFFF"/>
                <w:lang w:val="hy-AM"/>
              </w:rPr>
              <w:t>դրսևորումներ</w:t>
            </w:r>
            <w:proofErr w:type="spellEnd"/>
            <w:r w:rsidRPr="00CB3BAF">
              <w:rPr>
                <w:rFonts w:ascii="GHEA Grapalat" w:hAnsi="GHEA Grapalat"/>
                <w:color w:val="000000"/>
                <w:sz w:val="24"/>
                <w:szCs w:val="24"/>
                <w:shd w:val="clear" w:color="auto" w:fill="FFFFFF"/>
                <w:lang w:val="hy-AM"/>
              </w:rPr>
              <w:t xml:space="preserve">, որոնց առկայության դեպքում իրականացվող գործողությունը դիտարկվելու է որպես ակցիայի տեսակ, ինչպես օրինակ՝ </w:t>
            </w:r>
            <w:r w:rsidRPr="00CB3BAF">
              <w:rPr>
                <w:rFonts w:ascii="GHEA Grapalat" w:eastAsia="Calibri" w:hAnsi="GHEA Grapalat" w:cs="Arial"/>
                <w:bCs/>
                <w:sz w:val="24"/>
                <w:szCs w:val="24"/>
                <w:lang w:val="hy-AM"/>
              </w:rPr>
              <w:t xml:space="preserve">նվերներ, </w:t>
            </w:r>
            <w:proofErr w:type="spellStart"/>
            <w:r w:rsidRPr="00CB3BAF">
              <w:rPr>
                <w:rFonts w:ascii="GHEA Grapalat" w:eastAsia="Calibri" w:hAnsi="GHEA Grapalat" w:cs="Arial"/>
                <w:bCs/>
                <w:sz w:val="24"/>
                <w:szCs w:val="24"/>
                <w:lang w:val="hy-AM"/>
              </w:rPr>
              <w:t>քեշբեք</w:t>
            </w:r>
            <w:proofErr w:type="spellEnd"/>
            <w:r w:rsidRPr="00CB3BAF">
              <w:rPr>
                <w:rFonts w:ascii="GHEA Grapalat" w:eastAsia="Calibri" w:hAnsi="GHEA Grapalat" w:cs="Arial"/>
                <w:bCs/>
                <w:sz w:val="24"/>
                <w:szCs w:val="24"/>
                <w:lang w:val="hy-AM"/>
              </w:rPr>
              <w:t xml:space="preserve">, </w:t>
            </w:r>
            <w:proofErr w:type="spellStart"/>
            <w:r w:rsidRPr="00CB3BAF">
              <w:rPr>
                <w:rFonts w:ascii="GHEA Grapalat" w:eastAsia="Calibri" w:hAnsi="GHEA Grapalat" w:cs="Arial"/>
                <w:bCs/>
                <w:sz w:val="24"/>
                <w:szCs w:val="24"/>
                <w:lang w:val="hy-AM"/>
              </w:rPr>
              <w:t>բոնուսներ</w:t>
            </w:r>
            <w:proofErr w:type="spellEnd"/>
            <w:r w:rsidRPr="00CB3BAF">
              <w:rPr>
                <w:rFonts w:ascii="GHEA Grapalat" w:eastAsia="Calibri" w:hAnsi="GHEA Grapalat" w:cs="Arial"/>
                <w:bCs/>
                <w:sz w:val="24"/>
                <w:szCs w:val="24"/>
                <w:lang w:val="hy-AM"/>
              </w:rPr>
              <w:t>, այլ շահավետ պայմաններով մեկ այլ ապրանքի կամ ծառայության ձեռքբերում և այլն</w:t>
            </w:r>
            <w:r w:rsidRPr="00CB3BAF">
              <w:rPr>
                <w:rFonts w:ascii="GHEA Grapalat" w:hAnsi="GHEA Grapalat"/>
                <w:color w:val="000000"/>
                <w:sz w:val="24"/>
                <w:szCs w:val="24"/>
                <w:shd w:val="clear" w:color="auto" w:fill="FFFFFF"/>
                <w:lang w:val="hy-AM"/>
              </w:rPr>
              <w:t>։</w:t>
            </w:r>
          </w:p>
          <w:p w14:paraId="6476068F" w14:textId="0D21149A" w:rsidR="00810C6E" w:rsidRPr="00CB3BAF" w:rsidRDefault="00810C6E" w:rsidP="00CB3BAF">
            <w:pPr>
              <w:spacing w:line="360" w:lineRule="auto"/>
              <w:contextualSpacing/>
              <w:jc w:val="both"/>
              <w:rPr>
                <w:rFonts w:ascii="GHEA Grapalat" w:eastAsia="Times New Roman" w:hAnsi="GHEA Grapalat" w:cs="Times New Roman"/>
                <w:sz w:val="24"/>
                <w:szCs w:val="24"/>
                <w:lang w:val="hy-AM"/>
              </w:rPr>
            </w:pPr>
          </w:p>
        </w:tc>
      </w:tr>
      <w:tr w:rsidR="00DC605C" w:rsidRPr="00DC605C" w14:paraId="37443FE8" w14:textId="77777777" w:rsidTr="00DC605C">
        <w:trPr>
          <w:trHeight w:val="576"/>
        </w:trPr>
        <w:tc>
          <w:tcPr>
            <w:tcW w:w="8568" w:type="dxa"/>
            <w:vMerge w:val="restart"/>
            <w:shd w:val="clear" w:color="auto" w:fill="BFBFBF" w:themeFill="background1" w:themeFillShade="BF"/>
          </w:tcPr>
          <w:p w14:paraId="0D4303D4" w14:textId="2C1134A2" w:rsidR="00DC605C" w:rsidRPr="00DC605C" w:rsidRDefault="00DC605C" w:rsidP="00DC605C">
            <w:pPr>
              <w:pStyle w:val="ListParagraph"/>
              <w:numPr>
                <w:ilvl w:val="0"/>
                <w:numId w:val="22"/>
              </w:numPr>
              <w:spacing w:line="360" w:lineRule="auto"/>
              <w:ind w:left="0" w:firstLine="0"/>
              <w:jc w:val="center"/>
              <w:rPr>
                <w:rFonts w:ascii="GHEA Grapalat" w:hAnsi="GHEA Grapalat"/>
                <w:b/>
                <w:sz w:val="24"/>
                <w:szCs w:val="24"/>
                <w:lang w:val="hy-AM"/>
              </w:rPr>
            </w:pPr>
            <w:r w:rsidRPr="00DC605C">
              <w:rPr>
                <w:rFonts w:ascii="GHEA Grapalat" w:hAnsi="GHEA Grapalat"/>
                <w:b/>
                <w:sz w:val="24"/>
                <w:szCs w:val="24"/>
                <w:lang w:val="hy-AM"/>
              </w:rPr>
              <w:lastRenderedPageBreak/>
              <w:t>Բարձրագույն տեխնոլոգիական արդյունաբերության նախարարություն</w:t>
            </w:r>
          </w:p>
        </w:tc>
        <w:tc>
          <w:tcPr>
            <w:tcW w:w="5940" w:type="dxa"/>
            <w:shd w:val="clear" w:color="auto" w:fill="BFBFBF" w:themeFill="background1" w:themeFillShade="BF"/>
            <w:vAlign w:val="center"/>
          </w:tcPr>
          <w:p w14:paraId="5EF6A5D2" w14:textId="27057F92" w:rsidR="00DC605C" w:rsidRPr="00DC605C" w:rsidRDefault="00DC605C" w:rsidP="00DC605C">
            <w:pPr>
              <w:spacing w:line="360" w:lineRule="auto"/>
              <w:contextualSpacing/>
              <w:jc w:val="center"/>
              <w:rPr>
                <w:rFonts w:ascii="GHEA Grapalat" w:eastAsia="Times New Roman" w:hAnsi="GHEA Grapalat" w:cs="Times New Roman"/>
                <w:b/>
                <w:sz w:val="24"/>
                <w:szCs w:val="24"/>
              </w:rPr>
            </w:pPr>
            <w:r>
              <w:rPr>
                <w:rFonts w:ascii="GHEA Grapalat" w:eastAsia="Times New Roman" w:hAnsi="GHEA Grapalat" w:cs="Times New Roman"/>
                <w:b/>
                <w:sz w:val="24"/>
                <w:szCs w:val="24"/>
                <w:lang w:val="hy-AM"/>
              </w:rPr>
              <w:t>30.05.2022թ.</w:t>
            </w:r>
          </w:p>
        </w:tc>
      </w:tr>
      <w:tr w:rsidR="00DC605C" w:rsidRPr="00DC605C" w14:paraId="7AE6A235" w14:textId="77777777" w:rsidTr="00DC605C">
        <w:trPr>
          <w:trHeight w:val="675"/>
        </w:trPr>
        <w:tc>
          <w:tcPr>
            <w:tcW w:w="8568" w:type="dxa"/>
            <w:vMerge/>
            <w:shd w:val="clear" w:color="auto" w:fill="BFBFBF" w:themeFill="background1" w:themeFillShade="BF"/>
          </w:tcPr>
          <w:p w14:paraId="1E0FA049" w14:textId="77777777" w:rsidR="00DC605C" w:rsidRPr="00DC605C" w:rsidRDefault="00DC605C" w:rsidP="00DC605C">
            <w:pPr>
              <w:pStyle w:val="ListParagraph"/>
              <w:numPr>
                <w:ilvl w:val="0"/>
                <w:numId w:val="22"/>
              </w:numPr>
              <w:spacing w:line="360" w:lineRule="auto"/>
              <w:ind w:left="0" w:firstLine="0"/>
              <w:jc w:val="center"/>
              <w:rPr>
                <w:rFonts w:ascii="GHEA Grapalat" w:hAnsi="GHEA Grapalat"/>
                <w:b/>
                <w:sz w:val="24"/>
                <w:szCs w:val="24"/>
                <w:lang w:val="hy-AM"/>
              </w:rPr>
            </w:pPr>
          </w:p>
        </w:tc>
        <w:tc>
          <w:tcPr>
            <w:tcW w:w="5940" w:type="dxa"/>
            <w:shd w:val="clear" w:color="auto" w:fill="BFBFBF" w:themeFill="background1" w:themeFillShade="BF"/>
            <w:vAlign w:val="center"/>
          </w:tcPr>
          <w:p w14:paraId="5884D4DA" w14:textId="67C04199" w:rsidR="00DC605C" w:rsidRDefault="00DC605C" w:rsidP="00DC605C">
            <w:pPr>
              <w:spacing w:line="360" w:lineRule="auto"/>
              <w:contextualSpacing/>
              <w:jc w:val="center"/>
              <w:rPr>
                <w:rFonts w:ascii="GHEA Grapalat" w:eastAsia="Times New Roman" w:hAnsi="GHEA Grapalat" w:cs="Times New Roman"/>
                <w:b/>
                <w:sz w:val="24"/>
                <w:szCs w:val="24"/>
                <w:lang w:val="hy-AM"/>
              </w:rPr>
            </w:pPr>
            <w:r w:rsidRPr="00DC605C">
              <w:rPr>
                <w:rFonts w:ascii="GHEA Grapalat" w:eastAsia="Times New Roman" w:hAnsi="GHEA Grapalat" w:cs="Times New Roman"/>
                <w:b/>
                <w:sz w:val="24"/>
                <w:szCs w:val="24"/>
                <w:lang w:val="hy-AM"/>
              </w:rPr>
              <w:t>01/17</w:t>
            </w:r>
            <w:r w:rsidRPr="00DC605C">
              <w:rPr>
                <w:rFonts w:ascii="Cambria Math" w:eastAsia="Times New Roman" w:hAnsi="Cambria Math" w:cs="Cambria Math"/>
                <w:b/>
                <w:sz w:val="24"/>
                <w:szCs w:val="24"/>
                <w:lang w:val="hy-AM"/>
              </w:rPr>
              <w:t>․</w:t>
            </w:r>
            <w:r w:rsidRPr="00DC605C">
              <w:rPr>
                <w:rFonts w:ascii="GHEA Grapalat" w:eastAsia="Times New Roman" w:hAnsi="GHEA Grapalat" w:cs="Times New Roman"/>
                <w:b/>
                <w:sz w:val="24"/>
                <w:szCs w:val="24"/>
                <w:lang w:val="hy-AM"/>
              </w:rPr>
              <w:t>2/3958-2022</w:t>
            </w:r>
          </w:p>
        </w:tc>
      </w:tr>
      <w:tr w:rsidR="00DC605C" w:rsidRPr="00C65820" w14:paraId="7D61279C" w14:textId="77777777" w:rsidTr="00DC605C">
        <w:trPr>
          <w:trHeight w:val="70"/>
        </w:trPr>
        <w:tc>
          <w:tcPr>
            <w:tcW w:w="8568" w:type="dxa"/>
            <w:shd w:val="clear" w:color="auto" w:fill="FFFFFF" w:themeFill="background1"/>
          </w:tcPr>
          <w:p w14:paraId="0A865219" w14:textId="110487BB" w:rsidR="00DC605C" w:rsidRPr="00C65820" w:rsidRDefault="00C65820" w:rsidP="00C65820">
            <w:pPr>
              <w:pStyle w:val="NormalWeb"/>
              <w:numPr>
                <w:ilvl w:val="0"/>
                <w:numId w:val="26"/>
              </w:numPr>
              <w:shd w:val="clear" w:color="auto" w:fill="FFFFFF"/>
              <w:tabs>
                <w:tab w:val="left" w:pos="241"/>
                <w:tab w:val="left" w:pos="383"/>
                <w:tab w:val="left" w:pos="525"/>
              </w:tabs>
              <w:spacing w:after="0" w:line="360" w:lineRule="auto"/>
              <w:ind w:left="0" w:hanging="42"/>
              <w:jc w:val="both"/>
              <w:textAlignment w:val="baseline"/>
              <w:rPr>
                <w:rFonts w:ascii="GHEA Grapalat" w:hAnsi="GHEA Grapalat"/>
                <w:lang w:val="hy-AM"/>
              </w:rPr>
            </w:pPr>
            <w:r w:rsidRPr="00C65820">
              <w:rPr>
                <w:rStyle w:val="Strong"/>
                <w:rFonts w:ascii="GHEA Grapalat" w:hAnsi="GHEA Grapalat"/>
                <w:bdr w:val="none" w:sz="0" w:space="0" w:color="auto" w:frame="1"/>
                <w:lang w:val="hy-AM"/>
              </w:rPr>
              <w:t>«</w:t>
            </w:r>
            <w:r w:rsidRPr="00C65820">
              <w:rPr>
                <w:rStyle w:val="Strong"/>
                <w:rFonts w:ascii="GHEA Grapalat" w:hAnsi="GHEA Grapalat"/>
                <w:b w:val="0"/>
                <w:bdr w:val="none" w:sz="0" w:space="0" w:color="auto" w:frame="1"/>
                <w:lang w:val="hy-AM"/>
              </w:rPr>
              <w:t>Առևտրի և ծառայությունների մասին» օրենքում</w:t>
            </w:r>
            <w:r w:rsidRPr="00C65820">
              <w:rPr>
                <w:rStyle w:val="Strong"/>
                <w:rFonts w:ascii="Calibri" w:hAnsi="Calibri" w:cs="Calibri"/>
                <w:b w:val="0"/>
                <w:bdr w:val="none" w:sz="0" w:space="0" w:color="auto" w:frame="1"/>
                <w:lang w:val="hy-AM"/>
              </w:rPr>
              <w:t> </w:t>
            </w:r>
            <w:r w:rsidRPr="00C65820">
              <w:rPr>
                <w:rStyle w:val="Strong"/>
                <w:rFonts w:ascii="GHEA Grapalat" w:hAnsi="GHEA Grapalat"/>
                <w:b w:val="0"/>
                <w:bdr w:val="none" w:sz="0" w:space="0" w:color="auto" w:frame="1"/>
                <w:lang w:val="hy-AM"/>
              </w:rPr>
              <w:t>լրացումներ</w:t>
            </w:r>
            <w:r w:rsidRPr="00C65820">
              <w:rPr>
                <w:rStyle w:val="Strong"/>
                <w:rFonts w:ascii="Calibri" w:hAnsi="Calibri" w:cs="Calibri"/>
                <w:b w:val="0"/>
                <w:bdr w:val="none" w:sz="0" w:space="0" w:color="auto" w:frame="1"/>
                <w:lang w:val="hy-AM"/>
              </w:rPr>
              <w:t> </w:t>
            </w:r>
            <w:r w:rsidRPr="00C65820">
              <w:rPr>
                <w:rStyle w:val="Strong"/>
                <w:rFonts w:ascii="GHEA Grapalat" w:hAnsi="GHEA Grapalat"/>
                <w:b w:val="0"/>
                <w:bdr w:val="none" w:sz="0" w:space="0" w:color="auto" w:frame="1"/>
                <w:lang w:val="hy-AM"/>
              </w:rPr>
              <w:t>կատարելու մասին»</w:t>
            </w:r>
            <w:r w:rsidRPr="00C65820">
              <w:rPr>
                <w:rStyle w:val="Strong"/>
                <w:rFonts w:ascii="GHEA Grapalat" w:hAnsi="GHEA Grapalat"/>
                <w:bdr w:val="none" w:sz="0" w:space="0" w:color="auto" w:frame="1"/>
                <w:lang w:val="hy-AM"/>
              </w:rPr>
              <w:t xml:space="preserve"> </w:t>
            </w:r>
            <w:r w:rsidRPr="00C65820">
              <w:rPr>
                <w:rFonts w:ascii="GHEA Grapalat" w:hAnsi="GHEA Grapalat" w:cs="Arial Unicode"/>
                <w:color w:val="000000"/>
                <w:lang w:val="hy-AM"/>
              </w:rPr>
              <w:t xml:space="preserve">օրենքի նախագծի 1-ին հոդվածով լրացվող 4.3-րդ գլխի 15.5-րդ հոդվածի 3-րդ մասում  </w:t>
            </w:r>
            <w:r w:rsidRPr="00C65820">
              <w:rPr>
                <w:rFonts w:ascii="GHEA Grapalat" w:hAnsi="GHEA Grapalat" w:cs="Verdana"/>
                <w:color w:val="000000"/>
                <w:shd w:val="clear" w:color="auto" w:fill="FFFFFF"/>
                <w:lang w:val="hy-AM"/>
              </w:rPr>
              <w:t xml:space="preserve">առաջարկում ենք </w:t>
            </w:r>
            <w:r w:rsidRPr="00C65820">
              <w:rPr>
                <w:rFonts w:ascii="GHEA Grapalat" w:hAnsi="GHEA Grapalat"/>
                <w:color w:val="000000"/>
                <w:shd w:val="clear" w:color="auto" w:fill="FFFFFF"/>
                <w:lang w:val="hy-AM"/>
              </w:rPr>
              <w:t>«</w:t>
            </w:r>
            <w:r w:rsidRPr="00C65820">
              <w:rPr>
                <w:rFonts w:ascii="GHEA Grapalat" w:hAnsi="GHEA Grapalat" w:cs="Sylfaen"/>
                <w:color w:val="000000"/>
                <w:shd w:val="clear" w:color="auto" w:fill="FFFFFF"/>
                <w:lang w:val="hy-AM"/>
              </w:rPr>
              <w:t>իրականացվում է</w:t>
            </w:r>
            <w:r w:rsidRPr="00C65820">
              <w:rPr>
                <w:rFonts w:ascii="GHEA Grapalat" w:hAnsi="GHEA Grapalat" w:cs="Verdana"/>
                <w:color w:val="000000"/>
                <w:shd w:val="clear" w:color="auto" w:fill="FFFFFF"/>
                <w:lang w:val="hy-AM"/>
              </w:rPr>
              <w:t xml:space="preserve">» բառերը փոխարինել </w:t>
            </w:r>
            <w:r w:rsidRPr="00C65820">
              <w:rPr>
                <w:rFonts w:ascii="GHEA Grapalat" w:hAnsi="GHEA Grapalat"/>
                <w:color w:val="000000"/>
                <w:shd w:val="clear" w:color="auto" w:fill="FFFFFF"/>
                <w:lang w:val="hy-AM"/>
              </w:rPr>
              <w:t>«</w:t>
            </w:r>
            <w:r w:rsidRPr="00C65820">
              <w:rPr>
                <w:rFonts w:ascii="GHEA Grapalat" w:hAnsi="GHEA Grapalat" w:cs="Sylfaen"/>
                <w:color w:val="000000"/>
                <w:shd w:val="clear" w:color="auto" w:fill="FFFFFF"/>
                <w:lang w:val="hy-AM"/>
              </w:rPr>
              <w:t>կատարվում է</w:t>
            </w:r>
            <w:r w:rsidRPr="00C65820">
              <w:rPr>
                <w:rFonts w:ascii="GHEA Grapalat" w:hAnsi="GHEA Grapalat" w:cs="Verdana"/>
                <w:color w:val="000000"/>
                <w:shd w:val="clear" w:color="auto" w:fill="FFFFFF"/>
                <w:lang w:val="hy-AM"/>
              </w:rPr>
              <w:t>» բառերով։</w:t>
            </w:r>
          </w:p>
        </w:tc>
        <w:tc>
          <w:tcPr>
            <w:tcW w:w="5940" w:type="dxa"/>
            <w:shd w:val="clear" w:color="auto" w:fill="FFFFFF" w:themeFill="background1"/>
          </w:tcPr>
          <w:p w14:paraId="5D304D26" w14:textId="77777777" w:rsidR="00C65820" w:rsidRPr="00CB3BAF" w:rsidRDefault="00C65820" w:rsidP="00C65820">
            <w:pPr>
              <w:spacing w:line="360" w:lineRule="auto"/>
              <w:contextualSpacing/>
              <w:jc w:val="both"/>
              <w:rPr>
                <w:rFonts w:ascii="GHEA Grapalat" w:eastAsia="Times New Roman" w:hAnsi="GHEA Grapalat" w:cs="Times New Roman"/>
                <w:b/>
                <w:sz w:val="24"/>
                <w:szCs w:val="24"/>
                <w:lang w:val="hy-AM"/>
              </w:rPr>
            </w:pPr>
            <w:r w:rsidRPr="00CB3BAF">
              <w:rPr>
                <w:rFonts w:ascii="GHEA Grapalat" w:eastAsia="Times New Roman" w:hAnsi="GHEA Grapalat" w:cs="Times New Roman"/>
                <w:b/>
                <w:sz w:val="24"/>
                <w:szCs w:val="24"/>
                <w:lang w:val="hy-AM"/>
              </w:rPr>
              <w:t xml:space="preserve">Ընդունվել է </w:t>
            </w:r>
          </w:p>
          <w:p w14:paraId="5E083EE1" w14:textId="210C926F" w:rsidR="00DC605C" w:rsidRPr="00CB3BAF" w:rsidRDefault="00C65820" w:rsidP="00C65820">
            <w:pPr>
              <w:spacing w:line="360" w:lineRule="auto"/>
              <w:contextualSpacing/>
              <w:rPr>
                <w:rFonts w:ascii="GHEA Grapalat" w:eastAsia="Times New Roman" w:hAnsi="GHEA Grapalat" w:cs="Times New Roman"/>
                <w:b/>
                <w:sz w:val="24"/>
                <w:szCs w:val="24"/>
                <w:lang w:val="hy-AM"/>
              </w:rPr>
            </w:pPr>
            <w:r w:rsidRPr="00CB3BAF">
              <w:rPr>
                <w:rFonts w:ascii="GHEA Grapalat" w:eastAsia="Times New Roman" w:hAnsi="GHEA Grapalat" w:cs="Times New Roman"/>
                <w:sz w:val="24"/>
                <w:szCs w:val="24"/>
                <w:lang w:val="hy-AM"/>
              </w:rPr>
              <w:t>Նախագծում կատարվել են համապատասխան փոփոխություններ։</w:t>
            </w:r>
          </w:p>
        </w:tc>
      </w:tr>
      <w:tr w:rsidR="00C65820" w:rsidRPr="00C65820" w14:paraId="11319007" w14:textId="77777777" w:rsidTr="00DC605C">
        <w:trPr>
          <w:trHeight w:val="70"/>
        </w:trPr>
        <w:tc>
          <w:tcPr>
            <w:tcW w:w="8568" w:type="dxa"/>
            <w:shd w:val="clear" w:color="auto" w:fill="FFFFFF" w:themeFill="background1"/>
          </w:tcPr>
          <w:p w14:paraId="7AF1AA6C" w14:textId="39076304" w:rsidR="00C65820" w:rsidRPr="00C65820" w:rsidRDefault="00C65820" w:rsidP="00C65820">
            <w:pPr>
              <w:pStyle w:val="NormalWeb"/>
              <w:numPr>
                <w:ilvl w:val="0"/>
                <w:numId w:val="26"/>
              </w:numPr>
              <w:shd w:val="clear" w:color="auto" w:fill="FFFFFF"/>
              <w:tabs>
                <w:tab w:val="left" w:pos="241"/>
                <w:tab w:val="left" w:pos="383"/>
                <w:tab w:val="left" w:pos="525"/>
              </w:tabs>
              <w:spacing w:after="0" w:line="360" w:lineRule="auto"/>
              <w:ind w:left="0" w:hanging="42"/>
              <w:jc w:val="both"/>
              <w:textAlignment w:val="baseline"/>
              <w:rPr>
                <w:rStyle w:val="Strong"/>
                <w:rFonts w:ascii="GHEA Grapalat" w:hAnsi="GHEA Grapalat"/>
                <w:bdr w:val="none" w:sz="0" w:space="0" w:color="auto" w:frame="1"/>
                <w:lang w:val="hy-AM"/>
              </w:rPr>
            </w:pPr>
            <w:r w:rsidRPr="00C65820">
              <w:rPr>
                <w:rStyle w:val="Strong"/>
                <w:rFonts w:ascii="GHEA Grapalat" w:hAnsi="GHEA Grapalat"/>
                <w:bdr w:val="none" w:sz="0" w:space="0" w:color="auto" w:frame="1"/>
                <w:lang w:val="hy-AM"/>
              </w:rPr>
              <w:t>«</w:t>
            </w:r>
            <w:r w:rsidRPr="00C65820">
              <w:rPr>
                <w:rFonts w:ascii="GHEA Grapalat" w:hAnsi="GHEA Grapalat"/>
                <w:bdr w:val="none" w:sz="0" w:space="0" w:color="auto" w:frame="1"/>
                <w:lang w:val="hy-AM"/>
              </w:rPr>
              <w:t>Հայաստանի Հանրապետության</w:t>
            </w:r>
            <w:r w:rsidRPr="00C65820">
              <w:rPr>
                <w:rStyle w:val="Strong"/>
                <w:rFonts w:ascii="GHEA Grapalat" w:hAnsi="GHEA Grapalat"/>
                <w:bdr w:val="none" w:sz="0" w:space="0" w:color="auto" w:frame="1"/>
                <w:lang w:val="hy-AM"/>
              </w:rPr>
              <w:t xml:space="preserve"> </w:t>
            </w:r>
            <w:r w:rsidRPr="00C65820">
              <w:rPr>
                <w:rStyle w:val="Strong"/>
                <w:rFonts w:ascii="GHEA Grapalat" w:hAnsi="GHEA Grapalat"/>
                <w:b w:val="0"/>
                <w:bdr w:val="none" w:sz="0" w:space="0" w:color="auto" w:frame="1"/>
                <w:lang w:val="hy-AM"/>
              </w:rPr>
              <w:t xml:space="preserve">հարկային օրենսգրքում լրացում կատարելու մասին» օրենքի նախագծի 1-ին </w:t>
            </w:r>
            <w:proofErr w:type="spellStart"/>
            <w:r w:rsidRPr="00C65820">
              <w:rPr>
                <w:rStyle w:val="Strong"/>
                <w:rFonts w:ascii="GHEA Grapalat" w:hAnsi="GHEA Grapalat"/>
                <w:b w:val="0"/>
                <w:bdr w:val="none" w:sz="0" w:space="0" w:color="auto" w:frame="1"/>
                <w:lang w:val="hy-AM"/>
              </w:rPr>
              <w:t>հոդվածվող</w:t>
            </w:r>
            <w:proofErr w:type="spellEnd"/>
            <w:r w:rsidRPr="00C65820">
              <w:rPr>
                <w:rStyle w:val="Strong"/>
                <w:rFonts w:ascii="GHEA Grapalat" w:hAnsi="GHEA Grapalat"/>
                <w:b w:val="0"/>
                <w:bdr w:val="none" w:sz="0" w:space="0" w:color="auto" w:frame="1"/>
                <w:lang w:val="hy-AM"/>
              </w:rPr>
              <w:t xml:space="preserve"> լրացվող նոր 72-րդ կետի </w:t>
            </w:r>
            <w:proofErr w:type="spellStart"/>
            <w:r w:rsidRPr="00C65820">
              <w:rPr>
                <w:rStyle w:val="Strong"/>
                <w:rFonts w:ascii="GHEA Grapalat" w:hAnsi="GHEA Grapalat"/>
                <w:b w:val="0"/>
                <w:bdr w:val="none" w:sz="0" w:space="0" w:color="auto" w:frame="1"/>
                <w:lang w:val="hy-AM"/>
              </w:rPr>
              <w:t>համարակալումն</w:t>
            </w:r>
            <w:proofErr w:type="spellEnd"/>
            <w:r w:rsidRPr="00C65820">
              <w:rPr>
                <w:rStyle w:val="Strong"/>
                <w:rFonts w:ascii="GHEA Grapalat" w:hAnsi="GHEA Grapalat"/>
                <w:b w:val="0"/>
                <w:bdr w:val="none" w:sz="0" w:space="0" w:color="auto" w:frame="1"/>
                <w:lang w:val="hy-AM"/>
              </w:rPr>
              <w:t xml:space="preserve"> անհրաժեշտ է վերանայել՝ նկատի ունենալով,</w:t>
            </w:r>
            <w:r w:rsidRPr="00C65820">
              <w:rPr>
                <w:rStyle w:val="Strong"/>
                <w:rFonts w:ascii="GHEA Grapalat" w:hAnsi="GHEA Grapalat"/>
                <w:bdr w:val="none" w:sz="0" w:space="0" w:color="auto" w:frame="1"/>
                <w:lang w:val="hy-AM"/>
              </w:rPr>
              <w:t xml:space="preserve"> </w:t>
            </w:r>
            <w:r w:rsidRPr="00C65820">
              <w:rPr>
                <w:rStyle w:val="Strong"/>
                <w:rFonts w:ascii="GHEA Grapalat" w:hAnsi="GHEA Grapalat"/>
                <w:b w:val="0"/>
                <w:bdr w:val="none" w:sz="0" w:space="0" w:color="auto" w:frame="1"/>
                <w:lang w:val="hy-AM"/>
              </w:rPr>
              <w:t xml:space="preserve">որ </w:t>
            </w:r>
            <w:r w:rsidRPr="00C65820">
              <w:rPr>
                <w:rStyle w:val="Strong"/>
                <w:rFonts w:ascii="GHEA Grapalat" w:hAnsi="GHEA Grapalat"/>
                <w:bdr w:val="none" w:sz="0" w:space="0" w:color="auto" w:frame="1"/>
                <w:lang w:val="hy-AM"/>
              </w:rPr>
              <w:t>«</w:t>
            </w:r>
            <w:r w:rsidRPr="00C65820">
              <w:rPr>
                <w:rFonts w:ascii="GHEA Grapalat" w:hAnsi="GHEA Grapalat"/>
                <w:bdr w:val="none" w:sz="0" w:space="0" w:color="auto" w:frame="1"/>
                <w:lang w:val="hy-AM"/>
              </w:rPr>
              <w:t>Հայաստանի</w:t>
            </w:r>
            <w:r w:rsidRPr="00C65820">
              <w:rPr>
                <w:rFonts w:ascii="Calibri" w:hAnsi="Calibri" w:cs="Calibri"/>
                <w:bdr w:val="none" w:sz="0" w:space="0" w:color="auto" w:frame="1"/>
                <w:lang w:val="hy-AM"/>
              </w:rPr>
              <w:t> </w:t>
            </w:r>
            <w:r w:rsidRPr="00C65820">
              <w:rPr>
                <w:rFonts w:ascii="GHEA Grapalat" w:hAnsi="GHEA Grapalat" w:cs="GHEA Grapalat"/>
                <w:bdr w:val="none" w:sz="0" w:space="0" w:color="auto" w:frame="1"/>
                <w:lang w:val="hy-AM"/>
              </w:rPr>
              <w:t>Հանրապետության</w:t>
            </w:r>
            <w:r w:rsidRPr="00C65820">
              <w:rPr>
                <w:rFonts w:ascii="Calibri" w:hAnsi="Calibri" w:cs="Calibri"/>
                <w:bdr w:val="none" w:sz="0" w:space="0" w:color="auto" w:frame="1"/>
                <w:lang w:val="hy-AM"/>
              </w:rPr>
              <w:t> </w:t>
            </w:r>
            <w:r w:rsidRPr="00C65820">
              <w:rPr>
                <w:rFonts w:ascii="GHEA Grapalat" w:hAnsi="GHEA Grapalat" w:cs="GHEA Grapalat"/>
                <w:bdr w:val="none" w:sz="0" w:space="0" w:color="auto" w:frame="1"/>
                <w:lang w:val="hy-AM"/>
              </w:rPr>
              <w:t>հարկային օրենսգրքում</w:t>
            </w:r>
            <w:r w:rsidRPr="00C65820">
              <w:rPr>
                <w:rFonts w:ascii="GHEA Grapalat" w:hAnsi="GHEA Grapalat" w:cs="GHEA Grapalat"/>
                <w:b/>
                <w:bdr w:val="none" w:sz="0" w:space="0" w:color="auto" w:frame="1"/>
                <w:lang w:val="hy-AM"/>
              </w:rPr>
              <w:t xml:space="preserve"> </w:t>
            </w:r>
            <w:r w:rsidRPr="00C65820">
              <w:rPr>
                <w:rFonts w:ascii="Calibri" w:hAnsi="Calibri" w:cs="Calibri"/>
                <w:b/>
                <w:bdr w:val="none" w:sz="0" w:space="0" w:color="auto" w:frame="1"/>
                <w:lang w:val="hy-AM"/>
              </w:rPr>
              <w:t> </w:t>
            </w:r>
            <w:r w:rsidRPr="00C65820">
              <w:rPr>
                <w:rStyle w:val="Strong"/>
                <w:rFonts w:ascii="GHEA Grapalat" w:hAnsi="GHEA Grapalat"/>
                <w:b w:val="0"/>
                <w:bdr w:val="none" w:sz="0" w:space="0" w:color="auto" w:frame="1"/>
                <w:lang w:val="hy-AM"/>
              </w:rPr>
              <w:t xml:space="preserve">լրացումներ և </w:t>
            </w:r>
            <w:r w:rsidRPr="00C65820">
              <w:rPr>
                <w:rStyle w:val="Strong"/>
                <w:rFonts w:ascii="GHEA Grapalat" w:hAnsi="GHEA Grapalat"/>
                <w:b w:val="0"/>
                <w:bdr w:val="none" w:sz="0" w:space="0" w:color="auto" w:frame="1"/>
                <w:lang w:val="hy-AM"/>
              </w:rPr>
              <w:lastRenderedPageBreak/>
              <w:t>փոփոխություններ</w:t>
            </w:r>
            <w:r w:rsidRPr="00C65820">
              <w:rPr>
                <w:rStyle w:val="Strong"/>
                <w:rFonts w:ascii="Calibri" w:hAnsi="Calibri" w:cs="Calibri"/>
                <w:b w:val="0"/>
                <w:bdr w:val="none" w:sz="0" w:space="0" w:color="auto" w:frame="1"/>
                <w:lang w:val="hy-AM"/>
              </w:rPr>
              <w:t> </w:t>
            </w:r>
            <w:r w:rsidRPr="00C65820">
              <w:rPr>
                <w:rStyle w:val="Strong"/>
                <w:rFonts w:ascii="GHEA Grapalat" w:hAnsi="GHEA Grapalat"/>
                <w:b w:val="0"/>
                <w:bdr w:val="none" w:sz="0" w:space="0" w:color="auto" w:frame="1"/>
                <w:lang w:val="hy-AM"/>
              </w:rPr>
              <w:t>կատարելու մասին» 2022 թվականի մարտի 4-ի ՀՕ-55-Ն օրենքի 1-ին հոդվածով նշված հոդվածում արդեն իսկ լրացվել է 72-րդ կետ։</w:t>
            </w:r>
          </w:p>
        </w:tc>
        <w:tc>
          <w:tcPr>
            <w:tcW w:w="5940" w:type="dxa"/>
            <w:shd w:val="clear" w:color="auto" w:fill="FFFFFF" w:themeFill="background1"/>
          </w:tcPr>
          <w:p w14:paraId="38AFB724" w14:textId="77777777" w:rsidR="007A4EA0" w:rsidRPr="00CB3BAF" w:rsidRDefault="007A4EA0" w:rsidP="007A4EA0">
            <w:pPr>
              <w:spacing w:line="360" w:lineRule="auto"/>
              <w:contextualSpacing/>
              <w:jc w:val="both"/>
              <w:rPr>
                <w:rFonts w:ascii="GHEA Grapalat" w:eastAsia="Times New Roman" w:hAnsi="GHEA Grapalat" w:cs="Times New Roman"/>
                <w:b/>
                <w:sz w:val="24"/>
                <w:szCs w:val="24"/>
                <w:lang w:val="hy-AM"/>
              </w:rPr>
            </w:pPr>
            <w:r w:rsidRPr="00CB3BAF">
              <w:rPr>
                <w:rFonts w:ascii="GHEA Grapalat" w:eastAsia="Times New Roman" w:hAnsi="GHEA Grapalat" w:cs="Times New Roman"/>
                <w:b/>
                <w:sz w:val="24"/>
                <w:szCs w:val="24"/>
                <w:lang w:val="hy-AM"/>
              </w:rPr>
              <w:lastRenderedPageBreak/>
              <w:t xml:space="preserve">Ընդունվել է </w:t>
            </w:r>
          </w:p>
          <w:p w14:paraId="2423EC6B" w14:textId="4811BD70" w:rsidR="00C65820" w:rsidRPr="00CB3BAF" w:rsidRDefault="007A4EA0" w:rsidP="007A4EA0">
            <w:pPr>
              <w:spacing w:line="360" w:lineRule="auto"/>
              <w:contextualSpacing/>
              <w:jc w:val="both"/>
              <w:rPr>
                <w:rFonts w:ascii="GHEA Grapalat" w:eastAsia="Times New Roman" w:hAnsi="GHEA Grapalat" w:cs="Times New Roman"/>
                <w:b/>
                <w:sz w:val="24"/>
                <w:szCs w:val="24"/>
                <w:lang w:val="hy-AM"/>
              </w:rPr>
            </w:pPr>
            <w:r w:rsidRPr="00CB3BAF">
              <w:rPr>
                <w:rFonts w:ascii="GHEA Grapalat" w:eastAsia="Times New Roman" w:hAnsi="GHEA Grapalat" w:cs="Times New Roman"/>
                <w:sz w:val="24"/>
                <w:szCs w:val="24"/>
                <w:lang w:val="hy-AM"/>
              </w:rPr>
              <w:t>Նախագծում կատարվել են համապատասխան փոփոխություններ։</w:t>
            </w:r>
            <w:bookmarkStart w:id="0" w:name="_GoBack"/>
            <w:bookmarkEnd w:id="0"/>
          </w:p>
        </w:tc>
      </w:tr>
      <w:tr w:rsidR="00E61875" w:rsidRPr="00C65820" w14:paraId="579B9B3F" w14:textId="77777777" w:rsidTr="00204DF7">
        <w:trPr>
          <w:trHeight w:val="70"/>
        </w:trPr>
        <w:tc>
          <w:tcPr>
            <w:tcW w:w="8568" w:type="dxa"/>
            <w:vMerge w:val="restart"/>
            <w:shd w:val="clear" w:color="auto" w:fill="BFBFBF" w:themeFill="background1" w:themeFillShade="BF"/>
          </w:tcPr>
          <w:p w14:paraId="47BB6865" w14:textId="3B715BB6" w:rsidR="00E61875" w:rsidRPr="00CB3BAF" w:rsidRDefault="00E61875" w:rsidP="00CB3BAF">
            <w:pPr>
              <w:spacing w:line="360" w:lineRule="auto"/>
              <w:jc w:val="center"/>
              <w:rPr>
                <w:rFonts w:ascii="GHEA Grapalat" w:hAnsi="GHEA Grapalat"/>
                <w:b/>
                <w:sz w:val="24"/>
                <w:szCs w:val="24"/>
                <w:lang w:val="hy-AM"/>
              </w:rPr>
            </w:pPr>
            <w:r w:rsidRPr="00CB3BAF">
              <w:rPr>
                <w:rFonts w:ascii="GHEA Grapalat" w:hAnsi="GHEA Grapalat"/>
                <w:b/>
                <w:sz w:val="24"/>
                <w:szCs w:val="24"/>
                <w:lang w:val="hy-AM"/>
              </w:rPr>
              <w:lastRenderedPageBreak/>
              <w:t xml:space="preserve">4. </w:t>
            </w:r>
            <w:r w:rsidR="00076C22" w:rsidRPr="00CB3BAF">
              <w:rPr>
                <w:rFonts w:ascii="GHEA Grapalat" w:hAnsi="GHEA Grapalat"/>
                <w:b/>
                <w:sz w:val="24"/>
                <w:szCs w:val="24"/>
                <w:lang w:val="hy-AM"/>
              </w:rPr>
              <w:t>Արդարադատության</w:t>
            </w:r>
            <w:r w:rsidRPr="00CB3BAF">
              <w:rPr>
                <w:rFonts w:ascii="GHEA Grapalat" w:hAnsi="GHEA Grapalat"/>
                <w:b/>
                <w:sz w:val="24"/>
                <w:szCs w:val="24"/>
                <w:lang w:val="hy-AM"/>
              </w:rPr>
              <w:t xml:space="preserve"> </w:t>
            </w:r>
            <w:r w:rsidR="00076C22" w:rsidRPr="00CB3BAF">
              <w:rPr>
                <w:rFonts w:ascii="GHEA Grapalat" w:hAnsi="GHEA Grapalat"/>
                <w:b/>
                <w:sz w:val="24"/>
                <w:szCs w:val="24"/>
                <w:lang w:val="hy-AM"/>
              </w:rPr>
              <w:t>նախարարություն</w:t>
            </w:r>
          </w:p>
          <w:p w14:paraId="106C7722" w14:textId="3B9E5D68" w:rsidR="00E61875" w:rsidRPr="00CB3BAF" w:rsidRDefault="00482BF8" w:rsidP="00CB3BAF">
            <w:pPr>
              <w:spacing w:line="360" w:lineRule="auto"/>
              <w:jc w:val="center"/>
              <w:rPr>
                <w:rFonts w:ascii="GHEA Grapalat" w:hAnsi="GHEA Grapalat"/>
                <w:b/>
                <w:sz w:val="24"/>
                <w:szCs w:val="24"/>
                <w:lang w:val="hy-AM"/>
              </w:rPr>
            </w:pPr>
            <w:r w:rsidRPr="00CB3BAF">
              <w:rPr>
                <w:rFonts w:ascii="GHEA Grapalat" w:hAnsi="GHEA Grapalat"/>
                <w:b/>
                <w:sz w:val="24"/>
                <w:szCs w:val="24"/>
                <w:lang w:val="hy-AM"/>
              </w:rPr>
              <w:t>(Պետական-իրավական փորձաքննություն)</w:t>
            </w:r>
          </w:p>
        </w:tc>
        <w:tc>
          <w:tcPr>
            <w:tcW w:w="5940" w:type="dxa"/>
            <w:shd w:val="clear" w:color="auto" w:fill="BFBFBF" w:themeFill="background1" w:themeFillShade="BF"/>
          </w:tcPr>
          <w:p w14:paraId="2C230C4C" w14:textId="2218F3BF" w:rsidR="00E61875" w:rsidRPr="00CB3BAF" w:rsidRDefault="00E61875" w:rsidP="00CB3BAF">
            <w:pPr>
              <w:spacing w:line="360" w:lineRule="auto"/>
              <w:ind w:firstLine="142"/>
              <w:contextualSpacing/>
              <w:jc w:val="center"/>
              <w:rPr>
                <w:rFonts w:ascii="GHEA Grapalat" w:eastAsia="Times New Roman" w:hAnsi="GHEA Grapalat" w:cs="Times New Roman"/>
                <w:b/>
                <w:sz w:val="24"/>
                <w:szCs w:val="24"/>
                <w:lang w:val="hy-AM"/>
              </w:rPr>
            </w:pPr>
            <w:r w:rsidRPr="00CB3BAF">
              <w:rPr>
                <w:rFonts w:ascii="GHEA Grapalat" w:eastAsia="Times New Roman" w:hAnsi="GHEA Grapalat" w:cs="Times New Roman"/>
                <w:b/>
                <w:sz w:val="24"/>
                <w:szCs w:val="24"/>
                <w:lang w:val="hy-AM"/>
              </w:rPr>
              <w:t>13.04.2022թ</w:t>
            </w:r>
            <w:r w:rsidRPr="00CB3BAF">
              <w:rPr>
                <w:rFonts w:ascii="Cambria Math" w:eastAsia="Times New Roman" w:hAnsi="Cambria Math" w:cs="Cambria Math"/>
                <w:b/>
                <w:sz w:val="24"/>
                <w:szCs w:val="24"/>
                <w:lang w:val="hy-AM"/>
              </w:rPr>
              <w:t>․</w:t>
            </w:r>
          </w:p>
        </w:tc>
      </w:tr>
      <w:tr w:rsidR="00E61875" w:rsidRPr="00C65820" w14:paraId="490997B6" w14:textId="77777777" w:rsidTr="00204DF7">
        <w:trPr>
          <w:trHeight w:val="151"/>
        </w:trPr>
        <w:tc>
          <w:tcPr>
            <w:tcW w:w="8568" w:type="dxa"/>
            <w:vMerge/>
            <w:shd w:val="clear" w:color="auto" w:fill="BFBFBF" w:themeFill="background1" w:themeFillShade="BF"/>
          </w:tcPr>
          <w:p w14:paraId="079F9F59" w14:textId="77777777" w:rsidR="00E61875" w:rsidRPr="00CB3BAF" w:rsidRDefault="00E61875" w:rsidP="00CB3BAF">
            <w:pPr>
              <w:spacing w:line="360" w:lineRule="auto"/>
              <w:jc w:val="both"/>
              <w:rPr>
                <w:rFonts w:ascii="GHEA Grapalat" w:hAnsi="GHEA Grapalat"/>
                <w:sz w:val="24"/>
                <w:szCs w:val="24"/>
                <w:lang w:val="hy-AM"/>
              </w:rPr>
            </w:pPr>
          </w:p>
        </w:tc>
        <w:tc>
          <w:tcPr>
            <w:tcW w:w="5940" w:type="dxa"/>
            <w:shd w:val="clear" w:color="auto" w:fill="BFBFBF" w:themeFill="background1" w:themeFillShade="BF"/>
          </w:tcPr>
          <w:p w14:paraId="11B0DC8C" w14:textId="7935F7E9" w:rsidR="00E61875" w:rsidRPr="00CB3BAF" w:rsidRDefault="00E61875" w:rsidP="00CB3BAF">
            <w:pPr>
              <w:tabs>
                <w:tab w:val="center" w:pos="2933"/>
              </w:tabs>
              <w:spacing w:line="360" w:lineRule="auto"/>
              <w:ind w:firstLine="142"/>
              <w:contextualSpacing/>
              <w:rPr>
                <w:rFonts w:ascii="GHEA Grapalat" w:eastAsia="Times New Roman" w:hAnsi="GHEA Grapalat" w:cs="Times New Roman"/>
                <w:b/>
                <w:sz w:val="24"/>
                <w:szCs w:val="24"/>
                <w:lang w:val="hy-AM"/>
              </w:rPr>
            </w:pPr>
            <w:r w:rsidRPr="00CB3BAF">
              <w:rPr>
                <w:rFonts w:ascii="GHEA Grapalat" w:eastAsia="Times New Roman" w:hAnsi="GHEA Grapalat" w:cs="Times New Roman"/>
                <w:b/>
                <w:sz w:val="24"/>
                <w:szCs w:val="24"/>
                <w:lang w:val="hy-AM"/>
              </w:rPr>
              <w:tab/>
              <w:t xml:space="preserve">N </w:t>
            </w:r>
            <w:r w:rsidRPr="00C65820">
              <w:rPr>
                <w:rFonts w:ascii="GHEA Grapalat" w:eastAsia="Times New Roman" w:hAnsi="GHEA Grapalat" w:cs="Times New Roman"/>
                <w:b/>
                <w:sz w:val="24"/>
                <w:szCs w:val="24"/>
                <w:lang w:val="hy-AM"/>
              </w:rPr>
              <w:t>/27.3/15963-2022</w:t>
            </w:r>
          </w:p>
        </w:tc>
      </w:tr>
      <w:tr w:rsidR="00E61875" w:rsidRPr="00DC605C" w14:paraId="1A902A44" w14:textId="77777777" w:rsidTr="00E61875">
        <w:trPr>
          <w:trHeight w:val="151"/>
        </w:trPr>
        <w:tc>
          <w:tcPr>
            <w:tcW w:w="8568" w:type="dxa"/>
            <w:shd w:val="clear" w:color="auto" w:fill="auto"/>
          </w:tcPr>
          <w:p w14:paraId="220AB1E3" w14:textId="6C02953B" w:rsidR="00E61875" w:rsidRPr="00CB3BAF" w:rsidRDefault="00E61875" w:rsidP="00CB3BAF">
            <w:pPr>
              <w:pStyle w:val="ListParagraph"/>
              <w:spacing w:line="360" w:lineRule="auto"/>
              <w:ind w:left="0"/>
              <w:jc w:val="both"/>
              <w:rPr>
                <w:rFonts w:ascii="GHEA Grapalat" w:hAnsi="GHEA Grapalat" w:cs="GHEA Grapalat"/>
                <w:sz w:val="24"/>
                <w:szCs w:val="24"/>
                <w:lang w:val="hy-AM"/>
              </w:rPr>
            </w:pPr>
            <w:r w:rsidRPr="00CB3BAF">
              <w:rPr>
                <w:rFonts w:ascii="GHEA Grapalat" w:hAnsi="GHEA Grapalat" w:cs="GHEA Grapalat"/>
                <w:sz w:val="24"/>
                <w:szCs w:val="24"/>
                <w:lang w:val="hy-AM"/>
              </w:rPr>
              <w:t>1</w:t>
            </w:r>
            <w:r w:rsidRPr="00CB3BAF">
              <w:rPr>
                <w:rFonts w:ascii="Cambria Math" w:hAnsi="Cambria Math" w:cs="Cambria Math"/>
                <w:sz w:val="24"/>
                <w:szCs w:val="24"/>
                <w:lang w:val="hy-AM"/>
              </w:rPr>
              <w:t>․</w:t>
            </w:r>
            <w:r w:rsidRPr="00CB3BAF">
              <w:rPr>
                <w:rFonts w:ascii="GHEA Grapalat" w:hAnsi="GHEA Grapalat" w:cs="GHEA Grapalat"/>
                <w:sz w:val="24"/>
                <w:szCs w:val="24"/>
                <w:lang w:val="hy-AM"/>
              </w:rPr>
              <w:t xml:space="preserve"> </w:t>
            </w:r>
            <w:proofErr w:type="spellStart"/>
            <w:r w:rsidRPr="00C65820">
              <w:rPr>
                <w:rFonts w:ascii="GHEA Grapalat" w:hAnsi="GHEA Grapalat" w:cs="Sylfaen"/>
                <w:bCs/>
                <w:sz w:val="24"/>
                <w:szCs w:val="24"/>
                <w:lang w:val="hy-AM"/>
              </w:rPr>
              <w:t>Նախևառաջ</w:t>
            </w:r>
            <w:proofErr w:type="spellEnd"/>
            <w:r w:rsidRPr="00C65820">
              <w:rPr>
                <w:rFonts w:ascii="GHEA Grapalat" w:hAnsi="GHEA Grapalat" w:cs="Sylfaen"/>
                <w:bCs/>
                <w:sz w:val="24"/>
                <w:szCs w:val="24"/>
                <w:lang w:val="hy-AM"/>
              </w:rPr>
              <w:t xml:space="preserve">, </w:t>
            </w:r>
            <w:r w:rsidRPr="00CB3BAF">
              <w:rPr>
                <w:rFonts w:ascii="GHEA Grapalat" w:hAnsi="GHEA Grapalat" w:cs="GHEA Grapalat"/>
                <w:bCs/>
                <w:sz w:val="24"/>
                <w:szCs w:val="24"/>
                <w:lang w:val="hy-AM"/>
              </w:rPr>
              <w:t>անհրաժեշտ ենք համարում անդրադառնալ ««Առևտրի և ծառայությունների մասին» օրենքում լրացումներ կատարելու մասին» օրենքի նախագծի</w:t>
            </w:r>
            <w:r w:rsidRPr="00CB3BAF">
              <w:rPr>
                <w:rFonts w:ascii="GHEA Grapalat" w:hAnsi="GHEA Grapalat" w:cs="GHEA Grapalat"/>
                <w:sz w:val="24"/>
                <w:szCs w:val="24"/>
                <w:lang w:val="hy-AM"/>
              </w:rPr>
              <w:t xml:space="preserve"> (այսուհետ՝ Նախագիծ) </w:t>
            </w:r>
            <w:proofErr w:type="spellStart"/>
            <w:r w:rsidRPr="00CB3BAF">
              <w:rPr>
                <w:rFonts w:ascii="GHEA Grapalat" w:hAnsi="GHEA Grapalat" w:cs="GHEA Grapalat"/>
                <w:sz w:val="24"/>
                <w:szCs w:val="24"/>
                <w:lang w:val="hy-AM"/>
              </w:rPr>
              <w:t>հիմնավորմանը</w:t>
            </w:r>
            <w:proofErr w:type="spellEnd"/>
            <w:r w:rsidRPr="00CB3BAF">
              <w:rPr>
                <w:rFonts w:ascii="GHEA Grapalat" w:hAnsi="GHEA Grapalat" w:cs="GHEA Grapalat"/>
                <w:sz w:val="24"/>
                <w:szCs w:val="24"/>
                <w:lang w:val="hy-AM"/>
              </w:rPr>
              <w:t xml:space="preserve">, համաձայն որի՝ </w:t>
            </w:r>
            <w:r w:rsidRPr="00CB3BAF">
              <w:rPr>
                <w:rFonts w:ascii="GHEA Grapalat" w:hAnsi="GHEA Grapalat" w:cs="GHEA Grapalat"/>
                <w:b/>
                <w:sz w:val="24"/>
                <w:szCs w:val="24"/>
                <w:lang w:val="hy-AM"/>
              </w:rPr>
              <w:t>ներկայումս ակցիա իրականացնողների գործողություններում նկատվում են</w:t>
            </w:r>
            <w:r w:rsidRPr="00CB3BAF">
              <w:rPr>
                <w:rFonts w:ascii="GHEA Grapalat" w:hAnsi="GHEA Grapalat" w:cs="GHEA Grapalat"/>
                <w:sz w:val="24"/>
                <w:szCs w:val="24"/>
                <w:lang w:val="hy-AM"/>
              </w:rPr>
              <w:t xml:space="preserve"> խնդիրներ՝ պայմանավորված ակցիայի վերաբերյալ օրենսդրական կարգավորումների բացակայությամբ, որպիսի պայմաններում վաճառողների և ծառայություններ </w:t>
            </w:r>
            <w:proofErr w:type="spellStart"/>
            <w:r w:rsidRPr="00CB3BAF">
              <w:rPr>
                <w:rFonts w:ascii="GHEA Grapalat" w:hAnsi="GHEA Grapalat" w:cs="GHEA Grapalat"/>
                <w:sz w:val="24"/>
                <w:szCs w:val="24"/>
                <w:lang w:val="hy-AM"/>
              </w:rPr>
              <w:t>մատուցողների</w:t>
            </w:r>
            <w:proofErr w:type="spellEnd"/>
            <w:r w:rsidRPr="00CB3BAF">
              <w:rPr>
                <w:rFonts w:ascii="GHEA Grapalat" w:hAnsi="GHEA Grapalat" w:cs="GHEA Grapalat"/>
                <w:sz w:val="24"/>
                <w:szCs w:val="24"/>
                <w:lang w:val="hy-AM"/>
              </w:rPr>
              <w:t xml:space="preserve"> կողմից իրականացվող մարկետինգային միջոցառումների ընթացքում հանդիպում են ենթադրյալ հասարակությանը </w:t>
            </w:r>
            <w:r w:rsidRPr="00CB3BAF">
              <w:rPr>
                <w:rFonts w:ascii="GHEA Grapalat" w:hAnsi="GHEA Grapalat" w:cs="GHEA Grapalat"/>
                <w:b/>
                <w:sz w:val="24"/>
                <w:szCs w:val="24"/>
                <w:lang w:val="hy-AM"/>
              </w:rPr>
              <w:t xml:space="preserve">մոլորեցման </w:t>
            </w:r>
            <w:proofErr w:type="spellStart"/>
            <w:r w:rsidRPr="00CB3BAF">
              <w:rPr>
                <w:rFonts w:ascii="GHEA Grapalat" w:hAnsi="GHEA Grapalat" w:cs="GHEA Grapalat"/>
                <w:b/>
                <w:sz w:val="24"/>
                <w:szCs w:val="24"/>
                <w:lang w:val="hy-AM"/>
              </w:rPr>
              <w:t>դրսևորումներ</w:t>
            </w:r>
            <w:proofErr w:type="spellEnd"/>
            <w:r w:rsidRPr="00CB3BAF">
              <w:rPr>
                <w:rFonts w:ascii="GHEA Grapalat" w:hAnsi="GHEA Grapalat" w:cs="GHEA Grapalat"/>
                <w:sz w:val="24"/>
                <w:szCs w:val="24"/>
                <w:lang w:val="hy-AM"/>
              </w:rPr>
              <w:t xml:space="preserve">: Վկայակոչվել են մի շարք խնդիրներ, և նշվել է, որ առկա է </w:t>
            </w:r>
            <w:r w:rsidRPr="00CB3BAF">
              <w:rPr>
                <w:rFonts w:ascii="GHEA Grapalat" w:hAnsi="GHEA Grapalat" w:cs="GHEA Grapalat"/>
                <w:bCs/>
                <w:sz w:val="24"/>
                <w:szCs w:val="24"/>
                <w:lang w:val="hy-AM"/>
              </w:rPr>
              <w:t xml:space="preserve">«Առևտրի և ծառայությունների մասին» օրենքում և «Տնտեսական մրցակցության պաշտպանության մասին» օրենսգրքում լրացում կատարելու անհրաժեշտություն, մինչդեռ՝ ներկայացվել են «Առևտրի և ծառայությունների մասին» օրենքում (այսուհետ՝ Օրենք) և ՀՀ հարկային օրենսգրքում լրացումներ կատարելու մասին </w:t>
            </w:r>
            <w:r w:rsidRPr="00CB3BAF">
              <w:rPr>
                <w:rFonts w:ascii="GHEA Grapalat" w:hAnsi="GHEA Grapalat" w:cs="GHEA Grapalat"/>
                <w:bCs/>
                <w:sz w:val="24"/>
                <w:szCs w:val="24"/>
                <w:lang w:val="hy-AM"/>
              </w:rPr>
              <w:lastRenderedPageBreak/>
              <w:t>նախագծեր: Բացի այդ, Նախագծի 1-ին հոդվածով Օրենքում նոր լրացվող 15.4-րդ հոդվածի 4-րդ մասի համաձայն՝ սույն գլուխը կիրառելի չէ հարկային հարաբերությունների նկատմամբ, իսկ «ՀՀ հարկային օրենսգրքում լրացում կատարելու մասին» օրենքի նախագծով նախատեսվում է լրացում կատարել ՀՀ հարկային օրենսգրքի 4-րդ հոդվածում, սակայն նշված լրացումները հիմնավորված չեն: Նկատի ունենալով «Նորմատիվ իրավական ակտերի մասին» օրենքի 6-րդ հոդվածի 5-րդ մասը,  համաձայն որի՝ փ</w:t>
            </w:r>
            <w:r w:rsidRPr="00CB3BAF">
              <w:rPr>
                <w:rFonts w:ascii="GHEA Grapalat" w:hAnsi="GHEA Grapalat" w:cs="GHEA Grapalat"/>
                <w:sz w:val="24"/>
                <w:szCs w:val="24"/>
                <w:lang w:val="hy-AM"/>
              </w:rPr>
              <w:t xml:space="preserve">որձաքննության ներկայացվող նորմատիվ իրավական </w:t>
            </w:r>
            <w:proofErr w:type="spellStart"/>
            <w:r w:rsidRPr="00CB3BAF">
              <w:rPr>
                <w:rFonts w:ascii="GHEA Grapalat" w:hAnsi="GHEA Grapalat" w:cs="GHEA Grapalat"/>
                <w:sz w:val="24"/>
                <w:szCs w:val="24"/>
                <w:lang w:val="hy-AM"/>
              </w:rPr>
              <w:t>ակտին</w:t>
            </w:r>
            <w:proofErr w:type="spellEnd"/>
            <w:r w:rsidRPr="00CB3BAF">
              <w:rPr>
                <w:rFonts w:ascii="GHEA Grapalat" w:hAnsi="GHEA Grapalat" w:cs="GHEA Grapalat"/>
                <w:sz w:val="24"/>
                <w:szCs w:val="24"/>
                <w:lang w:val="hy-AM"/>
              </w:rPr>
              <w:t xml:space="preserve"> կցվող </w:t>
            </w:r>
            <w:r w:rsidRPr="00CB3BAF">
              <w:rPr>
                <w:rFonts w:ascii="GHEA Grapalat" w:hAnsi="GHEA Grapalat" w:cs="GHEA Grapalat"/>
                <w:b/>
                <w:sz w:val="24"/>
                <w:szCs w:val="24"/>
                <w:lang w:val="hy-AM"/>
              </w:rPr>
              <w:t xml:space="preserve">հիմնավորման մեջ շարադրվում են կարգավորման ենթակա ոլորտի կամ խնդրի սահմանումը, առկա իրավիճակը (եթե կիրառելի է), կարգավորման նպատակները, ակնկալվող արդյունքը, ակտի նորմատիվ բնույթի հիմնավորվածությունը՝ </w:t>
            </w:r>
            <w:r w:rsidRPr="00CB3BAF">
              <w:rPr>
                <w:rFonts w:ascii="GHEA Grapalat" w:hAnsi="GHEA Grapalat" w:cs="GHEA Grapalat"/>
                <w:sz w:val="24"/>
                <w:szCs w:val="24"/>
                <w:lang w:val="hy-AM"/>
              </w:rPr>
              <w:t xml:space="preserve">գտնում ենք, որ Նախագիծը՝ հարկային հարաբերություններին վերաբերող մասով և </w:t>
            </w:r>
            <w:r w:rsidRPr="00CB3BAF">
              <w:rPr>
                <w:rFonts w:ascii="GHEA Grapalat" w:hAnsi="GHEA Grapalat" w:cs="GHEA Grapalat"/>
                <w:bCs/>
                <w:sz w:val="24"/>
                <w:szCs w:val="24"/>
                <w:lang w:val="hy-AM"/>
              </w:rPr>
              <w:t xml:space="preserve">«ՀՀ հարկային օրենսգրքում լրացում կատարելու մասին» օրենքի նախագիծն ունեն հիմնավորման կարիք: Նշվածը հաշվի առնելով՝ հայտնում ենք, որ «Հայաստանի Հանրապետության հարկային օրենսգրքում լրացում կատարելու մասին» օրենքի նախագծով նախատեսված լրացման վերաբերյալ դիրքորոշում </w:t>
            </w:r>
            <w:r w:rsidRPr="00CB3BAF">
              <w:rPr>
                <w:rFonts w:ascii="GHEA Grapalat" w:hAnsi="GHEA Grapalat" w:cs="GHEA Grapalat"/>
                <w:bCs/>
                <w:sz w:val="24"/>
                <w:szCs w:val="24"/>
                <w:lang w:val="hy-AM"/>
              </w:rPr>
              <w:lastRenderedPageBreak/>
              <w:t>հնարավոր է հայտնել միայն համապատասխան հիմնավորման առկայության դեպքում:</w:t>
            </w:r>
          </w:p>
        </w:tc>
        <w:tc>
          <w:tcPr>
            <w:tcW w:w="5940" w:type="dxa"/>
            <w:shd w:val="clear" w:color="auto" w:fill="auto"/>
          </w:tcPr>
          <w:p w14:paraId="578B8738" w14:textId="77777777" w:rsidR="00530523" w:rsidRPr="00CB3BAF" w:rsidRDefault="00530523" w:rsidP="00025B8D">
            <w:pPr>
              <w:pStyle w:val="ListParagraph"/>
              <w:spacing w:line="360" w:lineRule="auto"/>
              <w:ind w:left="0"/>
              <w:jc w:val="both"/>
              <w:rPr>
                <w:rFonts w:ascii="GHEA Grapalat" w:hAnsi="GHEA Grapalat" w:cs="GHEA Grapalat"/>
                <w:b/>
                <w:sz w:val="24"/>
                <w:szCs w:val="24"/>
                <w:lang w:val="hy-AM"/>
              </w:rPr>
            </w:pPr>
            <w:r w:rsidRPr="00CB3BAF">
              <w:rPr>
                <w:rFonts w:ascii="GHEA Grapalat" w:hAnsi="GHEA Grapalat" w:cs="GHEA Grapalat"/>
                <w:b/>
                <w:sz w:val="24"/>
                <w:szCs w:val="24"/>
                <w:lang w:val="hy-AM"/>
              </w:rPr>
              <w:lastRenderedPageBreak/>
              <w:t>Ընդունվել է</w:t>
            </w:r>
          </w:p>
          <w:p w14:paraId="1ECF49A2" w14:textId="1CE62993" w:rsidR="00530523" w:rsidRPr="00CB3BAF" w:rsidRDefault="00F07F49" w:rsidP="00025B8D">
            <w:pPr>
              <w:pStyle w:val="ListParagraph"/>
              <w:spacing w:line="360" w:lineRule="auto"/>
              <w:ind w:left="0"/>
              <w:jc w:val="both"/>
              <w:rPr>
                <w:rFonts w:ascii="GHEA Grapalat" w:hAnsi="GHEA Grapalat" w:cs="GHEA Grapalat"/>
                <w:sz w:val="24"/>
                <w:szCs w:val="24"/>
                <w:lang w:val="hy-AM"/>
              </w:rPr>
            </w:pPr>
            <w:r w:rsidRPr="00CB3BAF">
              <w:rPr>
                <w:rFonts w:ascii="GHEA Grapalat" w:hAnsi="GHEA Grapalat" w:cs="GHEA Grapalat"/>
                <w:sz w:val="24"/>
                <w:szCs w:val="24"/>
                <w:lang w:val="hy-AM"/>
              </w:rPr>
              <w:t xml:space="preserve">Նախագծի հիմնավորման մեջ </w:t>
            </w:r>
            <w:r w:rsidR="00530523" w:rsidRPr="00CB3BAF">
              <w:rPr>
                <w:rFonts w:ascii="GHEA Grapalat" w:hAnsi="GHEA Grapalat" w:cs="GHEA Grapalat"/>
                <w:sz w:val="24"/>
                <w:szCs w:val="24"/>
                <w:lang w:val="hy-AM"/>
              </w:rPr>
              <w:t>կատարվել են համապատասխան փոփոխություններ</w:t>
            </w:r>
            <w:r w:rsidR="00076C22" w:rsidRPr="00CB3BAF">
              <w:rPr>
                <w:rFonts w:ascii="GHEA Grapalat" w:hAnsi="GHEA Grapalat" w:cs="GHEA Grapalat"/>
                <w:sz w:val="24"/>
                <w:szCs w:val="24"/>
                <w:lang w:val="hy-AM"/>
              </w:rPr>
              <w:t>:</w:t>
            </w:r>
          </w:p>
          <w:p w14:paraId="0F571368" w14:textId="77777777" w:rsidR="00E61875" w:rsidRPr="00CB3BAF" w:rsidRDefault="00E61875" w:rsidP="00CB3BAF">
            <w:pPr>
              <w:pStyle w:val="ListParagraph"/>
              <w:spacing w:line="360" w:lineRule="auto"/>
              <w:ind w:left="0"/>
              <w:jc w:val="both"/>
              <w:rPr>
                <w:rFonts w:ascii="GHEA Grapalat" w:hAnsi="GHEA Grapalat" w:cs="GHEA Grapalat"/>
                <w:sz w:val="24"/>
                <w:szCs w:val="24"/>
                <w:lang w:val="hy-AM"/>
              </w:rPr>
            </w:pPr>
          </w:p>
        </w:tc>
      </w:tr>
      <w:tr w:rsidR="00E61875" w:rsidRPr="00DC605C" w14:paraId="397BE5B5" w14:textId="77777777" w:rsidTr="00E61875">
        <w:trPr>
          <w:trHeight w:val="151"/>
        </w:trPr>
        <w:tc>
          <w:tcPr>
            <w:tcW w:w="8568" w:type="dxa"/>
            <w:shd w:val="clear" w:color="auto" w:fill="auto"/>
          </w:tcPr>
          <w:p w14:paraId="7A4963AA" w14:textId="77967FF0" w:rsidR="00E61875" w:rsidRPr="00CB3BAF" w:rsidRDefault="00E61875" w:rsidP="00CB3BAF">
            <w:pPr>
              <w:pStyle w:val="ListParagraph"/>
              <w:spacing w:line="360" w:lineRule="auto"/>
              <w:ind w:left="0"/>
              <w:jc w:val="both"/>
              <w:rPr>
                <w:rFonts w:ascii="GHEA Grapalat" w:hAnsi="GHEA Grapalat" w:cs="GHEA Grapalat"/>
                <w:bCs/>
                <w:sz w:val="24"/>
                <w:szCs w:val="24"/>
                <w:lang w:val="hy-AM"/>
              </w:rPr>
            </w:pPr>
            <w:r w:rsidRPr="00CB3BAF">
              <w:rPr>
                <w:rFonts w:ascii="GHEA Grapalat" w:hAnsi="GHEA Grapalat" w:cs="GHEA Grapalat"/>
                <w:sz w:val="24"/>
                <w:szCs w:val="24"/>
                <w:lang w:val="hy-AM"/>
              </w:rPr>
              <w:lastRenderedPageBreak/>
              <w:t xml:space="preserve">2.  </w:t>
            </w:r>
            <w:r w:rsidRPr="00CB3BAF">
              <w:rPr>
                <w:rFonts w:ascii="GHEA Grapalat" w:hAnsi="GHEA Grapalat" w:cs="GHEA Grapalat"/>
                <w:bCs/>
                <w:sz w:val="24"/>
                <w:szCs w:val="24"/>
                <w:lang w:val="hy-AM"/>
              </w:rPr>
              <w:t>Նախագծի վերնագրում «լրացում» բառն անհրաժեշտ է փոխարինել «լրացումներ» բառով, քանի որ Նախագծով նախատեսված է լրացում ինչպես 1-ին հոդվածով, այնպես էլ՝ 2-րդ:</w:t>
            </w:r>
          </w:p>
        </w:tc>
        <w:tc>
          <w:tcPr>
            <w:tcW w:w="5940" w:type="dxa"/>
            <w:shd w:val="clear" w:color="auto" w:fill="auto"/>
          </w:tcPr>
          <w:p w14:paraId="5149C301" w14:textId="77777777" w:rsidR="00530523" w:rsidRPr="00CB3BAF" w:rsidRDefault="00530523" w:rsidP="00025B8D">
            <w:pPr>
              <w:spacing w:line="360" w:lineRule="auto"/>
              <w:contextualSpacing/>
              <w:jc w:val="both"/>
              <w:rPr>
                <w:rFonts w:ascii="GHEA Grapalat" w:hAnsi="GHEA Grapalat" w:cs="GHEA Grapalat"/>
                <w:b/>
                <w:sz w:val="24"/>
                <w:szCs w:val="24"/>
                <w:lang w:val="hy-AM"/>
              </w:rPr>
            </w:pPr>
            <w:r w:rsidRPr="00CB3BAF">
              <w:rPr>
                <w:rFonts w:ascii="GHEA Grapalat" w:hAnsi="GHEA Grapalat" w:cs="GHEA Grapalat"/>
                <w:b/>
                <w:sz w:val="24"/>
                <w:szCs w:val="24"/>
                <w:lang w:val="hy-AM"/>
              </w:rPr>
              <w:t>Ընդունվել է</w:t>
            </w:r>
          </w:p>
          <w:p w14:paraId="15CADBB3" w14:textId="164F609B" w:rsidR="00530523" w:rsidRPr="00CB3BAF" w:rsidRDefault="00530523" w:rsidP="00025B8D">
            <w:pPr>
              <w:spacing w:line="360" w:lineRule="auto"/>
              <w:contextualSpacing/>
              <w:jc w:val="both"/>
              <w:rPr>
                <w:rFonts w:ascii="GHEA Grapalat" w:hAnsi="GHEA Grapalat" w:cs="GHEA Grapalat"/>
                <w:sz w:val="24"/>
                <w:szCs w:val="24"/>
                <w:lang w:val="hy-AM"/>
              </w:rPr>
            </w:pPr>
            <w:r w:rsidRPr="00CB3BAF">
              <w:rPr>
                <w:rFonts w:ascii="GHEA Grapalat" w:hAnsi="GHEA Grapalat" w:cs="GHEA Grapalat"/>
                <w:sz w:val="24"/>
                <w:szCs w:val="24"/>
                <w:lang w:val="hy-AM"/>
              </w:rPr>
              <w:t>Նախագծում կատարվել են համապատասխան փոփոխություններ</w:t>
            </w:r>
            <w:r w:rsidR="00076C22" w:rsidRPr="00CB3BAF">
              <w:rPr>
                <w:rFonts w:ascii="GHEA Grapalat" w:hAnsi="GHEA Grapalat" w:cs="GHEA Grapalat"/>
                <w:sz w:val="24"/>
                <w:szCs w:val="24"/>
                <w:lang w:val="hy-AM"/>
              </w:rPr>
              <w:t>:</w:t>
            </w:r>
          </w:p>
          <w:p w14:paraId="6C815A8E" w14:textId="77777777" w:rsidR="00E61875" w:rsidRPr="00CB3BAF" w:rsidRDefault="00E61875">
            <w:pPr>
              <w:pStyle w:val="ListParagraph"/>
              <w:spacing w:line="360" w:lineRule="auto"/>
              <w:ind w:left="0"/>
              <w:jc w:val="both"/>
              <w:rPr>
                <w:rFonts w:ascii="GHEA Grapalat" w:hAnsi="GHEA Grapalat" w:cs="GHEA Grapalat"/>
                <w:sz w:val="24"/>
                <w:szCs w:val="24"/>
                <w:lang w:val="hy-AM"/>
              </w:rPr>
            </w:pPr>
          </w:p>
        </w:tc>
      </w:tr>
      <w:tr w:rsidR="00E61875" w:rsidRPr="00DC605C" w14:paraId="655770BD" w14:textId="77777777" w:rsidTr="00E61875">
        <w:trPr>
          <w:trHeight w:val="151"/>
        </w:trPr>
        <w:tc>
          <w:tcPr>
            <w:tcW w:w="8568" w:type="dxa"/>
            <w:shd w:val="clear" w:color="auto" w:fill="auto"/>
          </w:tcPr>
          <w:p w14:paraId="7F0D6BDC" w14:textId="77777777" w:rsidR="00E61875" w:rsidRPr="00CB3BAF" w:rsidRDefault="00E61875" w:rsidP="00CB3BAF">
            <w:pPr>
              <w:pStyle w:val="ListParagraph"/>
              <w:numPr>
                <w:ilvl w:val="0"/>
                <w:numId w:val="22"/>
              </w:numPr>
              <w:spacing w:line="360" w:lineRule="auto"/>
              <w:ind w:left="0" w:firstLine="0"/>
              <w:jc w:val="both"/>
              <w:rPr>
                <w:rFonts w:ascii="GHEA Grapalat" w:eastAsia="GHEA Grapalat" w:hAnsi="GHEA Grapalat" w:cs="GHEA Grapalat"/>
                <w:color w:val="000000"/>
                <w:sz w:val="24"/>
                <w:szCs w:val="24"/>
                <w:lang w:val="hy-AM"/>
              </w:rPr>
            </w:pPr>
            <w:r w:rsidRPr="00CB3BAF">
              <w:rPr>
                <w:rFonts w:ascii="GHEA Grapalat" w:hAnsi="GHEA Grapalat" w:cs="Sylfaen"/>
                <w:bCs/>
                <w:sz w:val="24"/>
                <w:szCs w:val="24"/>
                <w:lang w:val="hy-AM"/>
              </w:rPr>
              <w:t xml:space="preserve">Նախագծի 1-ին հոդվածով Օրենքում նոր լրացվող 15.5-րդ հոդվածի 3-րդ մասի համաձայն՝ ապրանքի կամ ծառայության գնի տոկոսային նվազեցումն իրականացվում է զեղչի հրապարակման պահին նախորդող մեկ ամսվա ընթացքում ապրանքի վաճառքի կամ ծառայության մատուցման </w:t>
            </w:r>
            <w:r w:rsidRPr="00CB3BAF">
              <w:rPr>
                <w:rFonts w:ascii="GHEA Grapalat" w:hAnsi="GHEA Grapalat" w:cs="Sylfaen"/>
                <w:b/>
                <w:bCs/>
                <w:sz w:val="24"/>
                <w:szCs w:val="24"/>
                <w:lang w:val="hy-AM"/>
              </w:rPr>
              <w:t>միջին գնից</w:t>
            </w:r>
            <w:r w:rsidRPr="00CB3BAF">
              <w:rPr>
                <w:rFonts w:ascii="GHEA Grapalat" w:hAnsi="GHEA Grapalat" w:cs="Sylfaen"/>
                <w:bCs/>
                <w:sz w:val="24"/>
                <w:szCs w:val="24"/>
                <w:lang w:val="hy-AM"/>
              </w:rPr>
              <w:t xml:space="preserve">: Այս կապակցությամբ գտնում ենք, որ անհրաժեշտ է նախատեսել բացառություն նոր ապրանքների կամ ծառայությունների համար, որոնց համար հնարավոր չէ նախորդող մեկ ամսվա համար միջին գին որոշել: Բացի այդ, հարկ է նկատի ունենալ, որ </w:t>
            </w:r>
            <w:r w:rsidRPr="00CB3BAF">
              <w:rPr>
                <w:rFonts w:ascii="GHEA Grapalat" w:eastAsia="GHEA Grapalat" w:hAnsi="GHEA Grapalat" w:cs="GHEA Grapalat"/>
                <w:color w:val="000000"/>
                <w:sz w:val="24"/>
                <w:szCs w:val="24"/>
                <w:lang w:val="hy-AM"/>
              </w:rPr>
              <w:t xml:space="preserve">Նախագծի հիմնավորմամբ հիշատակված հրահանգի համաձայն՝ </w:t>
            </w:r>
            <w:r w:rsidRPr="00CB3BAF">
              <w:rPr>
                <w:rFonts w:ascii="GHEA Grapalat" w:eastAsia="GHEA Grapalat" w:hAnsi="GHEA Grapalat" w:cs="GHEA Grapalat"/>
                <w:b/>
                <w:color w:val="000000"/>
                <w:sz w:val="24"/>
                <w:szCs w:val="24"/>
                <w:lang w:val="hy-AM"/>
              </w:rPr>
              <w:t>գնի իջեցման մասին ցանկացած հայտարարություն պետք է պարունակի նախորդ գինը</w:t>
            </w:r>
            <w:r w:rsidRPr="00CB3BAF">
              <w:rPr>
                <w:rFonts w:ascii="GHEA Grapalat" w:eastAsia="GHEA Grapalat" w:hAnsi="GHEA Grapalat" w:cs="GHEA Grapalat"/>
                <w:color w:val="000000"/>
                <w:sz w:val="24"/>
                <w:szCs w:val="24"/>
                <w:lang w:val="hy-AM"/>
              </w:rPr>
              <w:t xml:space="preserve">, որը նախքան զեղչի իրականացումը կիրառվում է վաճառողի կողմից որոշակի </w:t>
            </w:r>
            <w:proofErr w:type="spellStart"/>
            <w:r w:rsidRPr="00CB3BAF">
              <w:rPr>
                <w:rFonts w:ascii="GHEA Grapalat" w:eastAsia="GHEA Grapalat" w:hAnsi="GHEA Grapalat" w:cs="GHEA Grapalat"/>
                <w:color w:val="000000"/>
                <w:sz w:val="24"/>
                <w:szCs w:val="24"/>
                <w:lang w:val="hy-AM"/>
              </w:rPr>
              <w:t>ժամանակահատվածով</w:t>
            </w:r>
            <w:proofErr w:type="spellEnd"/>
            <w:r w:rsidRPr="00CB3BAF">
              <w:rPr>
                <w:rFonts w:ascii="GHEA Grapalat" w:eastAsia="GHEA Grapalat" w:hAnsi="GHEA Grapalat" w:cs="GHEA Grapalat"/>
                <w:color w:val="000000"/>
                <w:sz w:val="24"/>
                <w:szCs w:val="24"/>
                <w:lang w:val="hy-AM"/>
              </w:rPr>
              <w:t xml:space="preserve">, իսկ  </w:t>
            </w:r>
            <w:r w:rsidRPr="00CB3BAF">
              <w:rPr>
                <w:rFonts w:ascii="GHEA Grapalat" w:hAnsi="GHEA Grapalat" w:cs="Sylfaen"/>
                <w:bCs/>
                <w:sz w:val="24"/>
                <w:szCs w:val="24"/>
                <w:lang w:val="hy-AM"/>
              </w:rPr>
              <w:t xml:space="preserve">Օրենքում նոր լրացվող 15.5-րդ հոդվածի 1-ին </w:t>
            </w:r>
            <w:r w:rsidRPr="00CB3BAF">
              <w:rPr>
                <w:rFonts w:ascii="GHEA Grapalat" w:hAnsi="GHEA Grapalat" w:cs="Sylfaen"/>
                <w:bCs/>
                <w:sz w:val="24"/>
                <w:szCs w:val="24"/>
                <w:lang w:val="hy-AM"/>
              </w:rPr>
              <w:lastRenderedPageBreak/>
              <w:t xml:space="preserve">մասի համաձայն՝ </w:t>
            </w:r>
            <w:proofErr w:type="spellStart"/>
            <w:r w:rsidRPr="00CB3BAF">
              <w:rPr>
                <w:rFonts w:ascii="GHEA Grapalat" w:hAnsi="GHEA Grapalat" w:cs="Sylfaen"/>
                <w:b/>
                <w:bCs/>
                <w:sz w:val="24"/>
                <w:szCs w:val="24"/>
                <w:lang w:val="hy-AM"/>
              </w:rPr>
              <w:t>զ</w:t>
            </w:r>
            <w:r w:rsidRPr="00CB3BAF">
              <w:rPr>
                <w:rFonts w:ascii="GHEA Grapalat" w:eastAsia="GHEA Grapalat" w:hAnsi="GHEA Grapalat" w:cs="GHEA Grapalat"/>
                <w:b/>
                <w:color w:val="000000"/>
                <w:sz w:val="24"/>
                <w:szCs w:val="24"/>
                <w:lang w:val="hy-AM"/>
              </w:rPr>
              <w:t>եղչն</w:t>
            </w:r>
            <w:proofErr w:type="spellEnd"/>
            <w:r w:rsidRPr="00CB3BAF">
              <w:rPr>
                <w:rFonts w:ascii="GHEA Grapalat" w:eastAsia="GHEA Grapalat" w:hAnsi="GHEA Grapalat" w:cs="GHEA Grapalat"/>
                <w:color w:val="000000"/>
                <w:sz w:val="24"/>
                <w:szCs w:val="24"/>
                <w:lang w:val="hy-AM"/>
              </w:rPr>
              <w:t xml:space="preserve"> ապրանքի իրացման կամ ծառայության մատուցման </w:t>
            </w:r>
            <w:r w:rsidRPr="00CB3BAF">
              <w:rPr>
                <w:rFonts w:ascii="GHEA Grapalat" w:eastAsia="GHEA Grapalat" w:hAnsi="GHEA Grapalat" w:cs="GHEA Grapalat"/>
                <w:b/>
                <w:color w:val="000000"/>
                <w:sz w:val="24"/>
                <w:szCs w:val="24"/>
                <w:lang w:val="hy-AM"/>
              </w:rPr>
              <w:t>գործող գնի</w:t>
            </w:r>
            <w:r w:rsidRPr="00CB3BAF">
              <w:rPr>
                <w:rFonts w:ascii="GHEA Grapalat" w:eastAsia="GHEA Grapalat" w:hAnsi="GHEA Grapalat" w:cs="GHEA Grapalat"/>
                <w:color w:val="000000"/>
                <w:sz w:val="24"/>
                <w:szCs w:val="24"/>
                <w:lang w:val="hy-AM"/>
              </w:rPr>
              <w:t xml:space="preserve"> </w:t>
            </w:r>
            <w:r w:rsidRPr="00CB3BAF">
              <w:rPr>
                <w:rFonts w:ascii="GHEA Grapalat" w:eastAsia="GHEA Grapalat" w:hAnsi="GHEA Grapalat" w:cs="GHEA Grapalat"/>
                <w:b/>
                <w:color w:val="000000"/>
                <w:sz w:val="24"/>
                <w:szCs w:val="24"/>
                <w:lang w:val="hy-AM"/>
              </w:rPr>
              <w:t>կարճաժամկետ նվազեցումն է</w:t>
            </w:r>
            <w:r w:rsidRPr="00CB3BAF">
              <w:rPr>
                <w:rFonts w:ascii="GHEA Grapalat" w:eastAsia="GHEA Grapalat" w:hAnsi="GHEA Grapalat" w:cs="GHEA Grapalat"/>
                <w:color w:val="000000"/>
                <w:sz w:val="24"/>
                <w:szCs w:val="24"/>
                <w:lang w:val="hy-AM"/>
              </w:rPr>
              <w:t xml:space="preserve">, որն իրականացվում է ապրանքի կամ ծառայության </w:t>
            </w:r>
            <w:r w:rsidRPr="00CB3BAF">
              <w:rPr>
                <w:rFonts w:ascii="GHEA Grapalat" w:hAnsi="GHEA Grapalat" w:cs="Arial"/>
                <w:bCs/>
                <w:sz w:val="24"/>
                <w:szCs w:val="24"/>
                <w:lang w:val="hy-AM"/>
              </w:rPr>
              <w:t>գնի</w:t>
            </w:r>
            <w:r w:rsidRPr="00CB3BAF">
              <w:rPr>
                <w:rFonts w:ascii="GHEA Grapalat" w:hAnsi="GHEA Grapalat"/>
                <w:bCs/>
                <w:sz w:val="24"/>
                <w:szCs w:val="24"/>
                <w:lang w:val="hy-AM"/>
              </w:rPr>
              <w:t xml:space="preserve"> նվազեցման </w:t>
            </w:r>
            <w:r w:rsidRPr="00CB3BAF">
              <w:rPr>
                <w:rFonts w:ascii="GHEA Grapalat" w:hAnsi="GHEA Grapalat" w:cs="Arial"/>
                <w:bCs/>
                <w:sz w:val="24"/>
                <w:szCs w:val="24"/>
                <w:lang w:val="hy-AM"/>
              </w:rPr>
              <w:t>տոկոսային</w:t>
            </w:r>
            <w:r w:rsidRPr="00CB3BAF">
              <w:rPr>
                <w:rFonts w:ascii="GHEA Grapalat" w:hAnsi="GHEA Grapalat"/>
                <w:bCs/>
                <w:sz w:val="24"/>
                <w:szCs w:val="24"/>
                <w:lang w:val="hy-AM"/>
              </w:rPr>
              <w:t xml:space="preserve"> արտահայտման </w:t>
            </w:r>
            <w:r w:rsidRPr="00CB3BAF">
              <w:rPr>
                <w:rFonts w:ascii="GHEA Grapalat" w:hAnsi="GHEA Grapalat" w:cs="Arial"/>
                <w:bCs/>
                <w:sz w:val="24"/>
                <w:szCs w:val="24"/>
                <w:lang w:val="hy-AM"/>
              </w:rPr>
              <w:t xml:space="preserve">կամ նվազեցված գնի </w:t>
            </w:r>
            <w:proofErr w:type="spellStart"/>
            <w:r w:rsidRPr="00CB3BAF">
              <w:rPr>
                <w:rFonts w:ascii="GHEA Grapalat" w:hAnsi="GHEA Grapalat"/>
                <w:sz w:val="24"/>
                <w:szCs w:val="24"/>
                <w:lang w:val="hy-AM"/>
              </w:rPr>
              <w:t>նշման</w:t>
            </w:r>
            <w:proofErr w:type="spellEnd"/>
            <w:r w:rsidRPr="00CB3BAF">
              <w:rPr>
                <w:rFonts w:ascii="GHEA Grapalat" w:hAnsi="GHEA Grapalat"/>
                <w:sz w:val="24"/>
                <w:szCs w:val="24"/>
                <w:lang w:val="hy-AM"/>
              </w:rPr>
              <w:t xml:space="preserve"> մասին հրապարակային </w:t>
            </w:r>
            <w:proofErr w:type="spellStart"/>
            <w:r w:rsidRPr="00CB3BAF">
              <w:rPr>
                <w:rFonts w:ascii="GHEA Grapalat" w:hAnsi="GHEA Grapalat"/>
                <w:sz w:val="24"/>
                <w:szCs w:val="24"/>
                <w:lang w:val="hy-AM"/>
              </w:rPr>
              <w:t>տեղեկացմամբ</w:t>
            </w:r>
            <w:proofErr w:type="spellEnd"/>
            <w:r w:rsidRPr="00CB3BAF">
              <w:rPr>
                <w:rFonts w:ascii="GHEA Grapalat" w:eastAsia="GHEA Grapalat" w:hAnsi="GHEA Grapalat" w:cs="GHEA Grapalat"/>
                <w:color w:val="000000"/>
                <w:sz w:val="24"/>
                <w:szCs w:val="24"/>
                <w:lang w:val="hy-AM"/>
              </w:rPr>
              <w:t xml:space="preserve"> </w:t>
            </w:r>
            <w:r w:rsidRPr="00CB3BAF">
              <w:rPr>
                <w:rFonts w:ascii="GHEA Grapalat" w:eastAsia="GHEA Grapalat" w:hAnsi="GHEA Grapalat" w:cs="GHEA Grapalat"/>
                <w:b/>
                <w:color w:val="000000"/>
                <w:sz w:val="24"/>
                <w:szCs w:val="24"/>
                <w:lang w:val="hy-AM"/>
              </w:rPr>
              <w:t>և ենթադրում է զեղչի ավարտից հետո մինչև զեղչի իրականացումը սահմանված գնի վերականգնում</w:t>
            </w:r>
            <w:r w:rsidRPr="00CB3BAF">
              <w:rPr>
                <w:rFonts w:ascii="GHEA Grapalat" w:eastAsia="GHEA Grapalat" w:hAnsi="GHEA Grapalat" w:cs="GHEA Grapalat"/>
                <w:color w:val="000000"/>
                <w:sz w:val="24"/>
                <w:szCs w:val="24"/>
                <w:lang w:val="hy-AM"/>
              </w:rPr>
              <w:t xml:space="preserve">, բացառությամբ եթե նախորդ գնից տարբերվող այլ գնի սահմանումը պայմանավորված է տնտեսական պայմաններով (գործոններով)։ Այսինքն՝ զեղչը կիրառվում է ապրանքի իրացման կամ ծառայության մատուցման գործող գնի նկատմամբ: Նշվածը հաշվի առնելով՝ անհրաժեշտ է կարգավորումները համապատասխանեցնել միմյանց: </w:t>
            </w:r>
          </w:p>
          <w:p w14:paraId="742E72AE" w14:textId="3DC66495" w:rsidR="00E61875" w:rsidRPr="00CB3BAF" w:rsidRDefault="00E61875" w:rsidP="00CB3BAF">
            <w:pPr>
              <w:pStyle w:val="ListParagraph"/>
              <w:spacing w:line="360" w:lineRule="auto"/>
              <w:ind w:left="0"/>
              <w:jc w:val="both"/>
              <w:rPr>
                <w:rFonts w:ascii="GHEA Grapalat" w:eastAsia="GHEA Grapalat" w:hAnsi="GHEA Grapalat" w:cs="GHEA Grapalat"/>
                <w:color w:val="000000"/>
                <w:sz w:val="24"/>
                <w:szCs w:val="24"/>
                <w:lang w:val="hy-AM"/>
              </w:rPr>
            </w:pPr>
            <w:r w:rsidRPr="00CB3BAF">
              <w:rPr>
                <w:rFonts w:ascii="GHEA Grapalat" w:eastAsia="GHEA Grapalat" w:hAnsi="GHEA Grapalat" w:cs="GHEA Grapalat"/>
                <w:color w:val="000000"/>
                <w:sz w:val="24"/>
                <w:szCs w:val="24"/>
                <w:lang w:val="hy-AM"/>
              </w:rPr>
              <w:t xml:space="preserve">Միևնույն ժամանակ, հարկ է նկատի ունենալ, որ գործնականում հնարավոր են դեպքեր, երբ ապրանքի գնի տատանում տեղի չի ունենում, դրանց գինը կայուն է լինում, </w:t>
            </w:r>
            <w:proofErr w:type="spellStart"/>
            <w:r w:rsidRPr="00CB3BAF">
              <w:rPr>
                <w:rFonts w:ascii="GHEA Grapalat" w:eastAsia="GHEA Grapalat" w:hAnsi="GHEA Grapalat" w:cs="GHEA Grapalat"/>
                <w:color w:val="000000"/>
                <w:sz w:val="24"/>
                <w:szCs w:val="24"/>
                <w:lang w:val="hy-AM"/>
              </w:rPr>
              <w:t>հետևաբար</w:t>
            </w:r>
            <w:proofErr w:type="spellEnd"/>
            <w:r w:rsidRPr="00CB3BAF">
              <w:rPr>
                <w:rFonts w:ascii="GHEA Grapalat" w:eastAsia="GHEA Grapalat" w:hAnsi="GHEA Grapalat" w:cs="GHEA Grapalat"/>
                <w:color w:val="000000"/>
                <w:sz w:val="24"/>
                <w:szCs w:val="24"/>
                <w:lang w:val="hy-AM"/>
              </w:rPr>
              <w:t xml:space="preserve"> նշված դեպքերում միջին գնի վերաբերյալ կարգավորման նախատեսումը նպատակահարմար չէ: </w:t>
            </w:r>
          </w:p>
          <w:p w14:paraId="26899CAA" w14:textId="73894524" w:rsidR="00E61875" w:rsidRPr="00CB3BAF" w:rsidRDefault="00E61875" w:rsidP="00CB3BAF">
            <w:pPr>
              <w:pStyle w:val="ListParagraph"/>
              <w:spacing w:line="360" w:lineRule="auto"/>
              <w:ind w:left="0"/>
              <w:jc w:val="both"/>
              <w:rPr>
                <w:rFonts w:ascii="GHEA Grapalat" w:hAnsi="GHEA Grapalat" w:cs="GHEA Grapalat"/>
                <w:sz w:val="24"/>
                <w:szCs w:val="24"/>
                <w:lang w:val="hy-AM"/>
              </w:rPr>
            </w:pPr>
            <w:r w:rsidRPr="00CB3BAF">
              <w:rPr>
                <w:rFonts w:ascii="GHEA Grapalat" w:eastAsia="GHEA Grapalat" w:hAnsi="GHEA Grapalat" w:cs="GHEA Grapalat"/>
                <w:color w:val="000000"/>
                <w:sz w:val="24"/>
                <w:szCs w:val="24"/>
                <w:lang w:val="hy-AM"/>
              </w:rPr>
              <w:t>Վերոնշյալով պայմանավորված՝ անհրաժեշտություն կառաջանա վերանայել նաև նույն հոդվածի 4-րդ մասը:</w:t>
            </w:r>
          </w:p>
        </w:tc>
        <w:tc>
          <w:tcPr>
            <w:tcW w:w="5940" w:type="dxa"/>
            <w:shd w:val="clear" w:color="auto" w:fill="auto"/>
          </w:tcPr>
          <w:p w14:paraId="3B53ADFE" w14:textId="0548DA2F" w:rsidR="00FA75BC" w:rsidRPr="00CB3BAF" w:rsidRDefault="00FA75BC" w:rsidP="00025B8D">
            <w:pPr>
              <w:spacing w:line="360" w:lineRule="auto"/>
              <w:contextualSpacing/>
              <w:jc w:val="both"/>
              <w:rPr>
                <w:rFonts w:ascii="GHEA Grapalat" w:hAnsi="GHEA Grapalat" w:cs="GHEA Grapalat"/>
                <w:b/>
                <w:sz w:val="24"/>
                <w:szCs w:val="24"/>
                <w:lang w:val="hy-AM"/>
              </w:rPr>
            </w:pPr>
            <w:r w:rsidRPr="00CB3BAF">
              <w:rPr>
                <w:rFonts w:ascii="GHEA Grapalat" w:hAnsi="GHEA Grapalat" w:cs="GHEA Grapalat"/>
                <w:b/>
                <w:sz w:val="24"/>
                <w:szCs w:val="24"/>
                <w:lang w:val="hy-AM"/>
              </w:rPr>
              <w:lastRenderedPageBreak/>
              <w:t>Ընդունվել է</w:t>
            </w:r>
          </w:p>
          <w:p w14:paraId="561EF5EA" w14:textId="1CD350A3" w:rsidR="00076C22" w:rsidRPr="00CB3BAF" w:rsidRDefault="00076C22" w:rsidP="00025B8D">
            <w:pPr>
              <w:spacing w:line="360" w:lineRule="auto"/>
              <w:contextualSpacing/>
              <w:jc w:val="both"/>
              <w:rPr>
                <w:rFonts w:ascii="GHEA Grapalat" w:hAnsi="GHEA Grapalat" w:cs="GHEA Grapalat"/>
                <w:sz w:val="24"/>
                <w:szCs w:val="24"/>
                <w:lang w:val="hy-AM"/>
              </w:rPr>
            </w:pPr>
            <w:r w:rsidRPr="00CB3BAF">
              <w:rPr>
                <w:rFonts w:ascii="GHEA Grapalat" w:hAnsi="GHEA Grapalat" w:cs="GHEA Grapalat"/>
                <w:sz w:val="24"/>
                <w:szCs w:val="24"/>
                <w:lang w:val="hy-AM"/>
              </w:rPr>
              <w:t>Նախագծում կատարվել են համապատասխան փոփոխություններ:</w:t>
            </w:r>
          </w:p>
          <w:p w14:paraId="084BF735" w14:textId="39D90844" w:rsidR="00E61875" w:rsidRPr="00CB3BAF" w:rsidRDefault="00E61875">
            <w:pPr>
              <w:pStyle w:val="ListParagraph"/>
              <w:spacing w:line="360" w:lineRule="auto"/>
              <w:ind w:left="0"/>
              <w:jc w:val="both"/>
              <w:rPr>
                <w:rFonts w:ascii="GHEA Grapalat" w:hAnsi="GHEA Grapalat" w:cs="GHEA Grapalat"/>
                <w:sz w:val="24"/>
                <w:szCs w:val="24"/>
                <w:lang w:val="hy-AM"/>
              </w:rPr>
            </w:pPr>
          </w:p>
        </w:tc>
      </w:tr>
      <w:tr w:rsidR="00E61875" w:rsidRPr="00DC605C" w14:paraId="68D2444F" w14:textId="77777777" w:rsidTr="00E61875">
        <w:trPr>
          <w:trHeight w:val="151"/>
        </w:trPr>
        <w:tc>
          <w:tcPr>
            <w:tcW w:w="8568" w:type="dxa"/>
            <w:shd w:val="clear" w:color="auto" w:fill="auto"/>
          </w:tcPr>
          <w:p w14:paraId="4E1F8DBD" w14:textId="4C1A8843" w:rsidR="00E61875" w:rsidRPr="00CB3BAF" w:rsidRDefault="00E61875" w:rsidP="00CB3BAF">
            <w:pPr>
              <w:pStyle w:val="ListParagraph"/>
              <w:spacing w:line="360" w:lineRule="auto"/>
              <w:ind w:left="0"/>
              <w:jc w:val="both"/>
              <w:rPr>
                <w:rFonts w:ascii="GHEA Grapalat" w:hAnsi="GHEA Grapalat" w:cs="GHEA Grapalat"/>
                <w:sz w:val="24"/>
                <w:szCs w:val="24"/>
                <w:lang w:val="hy-AM"/>
              </w:rPr>
            </w:pPr>
            <w:r w:rsidRPr="00CB3BAF">
              <w:rPr>
                <w:rFonts w:ascii="GHEA Grapalat" w:eastAsia="GHEA Grapalat" w:hAnsi="GHEA Grapalat" w:cs="GHEA Grapalat"/>
                <w:color w:val="000000"/>
                <w:sz w:val="24"/>
                <w:szCs w:val="24"/>
                <w:lang w:val="hy-AM"/>
              </w:rPr>
              <w:lastRenderedPageBreak/>
              <w:t xml:space="preserve">4. </w:t>
            </w:r>
            <w:r w:rsidRPr="00CB3BAF">
              <w:rPr>
                <w:rFonts w:ascii="GHEA Grapalat" w:hAnsi="GHEA Grapalat" w:cs="Sylfaen"/>
                <w:bCs/>
                <w:sz w:val="24"/>
                <w:szCs w:val="24"/>
                <w:lang w:val="hy-AM"/>
              </w:rPr>
              <w:t xml:space="preserve"> Նախագծի 1-ին հոդվածով Օրենքում նոր լրացվող 15.5-րդ հոդվածի 7-րդ մասի համաձայն՝ նույն հոդվածի 6-րդ մասով սահմանված ժամկետը չի սահմանափակում ակցիայի գործողության ժամկետում ձեռք բերված ապրանքի կամ ծառայության նկատմամբ ակցիայի պայմանների հետագա կիրառումը: Գտնում ենք՝ պարզ չէ, թե ում կողմից ձեռք բերված ապրանքի կամ ծառայության մասին է կարգավորումը, բովանդակային առումով անհասկանալի է, ուստի առաջարկում ենք խմբագրել:</w:t>
            </w:r>
          </w:p>
        </w:tc>
        <w:tc>
          <w:tcPr>
            <w:tcW w:w="5940" w:type="dxa"/>
            <w:shd w:val="clear" w:color="auto" w:fill="auto"/>
          </w:tcPr>
          <w:p w14:paraId="6E2377D3" w14:textId="77777777" w:rsidR="008227C8" w:rsidRPr="00CB3BAF" w:rsidRDefault="008227C8" w:rsidP="00025B8D">
            <w:pPr>
              <w:spacing w:line="360" w:lineRule="auto"/>
              <w:contextualSpacing/>
              <w:jc w:val="both"/>
              <w:rPr>
                <w:rFonts w:ascii="GHEA Grapalat" w:hAnsi="GHEA Grapalat" w:cs="GHEA Grapalat"/>
                <w:b/>
                <w:sz w:val="24"/>
                <w:szCs w:val="24"/>
                <w:lang w:val="hy-AM"/>
              </w:rPr>
            </w:pPr>
            <w:r w:rsidRPr="00CB3BAF">
              <w:rPr>
                <w:rFonts w:ascii="GHEA Grapalat" w:hAnsi="GHEA Grapalat" w:cs="GHEA Grapalat"/>
                <w:b/>
                <w:sz w:val="24"/>
                <w:szCs w:val="24"/>
                <w:lang w:val="hy-AM"/>
              </w:rPr>
              <w:t>Ընդունվել է</w:t>
            </w:r>
          </w:p>
          <w:p w14:paraId="61B8BFEE" w14:textId="7784A4EB" w:rsidR="008227C8" w:rsidRPr="00CB3BAF" w:rsidRDefault="008227C8" w:rsidP="00025B8D">
            <w:pPr>
              <w:spacing w:line="360" w:lineRule="auto"/>
              <w:contextualSpacing/>
              <w:jc w:val="both"/>
              <w:rPr>
                <w:rFonts w:ascii="GHEA Grapalat" w:hAnsi="GHEA Grapalat" w:cs="GHEA Grapalat"/>
                <w:sz w:val="24"/>
                <w:szCs w:val="24"/>
                <w:lang w:val="hy-AM"/>
              </w:rPr>
            </w:pPr>
            <w:r w:rsidRPr="00CB3BAF">
              <w:rPr>
                <w:rFonts w:ascii="GHEA Grapalat" w:hAnsi="GHEA Grapalat" w:cs="GHEA Grapalat"/>
                <w:sz w:val="24"/>
                <w:szCs w:val="24"/>
                <w:lang w:val="hy-AM"/>
              </w:rPr>
              <w:t>Նախագծում կատարվել են համապատասխան փոփոխություններ</w:t>
            </w:r>
            <w:r w:rsidR="00076C22" w:rsidRPr="00CB3BAF">
              <w:rPr>
                <w:rFonts w:ascii="GHEA Grapalat" w:hAnsi="GHEA Grapalat" w:cs="GHEA Grapalat"/>
                <w:sz w:val="24"/>
                <w:szCs w:val="24"/>
                <w:lang w:val="hy-AM"/>
              </w:rPr>
              <w:t>:</w:t>
            </w:r>
          </w:p>
          <w:p w14:paraId="2B8D5A69" w14:textId="77777777" w:rsidR="00E61875" w:rsidRPr="00CB3BAF" w:rsidRDefault="00E61875">
            <w:pPr>
              <w:pStyle w:val="ListParagraph"/>
              <w:spacing w:line="360" w:lineRule="auto"/>
              <w:ind w:left="0"/>
              <w:jc w:val="both"/>
              <w:rPr>
                <w:rFonts w:ascii="GHEA Grapalat" w:hAnsi="GHEA Grapalat" w:cs="GHEA Grapalat"/>
                <w:sz w:val="24"/>
                <w:szCs w:val="24"/>
                <w:lang w:val="hy-AM"/>
              </w:rPr>
            </w:pPr>
          </w:p>
        </w:tc>
      </w:tr>
      <w:tr w:rsidR="00E61875" w:rsidRPr="00DC605C" w14:paraId="3DED3302" w14:textId="77777777" w:rsidTr="00E61875">
        <w:trPr>
          <w:trHeight w:val="151"/>
        </w:trPr>
        <w:tc>
          <w:tcPr>
            <w:tcW w:w="8568" w:type="dxa"/>
            <w:shd w:val="clear" w:color="auto" w:fill="auto"/>
          </w:tcPr>
          <w:p w14:paraId="79A5C32D" w14:textId="30EA5B04" w:rsidR="00E61875" w:rsidRPr="00CB3BAF" w:rsidRDefault="00E61875" w:rsidP="00CB3BAF">
            <w:pPr>
              <w:pStyle w:val="ListParagraph"/>
              <w:spacing w:line="360" w:lineRule="auto"/>
              <w:ind w:left="0"/>
              <w:jc w:val="both"/>
              <w:rPr>
                <w:rFonts w:ascii="GHEA Grapalat" w:hAnsi="GHEA Grapalat" w:cs="GHEA Grapalat"/>
                <w:sz w:val="24"/>
                <w:szCs w:val="24"/>
                <w:lang w:val="hy-AM"/>
              </w:rPr>
            </w:pPr>
            <w:r w:rsidRPr="00CB3BAF">
              <w:rPr>
                <w:rFonts w:ascii="GHEA Grapalat" w:hAnsi="GHEA Grapalat" w:cs="Sylfaen"/>
                <w:bCs/>
                <w:sz w:val="24"/>
                <w:szCs w:val="24"/>
                <w:lang w:val="hy-AM"/>
              </w:rPr>
              <w:t xml:space="preserve">5. Նախագծի 1-ին հոդվածով Օրենքում նոր լրացվող 15.6-րդ հոդվածի 2-րդ մասի 2-րդ </w:t>
            </w:r>
            <w:proofErr w:type="spellStart"/>
            <w:r w:rsidRPr="00CB3BAF">
              <w:rPr>
                <w:rFonts w:ascii="GHEA Grapalat" w:hAnsi="GHEA Grapalat" w:cs="Sylfaen"/>
                <w:bCs/>
                <w:sz w:val="24"/>
                <w:szCs w:val="24"/>
                <w:lang w:val="hy-AM"/>
              </w:rPr>
              <w:t>կետում</w:t>
            </w:r>
            <w:proofErr w:type="spellEnd"/>
            <w:r w:rsidRPr="00CB3BAF">
              <w:rPr>
                <w:rFonts w:ascii="GHEA Grapalat" w:hAnsi="GHEA Grapalat" w:cs="Sylfaen"/>
                <w:bCs/>
                <w:sz w:val="24"/>
                <w:szCs w:val="24"/>
                <w:lang w:val="hy-AM"/>
              </w:rPr>
              <w:t xml:space="preserve"> առաջարկում ենք «քան դրա բաղադրիչների գինը» բառերը փոխարինել «քան դրա առանձին բաղադրիչների գինը միասին» բառերով:</w:t>
            </w:r>
          </w:p>
        </w:tc>
        <w:tc>
          <w:tcPr>
            <w:tcW w:w="5940" w:type="dxa"/>
            <w:shd w:val="clear" w:color="auto" w:fill="auto"/>
          </w:tcPr>
          <w:p w14:paraId="183AB663" w14:textId="77777777" w:rsidR="008227C8" w:rsidRPr="00CB3BAF" w:rsidRDefault="008227C8" w:rsidP="00025B8D">
            <w:pPr>
              <w:spacing w:line="360" w:lineRule="auto"/>
              <w:contextualSpacing/>
              <w:jc w:val="both"/>
              <w:rPr>
                <w:rFonts w:ascii="GHEA Grapalat" w:hAnsi="GHEA Grapalat" w:cs="GHEA Grapalat"/>
                <w:b/>
                <w:sz w:val="24"/>
                <w:szCs w:val="24"/>
                <w:lang w:val="hy-AM"/>
              </w:rPr>
            </w:pPr>
            <w:r w:rsidRPr="00CB3BAF">
              <w:rPr>
                <w:rFonts w:ascii="GHEA Grapalat" w:hAnsi="GHEA Grapalat" w:cs="GHEA Grapalat"/>
                <w:b/>
                <w:sz w:val="24"/>
                <w:szCs w:val="24"/>
                <w:lang w:val="hy-AM"/>
              </w:rPr>
              <w:t>Ընդունվել է</w:t>
            </w:r>
          </w:p>
          <w:p w14:paraId="1F73B621" w14:textId="38D0A45D" w:rsidR="008227C8" w:rsidRPr="00CB3BAF" w:rsidRDefault="008227C8" w:rsidP="00025B8D">
            <w:pPr>
              <w:spacing w:line="360" w:lineRule="auto"/>
              <w:contextualSpacing/>
              <w:jc w:val="both"/>
              <w:rPr>
                <w:rFonts w:ascii="GHEA Grapalat" w:hAnsi="GHEA Grapalat" w:cs="GHEA Grapalat"/>
                <w:sz w:val="24"/>
                <w:szCs w:val="24"/>
                <w:lang w:val="hy-AM"/>
              </w:rPr>
            </w:pPr>
            <w:r w:rsidRPr="00CB3BAF">
              <w:rPr>
                <w:rFonts w:ascii="GHEA Grapalat" w:hAnsi="GHEA Grapalat" w:cs="GHEA Grapalat"/>
                <w:sz w:val="24"/>
                <w:szCs w:val="24"/>
                <w:lang w:val="hy-AM"/>
              </w:rPr>
              <w:t>Նախագծում կատարվել են համապատասխան փոփոխություններ</w:t>
            </w:r>
            <w:r w:rsidR="00076C22" w:rsidRPr="00CB3BAF">
              <w:rPr>
                <w:rFonts w:ascii="GHEA Grapalat" w:hAnsi="GHEA Grapalat" w:cs="GHEA Grapalat"/>
                <w:sz w:val="24"/>
                <w:szCs w:val="24"/>
                <w:lang w:val="hy-AM"/>
              </w:rPr>
              <w:t>:</w:t>
            </w:r>
          </w:p>
          <w:p w14:paraId="673D8391" w14:textId="77777777" w:rsidR="00E61875" w:rsidRPr="00CB3BAF" w:rsidRDefault="00E61875">
            <w:pPr>
              <w:pStyle w:val="ListParagraph"/>
              <w:spacing w:line="360" w:lineRule="auto"/>
              <w:ind w:left="0"/>
              <w:jc w:val="both"/>
              <w:rPr>
                <w:rFonts w:ascii="GHEA Grapalat" w:hAnsi="GHEA Grapalat" w:cs="GHEA Grapalat"/>
                <w:sz w:val="24"/>
                <w:szCs w:val="24"/>
                <w:lang w:val="hy-AM"/>
              </w:rPr>
            </w:pPr>
          </w:p>
        </w:tc>
      </w:tr>
      <w:tr w:rsidR="00E61875" w:rsidRPr="00DC605C" w14:paraId="5A38B1C5" w14:textId="77777777" w:rsidTr="00E61875">
        <w:trPr>
          <w:trHeight w:val="151"/>
        </w:trPr>
        <w:tc>
          <w:tcPr>
            <w:tcW w:w="8568" w:type="dxa"/>
            <w:shd w:val="clear" w:color="auto" w:fill="auto"/>
          </w:tcPr>
          <w:p w14:paraId="05EECB48" w14:textId="29B278C7" w:rsidR="00E61875" w:rsidRPr="00CB3BAF" w:rsidRDefault="00E61875" w:rsidP="00CB3BAF">
            <w:pPr>
              <w:pStyle w:val="ListParagraph"/>
              <w:spacing w:line="360" w:lineRule="auto"/>
              <w:ind w:left="0"/>
              <w:jc w:val="both"/>
              <w:rPr>
                <w:rFonts w:ascii="GHEA Grapalat" w:hAnsi="GHEA Grapalat" w:cs="GHEA Grapalat"/>
                <w:sz w:val="24"/>
                <w:szCs w:val="24"/>
                <w:lang w:val="hy-AM"/>
              </w:rPr>
            </w:pPr>
            <w:r w:rsidRPr="00CB3BAF">
              <w:rPr>
                <w:rFonts w:ascii="GHEA Grapalat" w:hAnsi="GHEA Grapalat" w:cs="Sylfaen"/>
                <w:bCs/>
                <w:sz w:val="24"/>
                <w:szCs w:val="24"/>
                <w:lang w:val="hy-AM"/>
              </w:rPr>
              <w:t xml:space="preserve">6.  Նախագծի 1-ին հոդվածով Օրենքում նոր լրացվող 15.6-րդ հոդվածի 3-րդ մասի «որպես առաջխաղացման միջոց» </w:t>
            </w:r>
            <w:proofErr w:type="spellStart"/>
            <w:r w:rsidRPr="00CB3BAF">
              <w:rPr>
                <w:rFonts w:ascii="GHEA Grapalat" w:hAnsi="GHEA Grapalat" w:cs="Sylfaen"/>
                <w:bCs/>
                <w:sz w:val="24"/>
                <w:szCs w:val="24"/>
                <w:lang w:val="hy-AM"/>
              </w:rPr>
              <w:t>ձևակերպումն</w:t>
            </w:r>
            <w:proofErr w:type="spellEnd"/>
            <w:r w:rsidRPr="00CB3BAF">
              <w:rPr>
                <w:rFonts w:ascii="GHEA Grapalat" w:hAnsi="GHEA Grapalat" w:cs="Sylfaen"/>
                <w:bCs/>
                <w:sz w:val="24"/>
                <w:szCs w:val="24"/>
                <w:lang w:val="hy-AM"/>
              </w:rPr>
              <w:t xml:space="preserve"> առաջարկում ենք վերանայել՝ նկատի ունենալով, որ նշված </w:t>
            </w:r>
            <w:proofErr w:type="spellStart"/>
            <w:r w:rsidRPr="00CB3BAF">
              <w:rPr>
                <w:rFonts w:ascii="GHEA Grapalat" w:hAnsi="GHEA Grapalat" w:cs="Sylfaen"/>
                <w:bCs/>
                <w:sz w:val="24"/>
                <w:szCs w:val="24"/>
                <w:lang w:val="hy-AM"/>
              </w:rPr>
              <w:t>ձևակերպումը</w:t>
            </w:r>
            <w:proofErr w:type="spellEnd"/>
            <w:r w:rsidRPr="00CB3BAF">
              <w:rPr>
                <w:rFonts w:ascii="GHEA Grapalat" w:hAnsi="GHEA Grapalat" w:cs="Sylfaen"/>
                <w:bCs/>
                <w:sz w:val="24"/>
                <w:szCs w:val="24"/>
                <w:lang w:val="hy-AM"/>
              </w:rPr>
              <w:t xml:space="preserve"> նախատեսված կարգավորման մեջ կիրառելը նպատակահարմար չէ:</w:t>
            </w:r>
          </w:p>
        </w:tc>
        <w:tc>
          <w:tcPr>
            <w:tcW w:w="5940" w:type="dxa"/>
            <w:shd w:val="clear" w:color="auto" w:fill="auto"/>
          </w:tcPr>
          <w:p w14:paraId="6E853A4A" w14:textId="77777777" w:rsidR="008227C8" w:rsidRPr="00CB3BAF" w:rsidRDefault="008227C8" w:rsidP="00025B8D">
            <w:pPr>
              <w:spacing w:line="360" w:lineRule="auto"/>
              <w:contextualSpacing/>
              <w:jc w:val="both"/>
              <w:rPr>
                <w:rFonts w:ascii="GHEA Grapalat" w:hAnsi="GHEA Grapalat" w:cs="GHEA Grapalat"/>
                <w:b/>
                <w:sz w:val="24"/>
                <w:szCs w:val="24"/>
                <w:lang w:val="hy-AM"/>
              </w:rPr>
            </w:pPr>
            <w:r w:rsidRPr="00CB3BAF">
              <w:rPr>
                <w:rFonts w:ascii="GHEA Grapalat" w:hAnsi="GHEA Grapalat" w:cs="GHEA Grapalat"/>
                <w:b/>
                <w:sz w:val="24"/>
                <w:szCs w:val="24"/>
                <w:lang w:val="hy-AM"/>
              </w:rPr>
              <w:t>Ընդունվել է</w:t>
            </w:r>
          </w:p>
          <w:p w14:paraId="081A16CE" w14:textId="28646514" w:rsidR="008227C8" w:rsidRPr="00CB3BAF" w:rsidRDefault="008227C8" w:rsidP="00025B8D">
            <w:pPr>
              <w:spacing w:line="360" w:lineRule="auto"/>
              <w:contextualSpacing/>
              <w:jc w:val="both"/>
              <w:rPr>
                <w:rFonts w:ascii="GHEA Grapalat" w:hAnsi="GHEA Grapalat" w:cs="GHEA Grapalat"/>
                <w:sz w:val="24"/>
                <w:szCs w:val="24"/>
                <w:lang w:val="hy-AM"/>
              </w:rPr>
            </w:pPr>
            <w:r w:rsidRPr="00CB3BAF">
              <w:rPr>
                <w:rFonts w:ascii="GHEA Grapalat" w:hAnsi="GHEA Grapalat" w:cs="GHEA Grapalat"/>
                <w:sz w:val="24"/>
                <w:szCs w:val="24"/>
                <w:lang w:val="hy-AM"/>
              </w:rPr>
              <w:t>Նախագծում կատարվել են համապատասխան փոփոխություններ</w:t>
            </w:r>
            <w:r w:rsidR="00076C22" w:rsidRPr="00CB3BAF">
              <w:rPr>
                <w:rFonts w:ascii="GHEA Grapalat" w:hAnsi="GHEA Grapalat" w:cs="GHEA Grapalat"/>
                <w:sz w:val="24"/>
                <w:szCs w:val="24"/>
                <w:lang w:val="hy-AM"/>
              </w:rPr>
              <w:t>:</w:t>
            </w:r>
          </w:p>
          <w:p w14:paraId="34F9477F" w14:textId="77777777" w:rsidR="00E61875" w:rsidRPr="00CB3BAF" w:rsidRDefault="00E61875">
            <w:pPr>
              <w:pStyle w:val="ListParagraph"/>
              <w:spacing w:line="360" w:lineRule="auto"/>
              <w:ind w:left="0"/>
              <w:jc w:val="both"/>
              <w:rPr>
                <w:rFonts w:ascii="GHEA Grapalat" w:hAnsi="GHEA Grapalat" w:cs="GHEA Grapalat"/>
                <w:sz w:val="24"/>
                <w:szCs w:val="24"/>
                <w:lang w:val="hy-AM"/>
              </w:rPr>
            </w:pPr>
          </w:p>
        </w:tc>
      </w:tr>
      <w:tr w:rsidR="00E61875" w:rsidRPr="00DC605C" w14:paraId="7D8DF975" w14:textId="77777777" w:rsidTr="00E61875">
        <w:trPr>
          <w:trHeight w:val="151"/>
        </w:trPr>
        <w:tc>
          <w:tcPr>
            <w:tcW w:w="8568" w:type="dxa"/>
            <w:shd w:val="clear" w:color="auto" w:fill="auto"/>
          </w:tcPr>
          <w:p w14:paraId="4C08BC37" w14:textId="3ED03958" w:rsidR="00E61875" w:rsidRPr="00CB3BAF" w:rsidRDefault="00E61875" w:rsidP="00CB3BAF">
            <w:pPr>
              <w:pStyle w:val="ListParagraph"/>
              <w:spacing w:line="360" w:lineRule="auto"/>
              <w:ind w:left="0"/>
              <w:jc w:val="both"/>
              <w:rPr>
                <w:rFonts w:ascii="GHEA Grapalat" w:hAnsi="GHEA Grapalat" w:cs="GHEA Grapalat"/>
                <w:sz w:val="24"/>
                <w:szCs w:val="24"/>
                <w:lang w:val="hy-AM"/>
              </w:rPr>
            </w:pPr>
            <w:r w:rsidRPr="00CB3BAF">
              <w:rPr>
                <w:rFonts w:ascii="GHEA Grapalat" w:hAnsi="GHEA Grapalat" w:cs="Sylfaen"/>
                <w:bCs/>
                <w:sz w:val="24"/>
                <w:szCs w:val="24"/>
                <w:lang w:val="hy-AM"/>
              </w:rPr>
              <w:t xml:space="preserve">7. Նախագծի 1-ին հոդվածով Օրենքում նոր լրացվող 15.6-րդ հոդվածի 4-րդ մասի «սահմանելիս» բառն առաջարկում ենք փոխարինել «կիրառելիս» </w:t>
            </w:r>
            <w:r w:rsidRPr="00CB3BAF">
              <w:rPr>
                <w:rFonts w:ascii="GHEA Grapalat" w:hAnsi="GHEA Grapalat" w:cs="Sylfaen"/>
                <w:bCs/>
                <w:sz w:val="24"/>
                <w:szCs w:val="24"/>
                <w:lang w:val="hy-AM"/>
              </w:rPr>
              <w:lastRenderedPageBreak/>
              <w:t xml:space="preserve">բառով՝ նկատի ունենալով նույն հոդվածի 1-ին մասում կիրառվող </w:t>
            </w:r>
            <w:proofErr w:type="spellStart"/>
            <w:r w:rsidRPr="00CB3BAF">
              <w:rPr>
                <w:rFonts w:ascii="GHEA Grapalat" w:hAnsi="GHEA Grapalat" w:cs="Sylfaen"/>
                <w:bCs/>
                <w:sz w:val="24"/>
                <w:szCs w:val="24"/>
                <w:lang w:val="hy-AM"/>
              </w:rPr>
              <w:t>ձևակերպումը</w:t>
            </w:r>
            <w:proofErr w:type="spellEnd"/>
            <w:r w:rsidRPr="00CB3BAF">
              <w:rPr>
                <w:rFonts w:ascii="GHEA Grapalat" w:hAnsi="GHEA Grapalat" w:cs="Sylfaen"/>
                <w:bCs/>
                <w:sz w:val="24"/>
                <w:szCs w:val="24"/>
                <w:lang w:val="hy-AM"/>
              </w:rPr>
              <w:t>:</w:t>
            </w:r>
          </w:p>
        </w:tc>
        <w:tc>
          <w:tcPr>
            <w:tcW w:w="5940" w:type="dxa"/>
            <w:shd w:val="clear" w:color="auto" w:fill="auto"/>
          </w:tcPr>
          <w:p w14:paraId="2D2A0264" w14:textId="77777777" w:rsidR="008227C8" w:rsidRPr="00CB3BAF" w:rsidRDefault="008227C8" w:rsidP="00025B8D">
            <w:pPr>
              <w:spacing w:line="360" w:lineRule="auto"/>
              <w:contextualSpacing/>
              <w:jc w:val="both"/>
              <w:rPr>
                <w:rFonts w:ascii="GHEA Grapalat" w:hAnsi="GHEA Grapalat" w:cs="GHEA Grapalat"/>
                <w:b/>
                <w:sz w:val="24"/>
                <w:szCs w:val="24"/>
                <w:lang w:val="hy-AM"/>
              </w:rPr>
            </w:pPr>
            <w:r w:rsidRPr="00CB3BAF">
              <w:rPr>
                <w:rFonts w:ascii="GHEA Grapalat" w:hAnsi="GHEA Grapalat" w:cs="GHEA Grapalat"/>
                <w:b/>
                <w:sz w:val="24"/>
                <w:szCs w:val="24"/>
                <w:lang w:val="hy-AM"/>
              </w:rPr>
              <w:lastRenderedPageBreak/>
              <w:t>Ընդունվել է</w:t>
            </w:r>
          </w:p>
          <w:p w14:paraId="3FAA8680" w14:textId="55508F7F" w:rsidR="008227C8" w:rsidRPr="00CB3BAF" w:rsidRDefault="008227C8" w:rsidP="00025B8D">
            <w:pPr>
              <w:spacing w:line="360" w:lineRule="auto"/>
              <w:contextualSpacing/>
              <w:jc w:val="both"/>
              <w:rPr>
                <w:rFonts w:ascii="GHEA Grapalat" w:hAnsi="GHEA Grapalat" w:cs="GHEA Grapalat"/>
                <w:sz w:val="24"/>
                <w:szCs w:val="24"/>
                <w:lang w:val="hy-AM"/>
              </w:rPr>
            </w:pPr>
            <w:r w:rsidRPr="00CB3BAF">
              <w:rPr>
                <w:rFonts w:ascii="GHEA Grapalat" w:hAnsi="GHEA Grapalat" w:cs="GHEA Grapalat"/>
                <w:sz w:val="24"/>
                <w:szCs w:val="24"/>
                <w:lang w:val="hy-AM"/>
              </w:rPr>
              <w:t>Նախագծում կատարվել են համապատասխան փոփոխություններ</w:t>
            </w:r>
            <w:r w:rsidR="00076C22" w:rsidRPr="00CB3BAF">
              <w:rPr>
                <w:rFonts w:ascii="GHEA Grapalat" w:hAnsi="GHEA Grapalat" w:cs="GHEA Grapalat"/>
                <w:sz w:val="24"/>
                <w:szCs w:val="24"/>
                <w:lang w:val="hy-AM"/>
              </w:rPr>
              <w:t>:</w:t>
            </w:r>
          </w:p>
          <w:p w14:paraId="0629682B" w14:textId="77777777" w:rsidR="00E61875" w:rsidRPr="00CB3BAF" w:rsidRDefault="00E61875" w:rsidP="00CB3BAF">
            <w:pPr>
              <w:pStyle w:val="ListParagraph"/>
              <w:spacing w:line="360" w:lineRule="auto"/>
              <w:ind w:left="0"/>
              <w:jc w:val="both"/>
              <w:rPr>
                <w:rFonts w:ascii="GHEA Grapalat" w:hAnsi="GHEA Grapalat" w:cs="GHEA Grapalat"/>
                <w:sz w:val="24"/>
                <w:szCs w:val="24"/>
                <w:lang w:val="hy-AM"/>
              </w:rPr>
            </w:pPr>
          </w:p>
        </w:tc>
      </w:tr>
      <w:tr w:rsidR="00E61875" w:rsidRPr="00DC605C" w14:paraId="62FBF66A" w14:textId="77777777" w:rsidTr="00E61875">
        <w:trPr>
          <w:trHeight w:val="151"/>
        </w:trPr>
        <w:tc>
          <w:tcPr>
            <w:tcW w:w="8568" w:type="dxa"/>
            <w:shd w:val="clear" w:color="auto" w:fill="auto"/>
          </w:tcPr>
          <w:p w14:paraId="4AA7F46A" w14:textId="5534B0A5" w:rsidR="00E61875" w:rsidRPr="00CB3BAF" w:rsidRDefault="00E61875" w:rsidP="00CB3BAF">
            <w:pPr>
              <w:pStyle w:val="ListParagraph"/>
              <w:spacing w:line="360" w:lineRule="auto"/>
              <w:ind w:left="0"/>
              <w:jc w:val="both"/>
              <w:rPr>
                <w:rFonts w:ascii="GHEA Grapalat" w:hAnsi="GHEA Grapalat" w:cs="GHEA Grapalat"/>
                <w:sz w:val="24"/>
                <w:szCs w:val="24"/>
                <w:lang w:val="hy-AM"/>
              </w:rPr>
            </w:pPr>
            <w:r w:rsidRPr="00CB3BAF">
              <w:rPr>
                <w:rFonts w:ascii="GHEA Grapalat" w:hAnsi="GHEA Grapalat" w:cs="Sylfaen"/>
                <w:bCs/>
                <w:sz w:val="24"/>
                <w:szCs w:val="24"/>
                <w:lang w:val="hy-AM"/>
              </w:rPr>
              <w:lastRenderedPageBreak/>
              <w:t>8. Նախագծի 1-ին հոդվածով Օրենքում նոր լրացվող 15.6-րդ հոդվածի 7-րդ մասում «ծառայության մատուցման» բառերից առաջ անհրաժեշտ է լրացնել «նույն» բառը:</w:t>
            </w:r>
          </w:p>
        </w:tc>
        <w:tc>
          <w:tcPr>
            <w:tcW w:w="5940" w:type="dxa"/>
            <w:shd w:val="clear" w:color="auto" w:fill="auto"/>
          </w:tcPr>
          <w:p w14:paraId="37219FF8" w14:textId="77777777" w:rsidR="008227C8" w:rsidRPr="00CB3BAF" w:rsidRDefault="008227C8" w:rsidP="00025B8D">
            <w:pPr>
              <w:spacing w:line="360" w:lineRule="auto"/>
              <w:contextualSpacing/>
              <w:jc w:val="both"/>
              <w:rPr>
                <w:rFonts w:ascii="GHEA Grapalat" w:hAnsi="GHEA Grapalat" w:cs="GHEA Grapalat"/>
                <w:b/>
                <w:sz w:val="24"/>
                <w:szCs w:val="24"/>
                <w:lang w:val="hy-AM"/>
              </w:rPr>
            </w:pPr>
            <w:r w:rsidRPr="00CB3BAF">
              <w:rPr>
                <w:rFonts w:ascii="GHEA Grapalat" w:hAnsi="GHEA Grapalat" w:cs="GHEA Grapalat"/>
                <w:b/>
                <w:sz w:val="24"/>
                <w:szCs w:val="24"/>
                <w:lang w:val="hy-AM"/>
              </w:rPr>
              <w:t>Ընդունվել է</w:t>
            </w:r>
          </w:p>
          <w:p w14:paraId="2002C97C" w14:textId="30A97F09" w:rsidR="008227C8" w:rsidRPr="00CB3BAF" w:rsidRDefault="008227C8" w:rsidP="00025B8D">
            <w:pPr>
              <w:spacing w:line="360" w:lineRule="auto"/>
              <w:contextualSpacing/>
              <w:jc w:val="both"/>
              <w:rPr>
                <w:rFonts w:ascii="GHEA Grapalat" w:hAnsi="GHEA Grapalat" w:cs="GHEA Grapalat"/>
                <w:sz w:val="24"/>
                <w:szCs w:val="24"/>
                <w:lang w:val="hy-AM"/>
              </w:rPr>
            </w:pPr>
            <w:r w:rsidRPr="00CB3BAF">
              <w:rPr>
                <w:rFonts w:ascii="GHEA Grapalat" w:hAnsi="GHEA Grapalat" w:cs="GHEA Grapalat"/>
                <w:sz w:val="24"/>
                <w:szCs w:val="24"/>
                <w:lang w:val="hy-AM"/>
              </w:rPr>
              <w:t>Նախագծում կատարվել են համապատասխան փոփոխություններ</w:t>
            </w:r>
            <w:r w:rsidR="00076C22" w:rsidRPr="00CB3BAF">
              <w:rPr>
                <w:rFonts w:ascii="GHEA Grapalat" w:hAnsi="GHEA Grapalat" w:cs="GHEA Grapalat"/>
                <w:sz w:val="24"/>
                <w:szCs w:val="24"/>
                <w:lang w:val="hy-AM"/>
              </w:rPr>
              <w:t>:</w:t>
            </w:r>
          </w:p>
          <w:p w14:paraId="28586A8A" w14:textId="77777777" w:rsidR="00E61875" w:rsidRPr="00CB3BAF" w:rsidRDefault="00E61875" w:rsidP="00CB3BAF">
            <w:pPr>
              <w:pStyle w:val="ListParagraph"/>
              <w:spacing w:line="360" w:lineRule="auto"/>
              <w:ind w:left="0"/>
              <w:jc w:val="both"/>
              <w:rPr>
                <w:rFonts w:ascii="GHEA Grapalat" w:hAnsi="GHEA Grapalat" w:cs="GHEA Grapalat"/>
                <w:sz w:val="24"/>
                <w:szCs w:val="24"/>
                <w:lang w:val="hy-AM"/>
              </w:rPr>
            </w:pPr>
          </w:p>
        </w:tc>
      </w:tr>
      <w:tr w:rsidR="00E61875" w:rsidRPr="00DC605C" w14:paraId="3451308B" w14:textId="77777777" w:rsidTr="00E61875">
        <w:trPr>
          <w:trHeight w:val="151"/>
        </w:trPr>
        <w:tc>
          <w:tcPr>
            <w:tcW w:w="8568" w:type="dxa"/>
            <w:shd w:val="clear" w:color="auto" w:fill="auto"/>
          </w:tcPr>
          <w:p w14:paraId="5F42932E" w14:textId="6619CACC" w:rsidR="00E61875" w:rsidRPr="00CB3BAF" w:rsidRDefault="00E61875" w:rsidP="00CB3BAF">
            <w:pPr>
              <w:pStyle w:val="ListParagraph"/>
              <w:spacing w:line="360" w:lineRule="auto"/>
              <w:ind w:left="0"/>
              <w:jc w:val="both"/>
              <w:rPr>
                <w:rFonts w:ascii="GHEA Grapalat" w:hAnsi="GHEA Grapalat"/>
                <w:b/>
                <w:bCs/>
                <w:sz w:val="24"/>
                <w:szCs w:val="24"/>
                <w:lang w:val="hy-AM"/>
              </w:rPr>
            </w:pPr>
            <w:r w:rsidRPr="00CB3BAF">
              <w:rPr>
                <w:rFonts w:ascii="GHEA Grapalat" w:hAnsi="GHEA Grapalat" w:cs="Sylfaen"/>
                <w:bCs/>
                <w:sz w:val="24"/>
                <w:szCs w:val="24"/>
                <w:lang w:val="hy-AM"/>
              </w:rPr>
              <w:t xml:space="preserve">9. Նախագծի 1-ին հոդվածով Օրենքում նոր լրացվող 15.7-րդ հոդվածի 1-ին մասի 2-րդ կետի համաձայն՝ ակցիա </w:t>
            </w:r>
            <w:proofErr w:type="spellStart"/>
            <w:r w:rsidRPr="00CB3BAF">
              <w:rPr>
                <w:rFonts w:ascii="GHEA Grapalat" w:hAnsi="GHEA Grapalat" w:cs="Sylfaen"/>
                <w:bCs/>
                <w:sz w:val="24"/>
                <w:szCs w:val="24"/>
                <w:lang w:val="hy-AM"/>
              </w:rPr>
              <w:t>իրականացնողն</w:t>
            </w:r>
            <w:proofErr w:type="spellEnd"/>
            <w:r w:rsidRPr="00CB3BAF">
              <w:rPr>
                <w:rFonts w:ascii="GHEA Grapalat" w:hAnsi="GHEA Grapalat" w:cs="Sylfaen"/>
                <w:bCs/>
                <w:sz w:val="24"/>
                <w:szCs w:val="24"/>
                <w:lang w:val="hy-AM"/>
              </w:rPr>
              <w:t xml:space="preserve"> ակցիայի մասին սպառողներին իրազեկում է տեղեկատվությ</w:t>
            </w:r>
            <w:r w:rsidRPr="00CB3BAF">
              <w:rPr>
                <w:rFonts w:ascii="GHEA Grapalat" w:hAnsi="GHEA Grapalat"/>
                <w:bCs/>
                <w:sz w:val="24"/>
                <w:szCs w:val="24"/>
                <w:lang w:val="hy-AM"/>
              </w:rPr>
              <w:t xml:space="preserve">ան տարածման ցանկացած եղանակով՝ ցուցանակ, ցուցափեղկ, զանգվածային լրատվության միջոցներով և սպառողներին հասանելի այլ միջոցներով, որոնցից առնվազն մեկը պետք է պարունակի՝ </w:t>
            </w:r>
            <w:r w:rsidRPr="00CB3BAF">
              <w:rPr>
                <w:rFonts w:ascii="GHEA Grapalat" w:hAnsi="GHEA Grapalat"/>
                <w:b/>
                <w:bCs/>
                <w:sz w:val="24"/>
                <w:szCs w:val="24"/>
                <w:lang w:val="hy-AM"/>
              </w:rPr>
              <w:t>ակցիայի ենթակա ապրանքների և ծառայության հստակ շրջանակը:</w:t>
            </w:r>
            <w:r w:rsidR="00530523" w:rsidRPr="00CB3BAF">
              <w:rPr>
                <w:rFonts w:ascii="GHEA Grapalat" w:hAnsi="GHEA Grapalat"/>
                <w:b/>
                <w:bCs/>
                <w:sz w:val="24"/>
                <w:szCs w:val="24"/>
                <w:lang w:val="hy-AM"/>
              </w:rPr>
              <w:t xml:space="preserve"> </w:t>
            </w:r>
            <w:r w:rsidR="00530523" w:rsidRPr="00CB3BAF">
              <w:rPr>
                <w:rFonts w:ascii="GHEA Grapalat" w:hAnsi="GHEA Grapalat"/>
                <w:b/>
                <w:bCs/>
                <w:sz w:val="24"/>
                <w:szCs w:val="24"/>
                <w:lang w:val="hy-AM"/>
              </w:rPr>
              <w:br/>
            </w:r>
            <w:r w:rsidR="00530523" w:rsidRPr="00CB3BAF">
              <w:rPr>
                <w:rFonts w:ascii="GHEA Grapalat" w:hAnsi="GHEA Grapalat"/>
                <w:bCs/>
                <w:sz w:val="24"/>
                <w:szCs w:val="24"/>
                <w:lang w:val="hy-AM"/>
              </w:rPr>
              <w:t xml:space="preserve">Նույն հոդվածի 3-րդ մասի համաձայն՝ սույն հոդվածի 1-ին մասի 2-րդ կետով սահմանված ակցիայի ենթակա </w:t>
            </w:r>
            <w:r w:rsidR="00530523" w:rsidRPr="00CB3BAF">
              <w:rPr>
                <w:rFonts w:ascii="GHEA Grapalat" w:hAnsi="GHEA Grapalat"/>
                <w:b/>
                <w:bCs/>
                <w:sz w:val="24"/>
                <w:szCs w:val="24"/>
                <w:lang w:val="hy-AM"/>
              </w:rPr>
              <w:t>ապրանքների և ծառայության շրջանակը չնշելու դեպքում ակցիան կիրառելի է համարվում</w:t>
            </w:r>
            <w:r w:rsidR="00530523" w:rsidRPr="00CB3BAF">
              <w:rPr>
                <w:rFonts w:ascii="GHEA Grapalat" w:hAnsi="GHEA Grapalat"/>
                <w:bCs/>
                <w:sz w:val="24"/>
                <w:szCs w:val="24"/>
                <w:lang w:val="hy-AM"/>
              </w:rPr>
              <w:t xml:space="preserve"> </w:t>
            </w:r>
            <w:r w:rsidR="00530523" w:rsidRPr="00CB3BAF">
              <w:rPr>
                <w:rFonts w:ascii="GHEA Grapalat" w:hAnsi="GHEA Grapalat"/>
                <w:sz w:val="24"/>
                <w:szCs w:val="24"/>
                <w:lang w:val="hy-AM"/>
              </w:rPr>
              <w:t xml:space="preserve">ակցիայի մեկնարկի պահին ակցիան իրականացնողի մոտ առկա ապրանքների կամ ծառայությունների </w:t>
            </w:r>
            <w:r w:rsidR="00530523" w:rsidRPr="00CB3BAF">
              <w:rPr>
                <w:rFonts w:ascii="GHEA Grapalat" w:hAnsi="GHEA Grapalat"/>
                <w:b/>
                <w:sz w:val="24"/>
                <w:szCs w:val="24"/>
                <w:lang w:val="hy-AM"/>
              </w:rPr>
              <w:t xml:space="preserve">ամբողջ տեսականու նկատմամբ։ </w:t>
            </w:r>
            <w:r w:rsidR="00530523" w:rsidRPr="00CB3BAF">
              <w:rPr>
                <w:rFonts w:ascii="GHEA Grapalat" w:hAnsi="GHEA Grapalat"/>
                <w:sz w:val="24"/>
                <w:szCs w:val="24"/>
                <w:lang w:val="hy-AM"/>
              </w:rPr>
              <w:t xml:space="preserve">Գտնում ենք՝ </w:t>
            </w:r>
            <w:r w:rsidR="00530523" w:rsidRPr="00CB3BAF">
              <w:rPr>
                <w:rFonts w:ascii="GHEA Grapalat" w:hAnsi="GHEA Grapalat" w:cs="Sylfaen"/>
                <w:bCs/>
                <w:sz w:val="24"/>
                <w:szCs w:val="24"/>
                <w:lang w:val="hy-AM"/>
              </w:rPr>
              <w:lastRenderedPageBreak/>
              <w:t xml:space="preserve">պարզաբանման կարիք կա, թե որն է ապրանքի և ծառայության հստակ շրջանակը, օրինակ՝ բավարար է միայն ապրանքի տեսակը նշելը, թե՝ անհրաժեշտ է նաև ապրանքանիշը և այլ: Բացի այդ, նախատեսված կարգավորումը գործնականում կարող է առաջացնել խնդիրներ, օրինակ՝ 20-50% զեղչ կիրառվելու դեպքում՝ ամբողջ տեսականու համար պարզ չէ, թե ինչ չափի </w:t>
            </w:r>
            <w:proofErr w:type="spellStart"/>
            <w:r w:rsidR="00530523" w:rsidRPr="00CB3BAF">
              <w:rPr>
                <w:rFonts w:ascii="GHEA Grapalat" w:hAnsi="GHEA Grapalat" w:cs="Sylfaen"/>
                <w:bCs/>
                <w:sz w:val="24"/>
                <w:szCs w:val="24"/>
                <w:lang w:val="hy-AM"/>
              </w:rPr>
              <w:t>զեղչն</w:t>
            </w:r>
            <w:proofErr w:type="spellEnd"/>
            <w:r w:rsidR="00530523" w:rsidRPr="00CB3BAF">
              <w:rPr>
                <w:rFonts w:ascii="GHEA Grapalat" w:hAnsi="GHEA Grapalat" w:cs="Sylfaen"/>
                <w:bCs/>
                <w:sz w:val="24"/>
                <w:szCs w:val="24"/>
                <w:lang w:val="hy-AM"/>
              </w:rPr>
              <w:t xml:space="preserve"> է կիրառվելու: Նշված կարգավորումը իրատեսական չէ նաև ապրանքի կամ ծառայության մատուցման գնի փոփոխման հետ չկապված այլ միջոցառումների դեպքում: Նշվածը հաշվի առնելով՝ անհրաժեշտ է կարգավորումը վերանայել:</w:t>
            </w:r>
          </w:p>
          <w:p w14:paraId="772928E1" w14:textId="62B1EF9F" w:rsidR="00530523" w:rsidRPr="00CB3BAF" w:rsidRDefault="00530523" w:rsidP="00CB3BAF">
            <w:pPr>
              <w:pStyle w:val="ListParagraph"/>
              <w:spacing w:line="360" w:lineRule="auto"/>
              <w:ind w:left="0"/>
              <w:jc w:val="both"/>
              <w:rPr>
                <w:rFonts w:ascii="GHEA Grapalat" w:hAnsi="GHEA Grapalat" w:cs="GHEA Grapalat"/>
                <w:sz w:val="24"/>
                <w:szCs w:val="24"/>
                <w:lang w:val="hy-AM"/>
              </w:rPr>
            </w:pPr>
          </w:p>
        </w:tc>
        <w:tc>
          <w:tcPr>
            <w:tcW w:w="5940" w:type="dxa"/>
            <w:shd w:val="clear" w:color="auto" w:fill="auto"/>
          </w:tcPr>
          <w:p w14:paraId="4699849B" w14:textId="1BF5D0A5" w:rsidR="00BA3CD6" w:rsidRDefault="00BA3CD6" w:rsidP="00CB3BAF">
            <w:pPr>
              <w:spacing w:line="360" w:lineRule="auto"/>
              <w:contextualSpacing/>
              <w:jc w:val="both"/>
              <w:rPr>
                <w:rFonts w:ascii="GHEA Grapalat" w:eastAsia="Times New Roman" w:hAnsi="GHEA Grapalat" w:cs="Times New Roman"/>
                <w:b/>
                <w:sz w:val="24"/>
                <w:szCs w:val="24"/>
                <w:lang w:val="hy-AM"/>
              </w:rPr>
            </w:pPr>
            <w:r w:rsidRPr="00CB3BAF">
              <w:rPr>
                <w:rFonts w:ascii="GHEA Grapalat" w:eastAsia="Times New Roman" w:hAnsi="GHEA Grapalat" w:cs="Times New Roman"/>
                <w:b/>
                <w:sz w:val="24"/>
                <w:szCs w:val="24"/>
                <w:lang w:val="hy-AM"/>
              </w:rPr>
              <w:lastRenderedPageBreak/>
              <w:t>Չի ընդունվել</w:t>
            </w:r>
          </w:p>
          <w:p w14:paraId="4052165E" w14:textId="2F82CA60" w:rsidR="0009544A" w:rsidRPr="0009544A" w:rsidRDefault="0009544A" w:rsidP="00CB3BAF">
            <w:pPr>
              <w:spacing w:line="360" w:lineRule="auto"/>
              <w:contextualSpacing/>
              <w:jc w:val="both"/>
              <w:rPr>
                <w:rFonts w:ascii="GHEA Grapalat" w:eastAsia="Times New Roman" w:hAnsi="GHEA Grapalat" w:cs="Times New Roman"/>
                <w:sz w:val="24"/>
                <w:szCs w:val="24"/>
                <w:lang w:val="hy-AM"/>
              </w:rPr>
            </w:pPr>
            <w:r w:rsidRPr="0009544A">
              <w:rPr>
                <w:rFonts w:ascii="GHEA Grapalat" w:eastAsia="Times New Roman" w:hAnsi="GHEA Grapalat" w:cs="Times New Roman"/>
                <w:sz w:val="24"/>
                <w:szCs w:val="24"/>
                <w:lang w:val="hy-AM"/>
              </w:rPr>
              <w:t xml:space="preserve">Նախագծում </w:t>
            </w:r>
            <w:r w:rsidRPr="0009544A">
              <w:rPr>
                <w:rFonts w:ascii="GHEA Grapalat" w:hAnsi="GHEA Grapalat"/>
                <w:bCs/>
                <w:sz w:val="24"/>
                <w:szCs w:val="24"/>
                <w:lang w:val="hy-AM"/>
              </w:rPr>
              <w:t xml:space="preserve">ակցիայի ենթակա ապրանքների և ծառայության հստակ </w:t>
            </w:r>
            <w:r>
              <w:rPr>
                <w:rFonts w:ascii="GHEA Grapalat" w:hAnsi="GHEA Grapalat"/>
                <w:bCs/>
                <w:sz w:val="24"/>
                <w:szCs w:val="24"/>
                <w:lang w:val="hy-AM"/>
              </w:rPr>
              <w:t xml:space="preserve">շրջանակ ասելով </w:t>
            </w:r>
            <w:r w:rsidR="005C037B">
              <w:rPr>
                <w:rFonts w:ascii="GHEA Grapalat" w:hAnsi="GHEA Grapalat"/>
                <w:bCs/>
                <w:sz w:val="24"/>
                <w:szCs w:val="24"/>
                <w:lang w:val="hy-AM"/>
              </w:rPr>
              <w:t>նկատի է առնվում</w:t>
            </w:r>
            <w:r>
              <w:rPr>
                <w:rFonts w:ascii="GHEA Grapalat" w:hAnsi="GHEA Grapalat"/>
                <w:bCs/>
                <w:sz w:val="24"/>
                <w:szCs w:val="24"/>
                <w:lang w:val="hy-AM"/>
              </w:rPr>
              <w:t xml:space="preserve"> կոնկրետ ակցիայի շրջանակում </w:t>
            </w:r>
            <w:proofErr w:type="spellStart"/>
            <w:r>
              <w:rPr>
                <w:rFonts w:ascii="GHEA Grapalat" w:hAnsi="GHEA Grapalat"/>
                <w:bCs/>
                <w:sz w:val="24"/>
                <w:szCs w:val="24"/>
                <w:lang w:val="hy-AM"/>
              </w:rPr>
              <w:t>ակցիային</w:t>
            </w:r>
            <w:proofErr w:type="spellEnd"/>
            <w:r>
              <w:rPr>
                <w:rFonts w:ascii="GHEA Grapalat" w:hAnsi="GHEA Grapalat"/>
                <w:bCs/>
                <w:sz w:val="24"/>
                <w:szCs w:val="24"/>
                <w:lang w:val="hy-AM"/>
              </w:rPr>
              <w:t xml:space="preserve"> մասնակցող ապրանքների և ծառայությունների շրջանակը</w:t>
            </w:r>
            <w:r w:rsidR="00025B8D">
              <w:rPr>
                <w:rFonts w:ascii="GHEA Grapalat" w:hAnsi="GHEA Grapalat"/>
                <w:bCs/>
                <w:sz w:val="24"/>
                <w:szCs w:val="24"/>
                <w:lang w:val="hy-AM"/>
              </w:rPr>
              <w:t xml:space="preserve"> նշելու պահանջը</w:t>
            </w:r>
            <w:r>
              <w:rPr>
                <w:rFonts w:ascii="GHEA Grapalat" w:hAnsi="GHEA Grapalat"/>
                <w:bCs/>
                <w:sz w:val="24"/>
                <w:szCs w:val="24"/>
                <w:lang w:val="hy-AM"/>
              </w:rPr>
              <w:t>։</w:t>
            </w:r>
          </w:p>
          <w:p w14:paraId="011240EB" w14:textId="5B471307" w:rsidR="00E61875" w:rsidRPr="00CB3BAF" w:rsidRDefault="009C370D" w:rsidP="00CB3BAF">
            <w:pPr>
              <w:pStyle w:val="ListParagraph"/>
              <w:spacing w:line="360" w:lineRule="auto"/>
              <w:ind w:left="0"/>
              <w:jc w:val="both"/>
              <w:rPr>
                <w:rFonts w:ascii="GHEA Grapalat" w:hAnsi="GHEA Grapalat" w:cs="GHEA Grapalat"/>
                <w:sz w:val="24"/>
                <w:szCs w:val="24"/>
                <w:lang w:val="hy-AM"/>
              </w:rPr>
            </w:pPr>
            <w:r w:rsidRPr="00CB3BAF">
              <w:rPr>
                <w:rFonts w:ascii="GHEA Grapalat" w:hAnsi="GHEA Grapalat" w:cs="GHEA Grapalat"/>
                <w:bCs/>
                <w:sz w:val="24"/>
                <w:szCs w:val="24"/>
                <w:lang w:val="hy-AM"/>
              </w:rPr>
              <w:t xml:space="preserve"> </w:t>
            </w:r>
          </w:p>
        </w:tc>
      </w:tr>
      <w:tr w:rsidR="00530523" w:rsidRPr="00DC605C" w14:paraId="3E78A566" w14:textId="77777777" w:rsidTr="00E61875">
        <w:trPr>
          <w:trHeight w:val="151"/>
        </w:trPr>
        <w:tc>
          <w:tcPr>
            <w:tcW w:w="8568" w:type="dxa"/>
            <w:shd w:val="clear" w:color="auto" w:fill="auto"/>
          </w:tcPr>
          <w:p w14:paraId="29C00EAE" w14:textId="22D34FA9" w:rsidR="00530523" w:rsidRPr="00CB3BAF" w:rsidRDefault="00530523" w:rsidP="00CB3BAF">
            <w:pPr>
              <w:pStyle w:val="ListParagraph"/>
              <w:spacing w:line="360" w:lineRule="auto"/>
              <w:ind w:left="0"/>
              <w:jc w:val="both"/>
              <w:rPr>
                <w:rFonts w:ascii="GHEA Grapalat" w:hAnsi="GHEA Grapalat" w:cs="GHEA Grapalat"/>
                <w:sz w:val="24"/>
                <w:szCs w:val="24"/>
                <w:lang w:val="hy-AM"/>
              </w:rPr>
            </w:pPr>
            <w:r w:rsidRPr="00CB3BAF">
              <w:rPr>
                <w:rFonts w:ascii="GHEA Grapalat" w:hAnsi="GHEA Grapalat" w:cs="Sylfaen"/>
                <w:bCs/>
                <w:sz w:val="24"/>
                <w:szCs w:val="24"/>
                <w:lang w:val="hy-AM"/>
              </w:rPr>
              <w:lastRenderedPageBreak/>
              <w:t xml:space="preserve">10. Նախագծի 1-ին հոդվածով Օրենքում նոր լրացվող 15.7-րդ հոդվածի 5-րդ մասի համաձայն՝ </w:t>
            </w:r>
            <w:r w:rsidRPr="00CB3BAF">
              <w:rPr>
                <w:rFonts w:ascii="GHEA Grapalat" w:hAnsi="GHEA Grapalat"/>
                <w:sz w:val="24"/>
                <w:szCs w:val="24"/>
                <w:lang w:val="hy-AM"/>
              </w:rPr>
              <w:t xml:space="preserve">ակցիա </w:t>
            </w:r>
            <w:proofErr w:type="spellStart"/>
            <w:r w:rsidRPr="00CB3BAF">
              <w:rPr>
                <w:rFonts w:ascii="GHEA Grapalat" w:hAnsi="GHEA Grapalat"/>
                <w:sz w:val="24"/>
                <w:szCs w:val="24"/>
                <w:lang w:val="hy-AM"/>
              </w:rPr>
              <w:t>իրականացնողն</w:t>
            </w:r>
            <w:proofErr w:type="spellEnd"/>
            <w:r w:rsidRPr="00CB3BAF">
              <w:rPr>
                <w:rFonts w:ascii="GHEA Grapalat" w:hAnsi="GHEA Grapalat"/>
                <w:sz w:val="24"/>
                <w:szCs w:val="24"/>
                <w:lang w:val="hy-AM"/>
              </w:rPr>
              <w:t xml:space="preserve"> ապահովում է ակցիայի վերաբերյալ </w:t>
            </w:r>
            <w:r w:rsidRPr="00CB3BAF">
              <w:rPr>
                <w:rFonts w:ascii="GHEA Grapalat" w:hAnsi="GHEA Grapalat"/>
                <w:b/>
                <w:sz w:val="24"/>
                <w:szCs w:val="24"/>
                <w:lang w:val="hy-AM"/>
              </w:rPr>
              <w:t>ընթեռնելի</w:t>
            </w:r>
            <w:r w:rsidRPr="00CB3BAF">
              <w:rPr>
                <w:rFonts w:ascii="GHEA Grapalat" w:hAnsi="GHEA Grapalat"/>
                <w:sz w:val="24"/>
                <w:szCs w:val="24"/>
                <w:lang w:val="hy-AM"/>
              </w:rPr>
              <w:t xml:space="preserve">, ամբողջական և </w:t>
            </w:r>
            <w:r w:rsidRPr="00CB3BAF">
              <w:rPr>
                <w:rFonts w:ascii="GHEA Grapalat" w:hAnsi="GHEA Grapalat" w:cs="Sylfaen"/>
                <w:bCs/>
                <w:sz w:val="24"/>
                <w:szCs w:val="24"/>
                <w:lang w:val="hy-AM"/>
              </w:rPr>
              <w:t>հավաստի</w:t>
            </w:r>
            <w:r w:rsidRPr="00CB3BAF">
              <w:rPr>
                <w:rFonts w:ascii="GHEA Grapalat" w:hAnsi="GHEA Grapalat"/>
                <w:sz w:val="24"/>
                <w:szCs w:val="24"/>
                <w:lang w:val="hy-AM"/>
              </w:rPr>
              <w:t xml:space="preserve"> տեղեկատվության </w:t>
            </w:r>
            <w:r w:rsidRPr="00CB3BAF">
              <w:rPr>
                <w:rFonts w:ascii="GHEA Grapalat" w:hAnsi="GHEA Grapalat"/>
                <w:b/>
                <w:sz w:val="24"/>
                <w:szCs w:val="24"/>
                <w:lang w:val="hy-AM"/>
              </w:rPr>
              <w:t>հրապարակումը</w:t>
            </w:r>
            <w:r w:rsidRPr="00CB3BAF">
              <w:rPr>
                <w:rFonts w:ascii="GHEA Grapalat" w:hAnsi="GHEA Grapalat"/>
                <w:sz w:val="24"/>
                <w:szCs w:val="24"/>
                <w:lang w:val="hy-AM"/>
              </w:rPr>
              <w:t xml:space="preserve">։ Առաջարկում ենք հանել </w:t>
            </w:r>
            <w:r w:rsidRPr="00CB3BAF">
              <w:rPr>
                <w:rFonts w:ascii="GHEA Grapalat" w:hAnsi="GHEA Grapalat" w:cs="Sylfaen"/>
                <w:bCs/>
                <w:sz w:val="24"/>
                <w:szCs w:val="24"/>
                <w:lang w:val="hy-AM"/>
              </w:rPr>
              <w:t>«</w:t>
            </w:r>
            <w:r w:rsidRPr="00CB3BAF">
              <w:rPr>
                <w:rFonts w:ascii="GHEA Grapalat" w:hAnsi="GHEA Grapalat"/>
                <w:b/>
                <w:sz w:val="24"/>
                <w:szCs w:val="24"/>
                <w:lang w:val="hy-AM"/>
              </w:rPr>
              <w:t>ընթեռնելի</w:t>
            </w:r>
            <w:r w:rsidRPr="00CB3BAF">
              <w:rPr>
                <w:rFonts w:ascii="GHEA Grapalat" w:hAnsi="GHEA Grapalat" w:cs="Sylfaen"/>
                <w:bCs/>
                <w:sz w:val="24"/>
                <w:szCs w:val="24"/>
                <w:lang w:val="hy-AM"/>
              </w:rPr>
              <w:t xml:space="preserve">» բառը՝ նկատի ունենալով, որ այն </w:t>
            </w:r>
            <w:proofErr w:type="spellStart"/>
            <w:r w:rsidRPr="00CB3BAF">
              <w:rPr>
                <w:rFonts w:ascii="GHEA Grapalat" w:hAnsi="GHEA Grapalat" w:cs="Sylfaen"/>
                <w:bCs/>
                <w:sz w:val="24"/>
                <w:szCs w:val="24"/>
                <w:lang w:val="hy-AM"/>
              </w:rPr>
              <w:t>գնահատողական</w:t>
            </w:r>
            <w:proofErr w:type="spellEnd"/>
            <w:r w:rsidRPr="00CB3BAF">
              <w:rPr>
                <w:rFonts w:ascii="GHEA Grapalat" w:hAnsi="GHEA Grapalat" w:cs="Sylfaen"/>
                <w:bCs/>
                <w:sz w:val="24"/>
                <w:szCs w:val="24"/>
                <w:lang w:val="hy-AM"/>
              </w:rPr>
              <w:t xml:space="preserve"> է, օրինակ՝ տեսողության խնդիր ունեցող կամ չունեցող անձի դեպքում, կամ՝ սահմանել հստակ </w:t>
            </w:r>
            <w:proofErr w:type="spellStart"/>
            <w:r w:rsidRPr="00CB3BAF">
              <w:rPr>
                <w:rFonts w:ascii="GHEA Grapalat" w:hAnsi="GHEA Grapalat" w:cs="Sylfaen"/>
                <w:bCs/>
                <w:sz w:val="24"/>
                <w:szCs w:val="24"/>
                <w:lang w:val="hy-AM"/>
              </w:rPr>
              <w:t>տառաչափ</w:t>
            </w:r>
            <w:proofErr w:type="spellEnd"/>
            <w:r w:rsidRPr="00CB3BAF">
              <w:rPr>
                <w:rFonts w:ascii="GHEA Grapalat" w:hAnsi="GHEA Grapalat" w:cs="Sylfaen"/>
                <w:bCs/>
                <w:sz w:val="24"/>
                <w:szCs w:val="24"/>
                <w:lang w:val="hy-AM"/>
              </w:rPr>
              <w:t>, որով պետք է իրականացվի տեղեկատվության հրապարակումը:</w:t>
            </w:r>
          </w:p>
        </w:tc>
        <w:tc>
          <w:tcPr>
            <w:tcW w:w="5940" w:type="dxa"/>
            <w:shd w:val="clear" w:color="auto" w:fill="auto"/>
          </w:tcPr>
          <w:p w14:paraId="37FDBCFB" w14:textId="3C6A9716" w:rsidR="008227C8" w:rsidRPr="004E173D" w:rsidRDefault="0009544A" w:rsidP="00025B8D">
            <w:pPr>
              <w:spacing w:line="360" w:lineRule="auto"/>
              <w:contextualSpacing/>
              <w:jc w:val="both"/>
              <w:rPr>
                <w:rFonts w:ascii="GHEA Grapalat" w:hAnsi="GHEA Grapalat" w:cs="GHEA Grapalat"/>
                <w:b/>
                <w:sz w:val="24"/>
                <w:szCs w:val="24"/>
                <w:lang w:val="hy-AM"/>
              </w:rPr>
            </w:pPr>
            <w:r w:rsidRPr="004E173D">
              <w:rPr>
                <w:rFonts w:ascii="GHEA Grapalat" w:hAnsi="GHEA Grapalat" w:cs="GHEA Grapalat"/>
                <w:b/>
                <w:sz w:val="24"/>
                <w:szCs w:val="24"/>
                <w:lang w:val="hy-AM"/>
              </w:rPr>
              <w:t>Չի ընդունվել</w:t>
            </w:r>
          </w:p>
          <w:p w14:paraId="47FFE172" w14:textId="5E43F0CE" w:rsidR="00530523" w:rsidRPr="00CB3BAF" w:rsidRDefault="005C037B" w:rsidP="00627986">
            <w:pPr>
              <w:spacing w:line="360" w:lineRule="auto"/>
              <w:contextualSpacing/>
              <w:jc w:val="both"/>
              <w:rPr>
                <w:rFonts w:ascii="GHEA Grapalat" w:hAnsi="GHEA Grapalat" w:cs="GHEA Grapalat"/>
                <w:sz w:val="24"/>
                <w:szCs w:val="24"/>
                <w:lang w:val="hy-AM"/>
              </w:rPr>
            </w:pPr>
            <w:proofErr w:type="spellStart"/>
            <w:r>
              <w:rPr>
                <w:rFonts w:ascii="GHEA Grapalat" w:hAnsi="GHEA Grapalat" w:cs="GHEA Grapalat"/>
                <w:sz w:val="24"/>
                <w:szCs w:val="24"/>
                <w:lang w:val="hy-AM"/>
              </w:rPr>
              <w:t>Ընթեռնելիության</w:t>
            </w:r>
            <w:proofErr w:type="spellEnd"/>
            <w:r>
              <w:rPr>
                <w:rFonts w:ascii="GHEA Grapalat" w:hAnsi="GHEA Grapalat" w:cs="GHEA Grapalat"/>
                <w:sz w:val="24"/>
                <w:szCs w:val="24"/>
                <w:lang w:val="hy-AM"/>
              </w:rPr>
              <w:t xml:space="preserve"> դրույթը նախատեսելիս նկատի չի առնվել գրվածքի </w:t>
            </w:r>
            <w:proofErr w:type="spellStart"/>
            <w:r>
              <w:rPr>
                <w:rFonts w:ascii="GHEA Grapalat" w:hAnsi="GHEA Grapalat" w:cs="GHEA Grapalat"/>
                <w:sz w:val="24"/>
                <w:szCs w:val="24"/>
                <w:lang w:val="hy-AM"/>
              </w:rPr>
              <w:t>տառաչափը</w:t>
            </w:r>
            <w:proofErr w:type="spellEnd"/>
            <w:r>
              <w:rPr>
                <w:rFonts w:ascii="GHEA Grapalat" w:hAnsi="GHEA Grapalat" w:cs="GHEA Grapalat"/>
                <w:sz w:val="24"/>
                <w:szCs w:val="24"/>
                <w:lang w:val="hy-AM"/>
              </w:rPr>
              <w:t>, այլ</w:t>
            </w:r>
            <w:r w:rsidR="009451D0">
              <w:rPr>
                <w:rFonts w:ascii="GHEA Grapalat" w:hAnsi="GHEA Grapalat" w:cs="GHEA Grapalat"/>
                <w:sz w:val="24"/>
                <w:szCs w:val="24"/>
                <w:lang w:val="hy-AM"/>
              </w:rPr>
              <w:t>՝</w:t>
            </w:r>
            <w:r>
              <w:rPr>
                <w:rFonts w:ascii="GHEA Grapalat" w:hAnsi="GHEA Grapalat" w:cs="GHEA Grapalat"/>
                <w:sz w:val="24"/>
                <w:szCs w:val="24"/>
                <w:lang w:val="hy-AM"/>
              </w:rPr>
              <w:t xml:space="preserve"> սպառողի համար մատչելիությունը</w:t>
            </w:r>
            <w:r w:rsidR="00025B8D">
              <w:rPr>
                <w:rFonts w:ascii="GHEA Grapalat" w:hAnsi="GHEA Grapalat" w:cs="GHEA Grapalat"/>
                <w:sz w:val="24"/>
                <w:szCs w:val="24"/>
                <w:lang w:val="hy-AM"/>
              </w:rPr>
              <w:t>։ Մ</w:t>
            </w:r>
            <w:r>
              <w:rPr>
                <w:rFonts w:ascii="GHEA Grapalat" w:hAnsi="GHEA Grapalat" w:cs="GHEA Grapalat"/>
                <w:sz w:val="24"/>
                <w:szCs w:val="24"/>
                <w:lang w:val="hy-AM"/>
              </w:rPr>
              <w:t>իաժամանակ</w:t>
            </w:r>
            <w:r w:rsidR="00627986">
              <w:rPr>
                <w:rFonts w:ascii="GHEA Grapalat" w:hAnsi="GHEA Grapalat" w:cs="GHEA Grapalat"/>
                <w:sz w:val="24"/>
                <w:szCs w:val="24"/>
                <w:lang w:val="hy-AM"/>
              </w:rPr>
              <w:t>,</w:t>
            </w:r>
            <w:r>
              <w:rPr>
                <w:rFonts w:ascii="GHEA Grapalat" w:hAnsi="GHEA Grapalat" w:cs="GHEA Grapalat"/>
                <w:sz w:val="24"/>
                <w:szCs w:val="24"/>
                <w:lang w:val="hy-AM"/>
              </w:rPr>
              <w:t xml:space="preserve"> ուշադրության </w:t>
            </w:r>
            <w:r w:rsidR="002138EB">
              <w:rPr>
                <w:rFonts w:ascii="GHEA Grapalat" w:hAnsi="GHEA Grapalat" w:cs="GHEA Grapalat"/>
                <w:sz w:val="24"/>
                <w:szCs w:val="24"/>
                <w:lang w:val="hy-AM"/>
              </w:rPr>
              <w:t>է</w:t>
            </w:r>
            <w:r>
              <w:rPr>
                <w:rFonts w:ascii="GHEA Grapalat" w:hAnsi="GHEA Grapalat" w:cs="GHEA Grapalat"/>
                <w:sz w:val="24"/>
                <w:szCs w:val="24"/>
                <w:lang w:val="hy-AM"/>
              </w:rPr>
              <w:t xml:space="preserve"> արժանի</w:t>
            </w:r>
            <w:r w:rsidR="002138EB">
              <w:rPr>
                <w:rFonts w:ascii="GHEA Grapalat" w:hAnsi="GHEA Grapalat" w:cs="GHEA Grapalat"/>
                <w:sz w:val="24"/>
                <w:szCs w:val="24"/>
                <w:lang w:val="hy-AM"/>
              </w:rPr>
              <w:t>, որ</w:t>
            </w:r>
            <w:r>
              <w:rPr>
                <w:rFonts w:ascii="GHEA Grapalat" w:hAnsi="GHEA Grapalat" w:cs="GHEA Grapalat"/>
                <w:sz w:val="24"/>
                <w:szCs w:val="24"/>
                <w:lang w:val="hy-AM"/>
              </w:rPr>
              <w:t xml:space="preserve"> </w:t>
            </w:r>
            <w:r w:rsidR="002138EB" w:rsidRPr="004E173D">
              <w:rPr>
                <w:rFonts w:ascii="GHEA Grapalat" w:hAnsi="GHEA Grapalat" w:cs="GHEA Grapalat"/>
                <w:sz w:val="24"/>
                <w:szCs w:val="24"/>
                <w:lang w:val="hy-AM"/>
              </w:rPr>
              <w:t>«</w:t>
            </w:r>
            <w:r w:rsidR="002138EB">
              <w:rPr>
                <w:rFonts w:ascii="GHEA Grapalat" w:hAnsi="GHEA Grapalat" w:cs="GHEA Grapalat"/>
                <w:sz w:val="24"/>
                <w:szCs w:val="24"/>
                <w:lang w:val="hy-AM"/>
              </w:rPr>
              <w:t>ը</w:t>
            </w:r>
            <w:r w:rsidR="002138EB" w:rsidRPr="004E173D">
              <w:rPr>
                <w:rFonts w:ascii="GHEA Grapalat" w:hAnsi="GHEA Grapalat" w:cs="GHEA Grapalat"/>
                <w:sz w:val="24"/>
                <w:szCs w:val="24"/>
                <w:lang w:val="hy-AM"/>
              </w:rPr>
              <w:t xml:space="preserve">նթեռնելի» </w:t>
            </w:r>
            <w:proofErr w:type="spellStart"/>
            <w:r w:rsidR="002138EB" w:rsidRPr="004E173D">
              <w:rPr>
                <w:rFonts w:ascii="GHEA Grapalat" w:hAnsi="GHEA Grapalat" w:cs="GHEA Grapalat"/>
                <w:sz w:val="24"/>
                <w:szCs w:val="24"/>
                <w:lang w:val="hy-AM"/>
              </w:rPr>
              <w:t>եզրույթը</w:t>
            </w:r>
            <w:proofErr w:type="spellEnd"/>
            <w:r w:rsidR="002138EB" w:rsidRPr="004E173D">
              <w:rPr>
                <w:rFonts w:ascii="GHEA Grapalat" w:hAnsi="GHEA Grapalat" w:cs="GHEA Grapalat"/>
                <w:sz w:val="24"/>
                <w:szCs w:val="24"/>
                <w:lang w:val="hy-AM"/>
              </w:rPr>
              <w:t xml:space="preserve"> </w:t>
            </w:r>
            <w:r w:rsidR="002138EB">
              <w:rPr>
                <w:rFonts w:ascii="GHEA Grapalat" w:hAnsi="GHEA Grapalat" w:cs="GHEA Grapalat"/>
                <w:sz w:val="24"/>
                <w:szCs w:val="24"/>
                <w:lang w:val="hy-AM"/>
              </w:rPr>
              <w:t xml:space="preserve">ուղղակիորեն ամրագրված է </w:t>
            </w:r>
            <w:r>
              <w:rPr>
                <w:rFonts w:ascii="GHEA Grapalat" w:hAnsi="GHEA Grapalat" w:cs="GHEA Grapalat"/>
                <w:sz w:val="24"/>
                <w:szCs w:val="24"/>
                <w:lang w:val="hy-AM"/>
              </w:rPr>
              <w:t xml:space="preserve">ՀՀ քաղաքացիական դատավարության </w:t>
            </w:r>
            <w:r w:rsidR="00627986">
              <w:rPr>
                <w:rFonts w:ascii="GHEA Grapalat" w:hAnsi="GHEA Grapalat" w:cs="GHEA Grapalat"/>
                <w:sz w:val="24"/>
                <w:szCs w:val="24"/>
                <w:lang w:val="hy-AM"/>
              </w:rPr>
              <w:t>օրենսգրքի</w:t>
            </w:r>
            <w:r w:rsidRPr="004E173D">
              <w:rPr>
                <w:rFonts w:ascii="GHEA Grapalat" w:hAnsi="GHEA Grapalat" w:cs="GHEA Grapalat"/>
                <w:sz w:val="24"/>
                <w:szCs w:val="24"/>
                <w:lang w:val="hy-AM"/>
              </w:rPr>
              <w:t xml:space="preserve"> </w:t>
            </w:r>
            <w:r w:rsidR="00627986">
              <w:rPr>
                <w:rFonts w:ascii="GHEA Grapalat" w:hAnsi="GHEA Grapalat" w:cs="GHEA Grapalat"/>
                <w:sz w:val="24"/>
                <w:szCs w:val="24"/>
                <w:lang w:val="hy-AM"/>
              </w:rPr>
              <w:t xml:space="preserve">121-րդ, 368-րդ և 393-րդ հոդվածներում՝ համապատասխանաբար </w:t>
            </w:r>
            <w:r>
              <w:rPr>
                <w:rFonts w:ascii="GHEA Grapalat" w:hAnsi="GHEA Grapalat" w:cs="GHEA Grapalat"/>
                <w:sz w:val="24"/>
                <w:szCs w:val="24"/>
                <w:lang w:val="hy-AM"/>
              </w:rPr>
              <w:lastRenderedPageBreak/>
              <w:t>հայցադիմումին</w:t>
            </w:r>
            <w:r w:rsidR="00627986">
              <w:rPr>
                <w:rFonts w:ascii="GHEA Grapalat" w:hAnsi="GHEA Grapalat" w:cs="GHEA Grapalat"/>
                <w:sz w:val="24"/>
                <w:szCs w:val="24"/>
                <w:lang w:val="hy-AM"/>
              </w:rPr>
              <w:t>,</w:t>
            </w:r>
            <w:r>
              <w:rPr>
                <w:rFonts w:ascii="GHEA Grapalat" w:hAnsi="GHEA Grapalat" w:cs="GHEA Grapalat"/>
                <w:sz w:val="24"/>
                <w:szCs w:val="24"/>
                <w:lang w:val="hy-AM"/>
              </w:rPr>
              <w:t xml:space="preserve"> վերաքննիչ և վճռաբեկ բողոքների</w:t>
            </w:r>
            <w:r w:rsidR="00627986">
              <w:rPr>
                <w:rFonts w:ascii="GHEA Grapalat" w:hAnsi="GHEA Grapalat" w:cs="GHEA Grapalat"/>
                <w:sz w:val="24"/>
                <w:szCs w:val="24"/>
                <w:lang w:val="hy-AM"/>
              </w:rPr>
              <w:t xml:space="preserve">ն ներկայացվող պահանջների վերաբերյալ </w:t>
            </w:r>
            <w:proofErr w:type="spellStart"/>
            <w:r w:rsidR="002138EB">
              <w:rPr>
                <w:rFonts w:ascii="GHEA Grapalat" w:hAnsi="GHEA Grapalat" w:cs="GHEA Grapalat"/>
                <w:sz w:val="24"/>
                <w:szCs w:val="24"/>
                <w:lang w:val="hy-AM"/>
              </w:rPr>
              <w:t>կարգավորումներում</w:t>
            </w:r>
            <w:proofErr w:type="spellEnd"/>
            <w:r w:rsidR="002138EB">
              <w:rPr>
                <w:rFonts w:ascii="GHEA Grapalat" w:hAnsi="GHEA Grapalat" w:cs="GHEA Grapalat"/>
                <w:sz w:val="24"/>
                <w:szCs w:val="24"/>
                <w:lang w:val="hy-AM"/>
              </w:rPr>
              <w:t>։</w:t>
            </w:r>
          </w:p>
        </w:tc>
      </w:tr>
      <w:tr w:rsidR="00530523" w:rsidRPr="00DC605C" w14:paraId="5E3FA3DC" w14:textId="77777777" w:rsidTr="00E61875">
        <w:trPr>
          <w:trHeight w:val="151"/>
        </w:trPr>
        <w:tc>
          <w:tcPr>
            <w:tcW w:w="8568" w:type="dxa"/>
            <w:shd w:val="clear" w:color="auto" w:fill="auto"/>
          </w:tcPr>
          <w:p w14:paraId="4147FDC2" w14:textId="6FC6F0D0" w:rsidR="00530523" w:rsidRPr="00CB3BAF" w:rsidRDefault="00530523" w:rsidP="00CB3BAF">
            <w:pPr>
              <w:pStyle w:val="ListParagraph"/>
              <w:spacing w:line="360" w:lineRule="auto"/>
              <w:ind w:left="0"/>
              <w:jc w:val="both"/>
              <w:rPr>
                <w:rFonts w:ascii="GHEA Grapalat" w:hAnsi="GHEA Grapalat" w:cs="GHEA Grapalat"/>
                <w:sz w:val="24"/>
                <w:szCs w:val="24"/>
                <w:lang w:val="hy-AM"/>
              </w:rPr>
            </w:pPr>
            <w:r w:rsidRPr="00CB3BAF">
              <w:rPr>
                <w:rFonts w:ascii="GHEA Grapalat" w:hAnsi="GHEA Grapalat" w:cs="Sylfaen"/>
                <w:bCs/>
                <w:sz w:val="24"/>
                <w:szCs w:val="24"/>
                <w:lang w:val="hy-AM"/>
              </w:rPr>
              <w:lastRenderedPageBreak/>
              <w:t>11. Նախագծի 1-ին հոդվածով Օրենքում նոր լրացվող 15.7-րդ հոդվածի 8-րդ մասում անհրաժեշտ է հստակեցնել՝ որոնք են ակցիայի դադարեցման դեպքերը՝ նկատի ունենալով, որ նույն հոդվածի 7-րդ մասով կարգավորված է միայն վաղաժամկետ դադարեցումը՝ ապրանքների վրա կիրառված ակցիաների դեպքում:</w:t>
            </w:r>
            <w:r w:rsidR="00CB3BAF" w:rsidRPr="00CB3BAF">
              <w:rPr>
                <w:rFonts w:ascii="GHEA Grapalat" w:hAnsi="GHEA Grapalat" w:cs="Sylfaen"/>
                <w:bCs/>
                <w:sz w:val="24"/>
                <w:szCs w:val="24"/>
                <w:lang w:val="hy-AM"/>
              </w:rPr>
              <w:t xml:space="preserve"> </w:t>
            </w:r>
            <w:r w:rsidRPr="00CB3BAF">
              <w:rPr>
                <w:rFonts w:ascii="GHEA Grapalat" w:hAnsi="GHEA Grapalat" w:cs="Sylfaen"/>
                <w:bCs/>
                <w:sz w:val="24"/>
                <w:szCs w:val="24"/>
                <w:lang w:val="hy-AM"/>
              </w:rPr>
              <w:t xml:space="preserve">Բացի այդ, հարկ է նկատի ունենալ, որ նշված կարգավորումը վերաբերում է ընդհանուր </w:t>
            </w:r>
            <w:proofErr w:type="spellStart"/>
            <w:r w:rsidRPr="00CB3BAF">
              <w:rPr>
                <w:rFonts w:ascii="GHEA Grapalat" w:hAnsi="GHEA Grapalat" w:cs="Sylfaen"/>
                <w:bCs/>
                <w:sz w:val="24"/>
                <w:szCs w:val="24"/>
                <w:lang w:val="hy-AM"/>
              </w:rPr>
              <w:t>ակցիային</w:t>
            </w:r>
            <w:proofErr w:type="spellEnd"/>
            <w:r w:rsidRPr="00CB3BAF">
              <w:rPr>
                <w:rFonts w:ascii="GHEA Grapalat" w:hAnsi="GHEA Grapalat" w:cs="Sylfaen"/>
                <w:bCs/>
                <w:sz w:val="24"/>
                <w:szCs w:val="24"/>
                <w:lang w:val="hy-AM"/>
              </w:rPr>
              <w:t xml:space="preserve">, որը վերաբերում է նաև ծառայություններին, մինչդեռ՝ այդ մասով ինչպես դադարեցման, այնպես էլ վաղաժամկետ դադարեցման վերաբերյալ կարգավորումներ նախատեսված չեն:  </w:t>
            </w:r>
          </w:p>
        </w:tc>
        <w:tc>
          <w:tcPr>
            <w:tcW w:w="5940" w:type="dxa"/>
            <w:shd w:val="clear" w:color="auto" w:fill="auto"/>
          </w:tcPr>
          <w:p w14:paraId="56575580" w14:textId="382E5CF2" w:rsidR="00F37FE0" w:rsidRDefault="0009544A">
            <w:pPr>
              <w:pStyle w:val="ListParagraph"/>
              <w:spacing w:line="360" w:lineRule="auto"/>
              <w:ind w:left="0"/>
              <w:jc w:val="both"/>
              <w:rPr>
                <w:rFonts w:ascii="GHEA Grapalat" w:hAnsi="GHEA Grapalat" w:cs="GHEA Grapalat"/>
                <w:b/>
                <w:sz w:val="24"/>
                <w:szCs w:val="24"/>
                <w:lang w:val="hy-AM"/>
              </w:rPr>
            </w:pPr>
            <w:r>
              <w:rPr>
                <w:rFonts w:ascii="GHEA Grapalat" w:hAnsi="GHEA Grapalat" w:cs="GHEA Grapalat"/>
                <w:b/>
                <w:sz w:val="24"/>
                <w:szCs w:val="24"/>
                <w:lang w:val="hy-AM"/>
              </w:rPr>
              <w:t>Ընդունվել է</w:t>
            </w:r>
          </w:p>
          <w:p w14:paraId="6F985CCA" w14:textId="77777777" w:rsidR="0009544A" w:rsidRPr="00CB3BAF" w:rsidRDefault="0009544A" w:rsidP="00025B8D">
            <w:pPr>
              <w:spacing w:line="360" w:lineRule="auto"/>
              <w:contextualSpacing/>
              <w:jc w:val="both"/>
              <w:rPr>
                <w:rFonts w:ascii="GHEA Grapalat" w:hAnsi="GHEA Grapalat" w:cs="GHEA Grapalat"/>
                <w:sz w:val="24"/>
                <w:szCs w:val="24"/>
                <w:lang w:val="hy-AM"/>
              </w:rPr>
            </w:pPr>
            <w:r w:rsidRPr="00CB3BAF">
              <w:rPr>
                <w:rFonts w:ascii="GHEA Grapalat" w:hAnsi="GHEA Grapalat" w:cs="GHEA Grapalat"/>
                <w:sz w:val="24"/>
                <w:szCs w:val="24"/>
                <w:lang w:val="hy-AM"/>
              </w:rPr>
              <w:t>Նախագծում կատարվել են համապատասխան փոփոխություններ։</w:t>
            </w:r>
          </w:p>
          <w:p w14:paraId="65B08BD9" w14:textId="77777777" w:rsidR="0009544A" w:rsidRDefault="0009544A">
            <w:pPr>
              <w:pStyle w:val="ListParagraph"/>
              <w:spacing w:line="360" w:lineRule="auto"/>
              <w:ind w:left="0"/>
              <w:jc w:val="both"/>
              <w:rPr>
                <w:rFonts w:ascii="GHEA Grapalat" w:hAnsi="GHEA Grapalat" w:cs="GHEA Grapalat"/>
                <w:b/>
                <w:sz w:val="24"/>
                <w:szCs w:val="24"/>
                <w:lang w:val="hy-AM"/>
              </w:rPr>
            </w:pPr>
          </w:p>
          <w:p w14:paraId="01DEDFE2" w14:textId="29E8782E" w:rsidR="0009544A" w:rsidRPr="00CB3BAF" w:rsidRDefault="0009544A">
            <w:pPr>
              <w:pStyle w:val="ListParagraph"/>
              <w:spacing w:line="360" w:lineRule="auto"/>
              <w:ind w:left="0"/>
              <w:jc w:val="both"/>
              <w:rPr>
                <w:rFonts w:ascii="GHEA Grapalat" w:hAnsi="GHEA Grapalat" w:cs="Sylfaen"/>
                <w:b/>
                <w:bCs/>
                <w:sz w:val="24"/>
                <w:szCs w:val="24"/>
                <w:lang w:val="hy-AM"/>
              </w:rPr>
            </w:pPr>
          </w:p>
        </w:tc>
      </w:tr>
      <w:tr w:rsidR="00530523" w:rsidRPr="00DC605C" w14:paraId="41BD50A6" w14:textId="77777777" w:rsidTr="00E61875">
        <w:trPr>
          <w:trHeight w:val="151"/>
        </w:trPr>
        <w:tc>
          <w:tcPr>
            <w:tcW w:w="8568" w:type="dxa"/>
            <w:shd w:val="clear" w:color="auto" w:fill="auto"/>
          </w:tcPr>
          <w:p w14:paraId="3DC5748A" w14:textId="68DEDD82" w:rsidR="00530523" w:rsidRPr="00CB3BAF" w:rsidRDefault="00530523" w:rsidP="00CB3BAF">
            <w:pPr>
              <w:pStyle w:val="ListParagraph"/>
              <w:spacing w:line="360" w:lineRule="auto"/>
              <w:ind w:left="0"/>
              <w:jc w:val="both"/>
              <w:rPr>
                <w:rFonts w:ascii="GHEA Grapalat" w:hAnsi="GHEA Grapalat" w:cs="GHEA Grapalat"/>
                <w:sz w:val="24"/>
                <w:szCs w:val="24"/>
                <w:lang w:val="hy-AM"/>
              </w:rPr>
            </w:pPr>
            <w:r w:rsidRPr="00CB3BAF">
              <w:rPr>
                <w:rFonts w:ascii="GHEA Grapalat" w:hAnsi="GHEA Grapalat" w:cs="Sylfaen"/>
                <w:bCs/>
                <w:sz w:val="24"/>
                <w:szCs w:val="24"/>
                <w:lang w:val="hy-AM"/>
              </w:rPr>
              <w:t xml:space="preserve">12. Նախագծի 3-րդ հոդվածի 2-րդ մասն առաջարկում ենք հանել՝ նկատի ունենալով, որ դրա </w:t>
            </w:r>
            <w:proofErr w:type="spellStart"/>
            <w:r w:rsidRPr="00CB3BAF">
              <w:rPr>
                <w:rFonts w:ascii="GHEA Grapalat" w:hAnsi="GHEA Grapalat" w:cs="Sylfaen"/>
                <w:bCs/>
                <w:sz w:val="24"/>
                <w:szCs w:val="24"/>
                <w:lang w:val="hy-AM"/>
              </w:rPr>
              <w:t>նախատեսման</w:t>
            </w:r>
            <w:proofErr w:type="spellEnd"/>
            <w:r w:rsidRPr="00CB3BAF">
              <w:rPr>
                <w:rFonts w:ascii="GHEA Grapalat" w:hAnsi="GHEA Grapalat" w:cs="Sylfaen"/>
                <w:bCs/>
                <w:sz w:val="24"/>
                <w:szCs w:val="24"/>
                <w:lang w:val="hy-AM"/>
              </w:rPr>
              <w:t xml:space="preserve"> անհրաժեշտությունը բացակայում է, քանի որ «Նորմատիվ իրավական ակտերի մասին» օրենքի 28-րդ հոդվածի 1-ի մասի համաձայն՝ </w:t>
            </w:r>
            <w:r w:rsidRPr="00CB3BAF">
              <w:rPr>
                <w:rFonts w:ascii="GHEA Grapalat" w:hAnsi="GHEA Grapalat"/>
                <w:b/>
                <w:color w:val="000000"/>
                <w:sz w:val="24"/>
                <w:szCs w:val="24"/>
                <w:shd w:val="clear" w:color="auto" w:fill="FFFFFF"/>
                <w:lang w:val="hy-AM"/>
              </w:rPr>
              <w:t xml:space="preserve">նորմատիվ իրավական ակտի գործողությունը տարածվում է դրա ուժի մեջ մտնելուց հետո գործող </w:t>
            </w:r>
            <w:r w:rsidRPr="00CB3BAF">
              <w:rPr>
                <w:rFonts w:ascii="GHEA Grapalat" w:hAnsi="GHEA Grapalat"/>
                <w:b/>
                <w:color w:val="000000"/>
                <w:sz w:val="24"/>
                <w:szCs w:val="24"/>
                <w:shd w:val="clear" w:color="auto" w:fill="FFFFFF"/>
                <w:lang w:val="hy-AM"/>
              </w:rPr>
              <w:lastRenderedPageBreak/>
              <w:t>հարաբերությունների վրա</w:t>
            </w:r>
            <w:r w:rsidRPr="00CB3BAF">
              <w:rPr>
                <w:rFonts w:ascii="GHEA Grapalat" w:hAnsi="GHEA Grapalat"/>
                <w:color w:val="000000"/>
                <w:sz w:val="24"/>
                <w:szCs w:val="24"/>
                <w:shd w:val="clear" w:color="auto" w:fill="FFFFFF"/>
                <w:lang w:val="hy-AM"/>
              </w:rPr>
              <w:t>, եթե այլ բան նախատեսված չէ Սահմանադրությամբ, օրենքով կամ տվյալ նորմատիվ իրավական ակտով:</w:t>
            </w:r>
          </w:p>
        </w:tc>
        <w:tc>
          <w:tcPr>
            <w:tcW w:w="5940" w:type="dxa"/>
            <w:shd w:val="clear" w:color="auto" w:fill="auto"/>
          </w:tcPr>
          <w:p w14:paraId="5ADD510D" w14:textId="2F893FCC" w:rsidR="008227C8" w:rsidRPr="00CB3BAF" w:rsidRDefault="00BA3CD6" w:rsidP="00CB3BAF">
            <w:pPr>
              <w:spacing w:line="360" w:lineRule="auto"/>
              <w:contextualSpacing/>
              <w:rPr>
                <w:rFonts w:ascii="GHEA Grapalat" w:hAnsi="GHEA Grapalat" w:cs="GHEA Grapalat"/>
                <w:b/>
                <w:sz w:val="24"/>
                <w:szCs w:val="24"/>
                <w:lang w:val="hy-AM"/>
              </w:rPr>
            </w:pPr>
            <w:r w:rsidRPr="00CB3BAF">
              <w:rPr>
                <w:rFonts w:ascii="GHEA Grapalat" w:hAnsi="GHEA Grapalat" w:cs="GHEA Grapalat"/>
                <w:b/>
                <w:sz w:val="24"/>
                <w:szCs w:val="24"/>
                <w:lang w:val="hy-AM"/>
              </w:rPr>
              <w:lastRenderedPageBreak/>
              <w:t>Չի ը</w:t>
            </w:r>
            <w:r w:rsidR="008227C8" w:rsidRPr="00CB3BAF">
              <w:rPr>
                <w:rFonts w:ascii="GHEA Grapalat" w:hAnsi="GHEA Grapalat" w:cs="GHEA Grapalat"/>
                <w:b/>
                <w:sz w:val="24"/>
                <w:szCs w:val="24"/>
                <w:lang w:val="hy-AM"/>
              </w:rPr>
              <w:t xml:space="preserve">նդունվել </w:t>
            </w:r>
          </w:p>
          <w:p w14:paraId="5B14A2FB" w14:textId="55C7E5E4" w:rsidR="00530523" w:rsidRPr="00CB3BAF" w:rsidRDefault="00BA3CD6" w:rsidP="00CB3BAF">
            <w:pPr>
              <w:spacing w:line="360" w:lineRule="auto"/>
              <w:contextualSpacing/>
              <w:jc w:val="both"/>
              <w:rPr>
                <w:rFonts w:ascii="GHEA Grapalat" w:hAnsi="GHEA Grapalat" w:cs="GHEA Grapalat"/>
                <w:sz w:val="24"/>
                <w:szCs w:val="24"/>
                <w:lang w:val="hy-AM"/>
              </w:rPr>
            </w:pPr>
            <w:r w:rsidRPr="00CB3BAF">
              <w:rPr>
                <w:rFonts w:ascii="GHEA Grapalat" w:hAnsi="GHEA Grapalat" w:cs="GHEA Grapalat"/>
                <w:bCs/>
                <w:sz w:val="24"/>
                <w:szCs w:val="24"/>
                <w:lang w:val="hy-AM"/>
              </w:rPr>
              <w:t>Նախագծի 3-րդ հոդվածի 2-րդ մասի նախատես</w:t>
            </w:r>
            <w:r w:rsidR="00F37FE0" w:rsidRPr="00CB3BAF">
              <w:rPr>
                <w:rFonts w:ascii="GHEA Grapalat" w:hAnsi="GHEA Grapalat" w:cs="GHEA Grapalat"/>
                <w:bCs/>
                <w:sz w:val="24"/>
                <w:szCs w:val="24"/>
                <w:lang w:val="hy-AM"/>
              </w:rPr>
              <w:t xml:space="preserve">ումը </w:t>
            </w:r>
            <w:r w:rsidRPr="00CB3BAF">
              <w:rPr>
                <w:rFonts w:ascii="GHEA Grapalat" w:hAnsi="GHEA Grapalat" w:cs="GHEA Grapalat"/>
                <w:bCs/>
                <w:sz w:val="24"/>
                <w:szCs w:val="24"/>
                <w:lang w:val="hy-AM"/>
              </w:rPr>
              <w:t>նպատակ</w:t>
            </w:r>
            <w:r w:rsidR="00F37FE0" w:rsidRPr="00CB3BAF">
              <w:rPr>
                <w:rFonts w:ascii="GHEA Grapalat" w:hAnsi="GHEA Grapalat" w:cs="GHEA Grapalat"/>
                <w:bCs/>
                <w:sz w:val="24"/>
                <w:szCs w:val="24"/>
                <w:lang w:val="hy-AM"/>
              </w:rPr>
              <w:t xml:space="preserve"> ունի </w:t>
            </w:r>
            <w:r w:rsidR="00AC2A37" w:rsidRPr="00CB3BAF">
              <w:rPr>
                <w:rFonts w:ascii="GHEA Grapalat" w:hAnsi="GHEA Grapalat" w:cs="GHEA Grapalat"/>
                <w:bCs/>
                <w:sz w:val="24"/>
                <w:szCs w:val="24"/>
                <w:lang w:val="hy-AM"/>
              </w:rPr>
              <w:t xml:space="preserve">բացառելու </w:t>
            </w:r>
            <w:r w:rsidR="00CB3BAF" w:rsidRPr="00CB3BAF">
              <w:rPr>
                <w:rFonts w:ascii="GHEA Grapalat" w:hAnsi="GHEA Grapalat" w:cs="GHEA Grapalat"/>
                <w:bCs/>
                <w:sz w:val="24"/>
                <w:szCs w:val="24"/>
                <w:lang w:val="hy-AM"/>
              </w:rPr>
              <w:t xml:space="preserve">Նախագծի ընդունման պայմաններում դրա դրույթների տարածումը </w:t>
            </w:r>
            <w:r w:rsidR="00AC2A37" w:rsidRPr="00CB3BAF">
              <w:rPr>
                <w:rFonts w:ascii="GHEA Grapalat" w:hAnsi="GHEA Grapalat" w:cs="GHEA Grapalat"/>
                <w:bCs/>
                <w:sz w:val="24"/>
                <w:szCs w:val="24"/>
                <w:lang w:val="hy-AM"/>
              </w:rPr>
              <w:t xml:space="preserve">գործող՝ ուժի մեջ մտնելու պահին սկսված և </w:t>
            </w:r>
            <w:proofErr w:type="spellStart"/>
            <w:r w:rsidR="00AC2A37" w:rsidRPr="00CB3BAF">
              <w:rPr>
                <w:rFonts w:ascii="GHEA Grapalat" w:hAnsi="GHEA Grapalat" w:cs="GHEA Grapalat"/>
                <w:bCs/>
                <w:sz w:val="24"/>
                <w:szCs w:val="24"/>
                <w:lang w:val="hy-AM"/>
              </w:rPr>
              <w:t>դեռևս</w:t>
            </w:r>
            <w:proofErr w:type="spellEnd"/>
            <w:r w:rsidR="00AC2A37" w:rsidRPr="00CB3BAF">
              <w:rPr>
                <w:rFonts w:ascii="GHEA Grapalat" w:hAnsi="GHEA Grapalat" w:cs="GHEA Grapalat"/>
                <w:bCs/>
                <w:sz w:val="24"/>
                <w:szCs w:val="24"/>
                <w:lang w:val="hy-AM"/>
              </w:rPr>
              <w:t xml:space="preserve"> չավարտված ակցիաների նկատմամբ։ </w:t>
            </w:r>
          </w:p>
        </w:tc>
      </w:tr>
    </w:tbl>
    <w:p w14:paraId="758E6E2D" w14:textId="77777777" w:rsidR="003C5F2B" w:rsidRPr="00CB3BAF" w:rsidRDefault="003C5F2B" w:rsidP="00CB3BAF">
      <w:pPr>
        <w:spacing w:after="0" w:line="360" w:lineRule="auto"/>
        <w:rPr>
          <w:rFonts w:ascii="GHEA Grapalat" w:hAnsi="GHEA Grapalat"/>
          <w:sz w:val="24"/>
          <w:szCs w:val="24"/>
          <w:lang w:val="hy-AM"/>
        </w:rPr>
      </w:pPr>
    </w:p>
    <w:sectPr w:rsidR="003C5F2B" w:rsidRPr="00CB3BAF" w:rsidSect="004922FF">
      <w:footerReference w:type="default" r:id="rId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13A1F" w14:textId="77777777" w:rsidR="0069402A" w:rsidRDefault="0069402A" w:rsidP="004922FF">
      <w:pPr>
        <w:spacing w:after="0" w:line="240" w:lineRule="auto"/>
      </w:pPr>
      <w:r>
        <w:separator/>
      </w:r>
    </w:p>
  </w:endnote>
  <w:endnote w:type="continuationSeparator" w:id="0">
    <w:p w14:paraId="7A2C2C22" w14:textId="77777777" w:rsidR="0069402A" w:rsidRDefault="0069402A" w:rsidP="0049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w:altName w:val="Arial"/>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482874"/>
      <w:docPartObj>
        <w:docPartGallery w:val="Page Numbers (Bottom of Page)"/>
        <w:docPartUnique/>
      </w:docPartObj>
    </w:sdtPr>
    <w:sdtEndPr>
      <w:rPr>
        <w:noProof/>
      </w:rPr>
    </w:sdtEndPr>
    <w:sdtContent>
      <w:p w14:paraId="24A4F134" w14:textId="6D285752" w:rsidR="004922FF" w:rsidRDefault="004922FF">
        <w:pPr>
          <w:pStyle w:val="Footer"/>
          <w:jc w:val="center"/>
        </w:pPr>
        <w:r>
          <w:fldChar w:fldCharType="begin"/>
        </w:r>
        <w:r>
          <w:instrText xml:space="preserve"> PAGE   \* MERGEFORMAT </w:instrText>
        </w:r>
        <w:r>
          <w:fldChar w:fldCharType="separate"/>
        </w:r>
        <w:r w:rsidR="007A4EA0">
          <w:rPr>
            <w:noProof/>
          </w:rPr>
          <w:t>19</w:t>
        </w:r>
        <w:r>
          <w:rPr>
            <w:noProof/>
          </w:rPr>
          <w:fldChar w:fldCharType="end"/>
        </w:r>
      </w:p>
    </w:sdtContent>
  </w:sdt>
  <w:p w14:paraId="6785CB24" w14:textId="77777777" w:rsidR="004922FF" w:rsidRDefault="004922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887AD" w14:textId="77777777" w:rsidR="0069402A" w:rsidRDefault="0069402A" w:rsidP="004922FF">
      <w:pPr>
        <w:spacing w:after="0" w:line="240" w:lineRule="auto"/>
      </w:pPr>
      <w:r>
        <w:separator/>
      </w:r>
    </w:p>
  </w:footnote>
  <w:footnote w:type="continuationSeparator" w:id="0">
    <w:p w14:paraId="26345ABB" w14:textId="77777777" w:rsidR="0069402A" w:rsidRDefault="0069402A" w:rsidP="00492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CCD"/>
    <w:multiLevelType w:val="hybridMultilevel"/>
    <w:tmpl w:val="C6F8D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74B99"/>
    <w:multiLevelType w:val="hybridMultilevel"/>
    <w:tmpl w:val="DA8A8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1064B"/>
    <w:multiLevelType w:val="hybridMultilevel"/>
    <w:tmpl w:val="84A644D6"/>
    <w:lvl w:ilvl="0" w:tplc="260845F4">
      <w:start w:val="1"/>
      <w:numFmt w:val="decimal"/>
      <w:lvlText w:val="%1."/>
      <w:lvlJc w:val="left"/>
      <w:pPr>
        <w:ind w:left="720" w:hanging="360"/>
      </w:pPr>
      <w:rPr>
        <w:rFonts w:cs="Arial Unicode"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51F39"/>
    <w:multiLevelType w:val="hybridMultilevel"/>
    <w:tmpl w:val="F51859F2"/>
    <w:lvl w:ilvl="0" w:tplc="FABC9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213076"/>
    <w:multiLevelType w:val="hybridMultilevel"/>
    <w:tmpl w:val="404E8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63D78"/>
    <w:multiLevelType w:val="hybridMultilevel"/>
    <w:tmpl w:val="251C2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B3655"/>
    <w:multiLevelType w:val="hybridMultilevel"/>
    <w:tmpl w:val="9098B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467E6"/>
    <w:multiLevelType w:val="hybridMultilevel"/>
    <w:tmpl w:val="C12C5DBA"/>
    <w:lvl w:ilvl="0" w:tplc="B5D43912">
      <w:start w:val="1"/>
      <w:numFmt w:val="decimal"/>
      <w:lvlText w:val="%1."/>
      <w:lvlJc w:val="left"/>
      <w:pPr>
        <w:ind w:left="810" w:hanging="360"/>
      </w:pPr>
      <w:rPr>
        <w:rFonts w:cs="Sylfaen"/>
        <w:color w:val="auto"/>
        <w:sz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8" w15:restartNumberingAfterBreak="0">
    <w:nsid w:val="42C373CF"/>
    <w:multiLevelType w:val="hybridMultilevel"/>
    <w:tmpl w:val="6F5452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2A615F"/>
    <w:multiLevelType w:val="hybridMultilevel"/>
    <w:tmpl w:val="24C27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4A5607"/>
    <w:multiLevelType w:val="hybridMultilevel"/>
    <w:tmpl w:val="03F88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053F7"/>
    <w:multiLevelType w:val="hybridMultilevel"/>
    <w:tmpl w:val="9D323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7945D4"/>
    <w:multiLevelType w:val="hybridMultilevel"/>
    <w:tmpl w:val="C6F8D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77051B"/>
    <w:multiLevelType w:val="hybridMultilevel"/>
    <w:tmpl w:val="3DA2DA7E"/>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4" w15:restartNumberingAfterBreak="0">
    <w:nsid w:val="5C9336AB"/>
    <w:multiLevelType w:val="hybridMultilevel"/>
    <w:tmpl w:val="A8F2CA38"/>
    <w:lvl w:ilvl="0" w:tplc="A322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5F2864"/>
    <w:multiLevelType w:val="hybridMultilevel"/>
    <w:tmpl w:val="F4CA7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E35FC"/>
    <w:multiLevelType w:val="hybridMultilevel"/>
    <w:tmpl w:val="729C4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D02606"/>
    <w:multiLevelType w:val="hybridMultilevel"/>
    <w:tmpl w:val="251C2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10086"/>
    <w:multiLevelType w:val="hybridMultilevel"/>
    <w:tmpl w:val="E43C59A0"/>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9" w15:restartNumberingAfterBreak="0">
    <w:nsid w:val="75DC5248"/>
    <w:multiLevelType w:val="hybridMultilevel"/>
    <w:tmpl w:val="A482837E"/>
    <w:lvl w:ilvl="0" w:tplc="042B000F">
      <w:start w:val="1"/>
      <w:numFmt w:val="decimal"/>
      <w:lvlText w:val="%1."/>
      <w:lvlJc w:val="left"/>
      <w:pPr>
        <w:ind w:left="1145" w:hanging="360"/>
      </w:pPr>
    </w:lvl>
    <w:lvl w:ilvl="1" w:tplc="042B0019" w:tentative="1">
      <w:start w:val="1"/>
      <w:numFmt w:val="lowerLetter"/>
      <w:lvlText w:val="%2."/>
      <w:lvlJc w:val="left"/>
      <w:pPr>
        <w:ind w:left="1865" w:hanging="360"/>
      </w:pPr>
    </w:lvl>
    <w:lvl w:ilvl="2" w:tplc="042B001B" w:tentative="1">
      <w:start w:val="1"/>
      <w:numFmt w:val="lowerRoman"/>
      <w:lvlText w:val="%3."/>
      <w:lvlJc w:val="right"/>
      <w:pPr>
        <w:ind w:left="2585" w:hanging="180"/>
      </w:pPr>
    </w:lvl>
    <w:lvl w:ilvl="3" w:tplc="042B000F" w:tentative="1">
      <w:start w:val="1"/>
      <w:numFmt w:val="decimal"/>
      <w:lvlText w:val="%4."/>
      <w:lvlJc w:val="left"/>
      <w:pPr>
        <w:ind w:left="3305" w:hanging="360"/>
      </w:pPr>
    </w:lvl>
    <w:lvl w:ilvl="4" w:tplc="042B0019" w:tentative="1">
      <w:start w:val="1"/>
      <w:numFmt w:val="lowerLetter"/>
      <w:lvlText w:val="%5."/>
      <w:lvlJc w:val="left"/>
      <w:pPr>
        <w:ind w:left="4025" w:hanging="360"/>
      </w:pPr>
    </w:lvl>
    <w:lvl w:ilvl="5" w:tplc="042B001B" w:tentative="1">
      <w:start w:val="1"/>
      <w:numFmt w:val="lowerRoman"/>
      <w:lvlText w:val="%6."/>
      <w:lvlJc w:val="right"/>
      <w:pPr>
        <w:ind w:left="4745" w:hanging="180"/>
      </w:pPr>
    </w:lvl>
    <w:lvl w:ilvl="6" w:tplc="042B000F" w:tentative="1">
      <w:start w:val="1"/>
      <w:numFmt w:val="decimal"/>
      <w:lvlText w:val="%7."/>
      <w:lvlJc w:val="left"/>
      <w:pPr>
        <w:ind w:left="5465" w:hanging="360"/>
      </w:pPr>
    </w:lvl>
    <w:lvl w:ilvl="7" w:tplc="042B0019" w:tentative="1">
      <w:start w:val="1"/>
      <w:numFmt w:val="lowerLetter"/>
      <w:lvlText w:val="%8."/>
      <w:lvlJc w:val="left"/>
      <w:pPr>
        <w:ind w:left="6185" w:hanging="360"/>
      </w:pPr>
    </w:lvl>
    <w:lvl w:ilvl="8" w:tplc="042B001B" w:tentative="1">
      <w:start w:val="1"/>
      <w:numFmt w:val="lowerRoman"/>
      <w:lvlText w:val="%9."/>
      <w:lvlJc w:val="right"/>
      <w:pPr>
        <w:ind w:left="6905" w:hanging="180"/>
      </w:pPr>
    </w:lvl>
  </w:abstractNum>
  <w:abstractNum w:abstractNumId="20" w15:restartNumberingAfterBreak="0">
    <w:nsid w:val="78231D69"/>
    <w:multiLevelType w:val="hybridMultilevel"/>
    <w:tmpl w:val="D7D0E0FE"/>
    <w:lvl w:ilvl="0" w:tplc="8FD214A8">
      <w:start w:val="2"/>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99676C"/>
    <w:multiLevelType w:val="hybridMultilevel"/>
    <w:tmpl w:val="9EE68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816D2"/>
    <w:multiLevelType w:val="multilevel"/>
    <w:tmpl w:val="7394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9976DD"/>
    <w:multiLevelType w:val="hybridMultilevel"/>
    <w:tmpl w:val="B680D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E34CF"/>
    <w:multiLevelType w:val="hybridMultilevel"/>
    <w:tmpl w:val="BD005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22"/>
  </w:num>
  <w:num w:numId="4">
    <w:abstractNumId w:val="11"/>
  </w:num>
  <w:num w:numId="5">
    <w:abstractNumId w:val="21"/>
  </w:num>
  <w:num w:numId="6">
    <w:abstractNumId w:val="15"/>
  </w:num>
  <w:num w:numId="7">
    <w:abstractNumId w:val="10"/>
  </w:num>
  <w:num w:numId="8">
    <w:abstractNumId w:val="4"/>
  </w:num>
  <w:num w:numId="9">
    <w:abstractNumId w:val="3"/>
  </w:num>
  <w:num w:numId="10">
    <w:abstractNumId w:val="6"/>
  </w:num>
  <w:num w:numId="11">
    <w:abstractNumId w:val="24"/>
  </w:num>
  <w:num w:numId="12">
    <w:abstractNumId w:val="9"/>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 w:numId="17">
    <w:abstractNumId w:val="12"/>
  </w:num>
  <w:num w:numId="18">
    <w:abstractNumId w:val="5"/>
  </w:num>
  <w:num w:numId="19">
    <w:abstractNumId w:val="17"/>
  </w:num>
  <w:num w:numId="20">
    <w:abstractNumId w:val="18"/>
  </w:num>
  <w:num w:numId="21">
    <w:abstractNumId w:val="13"/>
  </w:num>
  <w:num w:numId="22">
    <w:abstractNumId w:val="19"/>
  </w:num>
  <w:num w:numId="23">
    <w:abstractNumId w:val="20"/>
  </w:num>
  <w:num w:numId="24">
    <w:abstractNumId w:val="16"/>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29"/>
    <w:rsid w:val="000019FD"/>
    <w:rsid w:val="0001273E"/>
    <w:rsid w:val="00012FF0"/>
    <w:rsid w:val="00025B8D"/>
    <w:rsid w:val="000319D1"/>
    <w:rsid w:val="0005115C"/>
    <w:rsid w:val="000554D6"/>
    <w:rsid w:val="00076C22"/>
    <w:rsid w:val="00081694"/>
    <w:rsid w:val="00087029"/>
    <w:rsid w:val="00093A6E"/>
    <w:rsid w:val="0009544A"/>
    <w:rsid w:val="000B25FC"/>
    <w:rsid w:val="000C04CF"/>
    <w:rsid w:val="000E7C25"/>
    <w:rsid w:val="000F037D"/>
    <w:rsid w:val="000F3552"/>
    <w:rsid w:val="000F4ABB"/>
    <w:rsid w:val="001122CD"/>
    <w:rsid w:val="00121006"/>
    <w:rsid w:val="0014426B"/>
    <w:rsid w:val="00161BB6"/>
    <w:rsid w:val="00163A11"/>
    <w:rsid w:val="00174A44"/>
    <w:rsid w:val="00181662"/>
    <w:rsid w:val="00191037"/>
    <w:rsid w:val="001A34E9"/>
    <w:rsid w:val="001B44FB"/>
    <w:rsid w:val="001B6557"/>
    <w:rsid w:val="001E308F"/>
    <w:rsid w:val="001E4308"/>
    <w:rsid w:val="001F07C6"/>
    <w:rsid w:val="002138EB"/>
    <w:rsid w:val="002505CC"/>
    <w:rsid w:val="00252CD4"/>
    <w:rsid w:val="00261287"/>
    <w:rsid w:val="00263B3F"/>
    <w:rsid w:val="002765F2"/>
    <w:rsid w:val="002773C5"/>
    <w:rsid w:val="00281EF9"/>
    <w:rsid w:val="002A39C2"/>
    <w:rsid w:val="002C31C8"/>
    <w:rsid w:val="002D03AE"/>
    <w:rsid w:val="002D3816"/>
    <w:rsid w:val="002F33AD"/>
    <w:rsid w:val="00302949"/>
    <w:rsid w:val="0030770A"/>
    <w:rsid w:val="00307C14"/>
    <w:rsid w:val="003109CE"/>
    <w:rsid w:val="0031596E"/>
    <w:rsid w:val="00330D41"/>
    <w:rsid w:val="00360B04"/>
    <w:rsid w:val="0037001E"/>
    <w:rsid w:val="00393756"/>
    <w:rsid w:val="00394A2A"/>
    <w:rsid w:val="003B0827"/>
    <w:rsid w:val="003B6912"/>
    <w:rsid w:val="003B6DCF"/>
    <w:rsid w:val="003C5F2B"/>
    <w:rsid w:val="00406A45"/>
    <w:rsid w:val="00421127"/>
    <w:rsid w:val="00426B0B"/>
    <w:rsid w:val="00432D1C"/>
    <w:rsid w:val="0044048C"/>
    <w:rsid w:val="004518C3"/>
    <w:rsid w:val="0045356E"/>
    <w:rsid w:val="00456200"/>
    <w:rsid w:val="00482BF8"/>
    <w:rsid w:val="004922FF"/>
    <w:rsid w:val="004933D9"/>
    <w:rsid w:val="004968E7"/>
    <w:rsid w:val="004D6EEB"/>
    <w:rsid w:val="004E173D"/>
    <w:rsid w:val="004E6769"/>
    <w:rsid w:val="00530523"/>
    <w:rsid w:val="005336F1"/>
    <w:rsid w:val="00542604"/>
    <w:rsid w:val="00563C4D"/>
    <w:rsid w:val="00575C4D"/>
    <w:rsid w:val="00594860"/>
    <w:rsid w:val="005967C3"/>
    <w:rsid w:val="005A6CE1"/>
    <w:rsid w:val="005B4D0D"/>
    <w:rsid w:val="005C037B"/>
    <w:rsid w:val="005C2E1A"/>
    <w:rsid w:val="005C31C5"/>
    <w:rsid w:val="005C7817"/>
    <w:rsid w:val="005D7FB6"/>
    <w:rsid w:val="00627986"/>
    <w:rsid w:val="0064055A"/>
    <w:rsid w:val="0064725F"/>
    <w:rsid w:val="006642CF"/>
    <w:rsid w:val="006643EB"/>
    <w:rsid w:val="0068635D"/>
    <w:rsid w:val="0069402A"/>
    <w:rsid w:val="006B0803"/>
    <w:rsid w:val="006C2B1A"/>
    <w:rsid w:val="006C4195"/>
    <w:rsid w:val="006F2F37"/>
    <w:rsid w:val="007124DF"/>
    <w:rsid w:val="00713828"/>
    <w:rsid w:val="0072632D"/>
    <w:rsid w:val="00746755"/>
    <w:rsid w:val="007566B1"/>
    <w:rsid w:val="00760E95"/>
    <w:rsid w:val="007637B3"/>
    <w:rsid w:val="0076442B"/>
    <w:rsid w:val="00770964"/>
    <w:rsid w:val="00774361"/>
    <w:rsid w:val="00791448"/>
    <w:rsid w:val="00792972"/>
    <w:rsid w:val="007A4EA0"/>
    <w:rsid w:val="007E242B"/>
    <w:rsid w:val="00810C6E"/>
    <w:rsid w:val="008110F2"/>
    <w:rsid w:val="00821A64"/>
    <w:rsid w:val="008227C8"/>
    <w:rsid w:val="00840219"/>
    <w:rsid w:val="008620EA"/>
    <w:rsid w:val="00864240"/>
    <w:rsid w:val="0087421D"/>
    <w:rsid w:val="00876DDE"/>
    <w:rsid w:val="00885EAF"/>
    <w:rsid w:val="008A1805"/>
    <w:rsid w:val="008B7570"/>
    <w:rsid w:val="008D1AF2"/>
    <w:rsid w:val="00917812"/>
    <w:rsid w:val="00933E27"/>
    <w:rsid w:val="009451D0"/>
    <w:rsid w:val="009523BC"/>
    <w:rsid w:val="00954476"/>
    <w:rsid w:val="0097145E"/>
    <w:rsid w:val="00995437"/>
    <w:rsid w:val="009C1C6B"/>
    <w:rsid w:val="009C2998"/>
    <w:rsid w:val="009C370D"/>
    <w:rsid w:val="009D01FB"/>
    <w:rsid w:val="009D7844"/>
    <w:rsid w:val="009F77C3"/>
    <w:rsid w:val="00A56526"/>
    <w:rsid w:val="00A621EC"/>
    <w:rsid w:val="00A62CC0"/>
    <w:rsid w:val="00AC2834"/>
    <w:rsid w:val="00AC2A37"/>
    <w:rsid w:val="00AD186D"/>
    <w:rsid w:val="00AD1B8D"/>
    <w:rsid w:val="00AD3AA2"/>
    <w:rsid w:val="00AD6633"/>
    <w:rsid w:val="00AE16C5"/>
    <w:rsid w:val="00AF0B2D"/>
    <w:rsid w:val="00AF62A1"/>
    <w:rsid w:val="00B01971"/>
    <w:rsid w:val="00B0318E"/>
    <w:rsid w:val="00B03D2D"/>
    <w:rsid w:val="00B12D52"/>
    <w:rsid w:val="00B245DA"/>
    <w:rsid w:val="00B25A61"/>
    <w:rsid w:val="00B461C2"/>
    <w:rsid w:val="00B47C10"/>
    <w:rsid w:val="00B76254"/>
    <w:rsid w:val="00B8529D"/>
    <w:rsid w:val="00B869B6"/>
    <w:rsid w:val="00B913A0"/>
    <w:rsid w:val="00BA1FE5"/>
    <w:rsid w:val="00BA3CD6"/>
    <w:rsid w:val="00BB3877"/>
    <w:rsid w:val="00BC3E8E"/>
    <w:rsid w:val="00BF55EE"/>
    <w:rsid w:val="00BF73ED"/>
    <w:rsid w:val="00C10F50"/>
    <w:rsid w:val="00C16EED"/>
    <w:rsid w:val="00C4384F"/>
    <w:rsid w:val="00C51F8A"/>
    <w:rsid w:val="00C56D59"/>
    <w:rsid w:val="00C65820"/>
    <w:rsid w:val="00C71530"/>
    <w:rsid w:val="00C808F2"/>
    <w:rsid w:val="00CA4183"/>
    <w:rsid w:val="00CA7013"/>
    <w:rsid w:val="00CB3BAF"/>
    <w:rsid w:val="00CC6A0A"/>
    <w:rsid w:val="00CD76D8"/>
    <w:rsid w:val="00CE2820"/>
    <w:rsid w:val="00CF26D0"/>
    <w:rsid w:val="00CF69E9"/>
    <w:rsid w:val="00D00071"/>
    <w:rsid w:val="00D01A97"/>
    <w:rsid w:val="00D10A88"/>
    <w:rsid w:val="00D257A0"/>
    <w:rsid w:val="00D36D8D"/>
    <w:rsid w:val="00D42839"/>
    <w:rsid w:val="00D45F6E"/>
    <w:rsid w:val="00D46BDC"/>
    <w:rsid w:val="00D70D88"/>
    <w:rsid w:val="00D86218"/>
    <w:rsid w:val="00DA2886"/>
    <w:rsid w:val="00DC605C"/>
    <w:rsid w:val="00DD1E2B"/>
    <w:rsid w:val="00DD3E94"/>
    <w:rsid w:val="00DE38D0"/>
    <w:rsid w:val="00DE6BFE"/>
    <w:rsid w:val="00E008A2"/>
    <w:rsid w:val="00E00AD5"/>
    <w:rsid w:val="00E1455C"/>
    <w:rsid w:val="00E14D3C"/>
    <w:rsid w:val="00E553BA"/>
    <w:rsid w:val="00E61875"/>
    <w:rsid w:val="00E85076"/>
    <w:rsid w:val="00E85AEB"/>
    <w:rsid w:val="00E961B4"/>
    <w:rsid w:val="00EA0AB8"/>
    <w:rsid w:val="00EE2F1B"/>
    <w:rsid w:val="00EF34E6"/>
    <w:rsid w:val="00EF6729"/>
    <w:rsid w:val="00F020DE"/>
    <w:rsid w:val="00F07F49"/>
    <w:rsid w:val="00F35DF9"/>
    <w:rsid w:val="00F37018"/>
    <w:rsid w:val="00F37FE0"/>
    <w:rsid w:val="00F44065"/>
    <w:rsid w:val="00F47330"/>
    <w:rsid w:val="00F605AA"/>
    <w:rsid w:val="00F65C4C"/>
    <w:rsid w:val="00FA75BC"/>
    <w:rsid w:val="00FB3B65"/>
    <w:rsid w:val="00FC4D31"/>
    <w:rsid w:val="00FC5861"/>
    <w:rsid w:val="00FD35A8"/>
    <w:rsid w:val="00FE3A8F"/>
    <w:rsid w:val="00FE5074"/>
    <w:rsid w:val="00FE5870"/>
    <w:rsid w:val="00FF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50A1"/>
  <w15:chartTrackingRefBased/>
  <w15:docId w15:val="{5D96FC8E-35B8-4F84-BA88-3A9FC062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3C5F2B"/>
    <w:pPr>
      <w:ind w:left="720"/>
      <w:contextualSpacing/>
    </w:p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Char Char Char,Char Char Char Char,Знак,Знак Знак"/>
    <w:basedOn w:val="Normal"/>
    <w:link w:val="NormalWebChar"/>
    <w:uiPriority w:val="99"/>
    <w:unhideWhenUsed/>
    <w:qFormat/>
    <w:rsid w:val="008D1AF2"/>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
    <w:link w:val="NormalWeb"/>
    <w:uiPriority w:val="99"/>
    <w:locked/>
    <w:rsid w:val="008D1AF2"/>
    <w:rPr>
      <w:rFonts w:ascii="Times New Roman" w:eastAsia="Times New Roman" w:hAnsi="Times New Roman" w:cs="Times New Roman"/>
      <w:sz w:val="24"/>
      <w:szCs w:val="24"/>
      <w:lang w:eastAsia="x-none"/>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8A1805"/>
  </w:style>
  <w:style w:type="paragraph" w:styleId="BodyText">
    <w:name w:val="Body Text"/>
    <w:basedOn w:val="Normal"/>
    <w:link w:val="BodyTextChar"/>
    <w:rsid w:val="005B4D0D"/>
    <w:pPr>
      <w:suppressAutoHyphens/>
      <w:spacing w:after="140" w:line="276" w:lineRule="auto"/>
    </w:pPr>
    <w:rPr>
      <w:rFonts w:ascii="Calibri" w:eastAsia="Calibri" w:hAnsi="Calibri"/>
      <w:color w:val="00000A"/>
    </w:rPr>
  </w:style>
  <w:style w:type="character" w:customStyle="1" w:styleId="BodyTextChar">
    <w:name w:val="Body Text Char"/>
    <w:basedOn w:val="DefaultParagraphFont"/>
    <w:link w:val="BodyText"/>
    <w:rsid w:val="005B4D0D"/>
    <w:rPr>
      <w:rFonts w:ascii="Calibri" w:eastAsia="Calibri" w:hAnsi="Calibri"/>
      <w:color w:val="00000A"/>
    </w:rPr>
  </w:style>
  <w:style w:type="character" w:styleId="Strong">
    <w:name w:val="Strong"/>
    <w:basedOn w:val="DefaultParagraphFont"/>
    <w:uiPriority w:val="22"/>
    <w:qFormat/>
    <w:rsid w:val="00261287"/>
    <w:rPr>
      <w:b/>
      <w:bCs/>
    </w:rPr>
  </w:style>
  <w:style w:type="character" w:customStyle="1" w:styleId="a">
    <w:name w:val="Текст выноски Знак"/>
    <w:basedOn w:val="DefaultParagraphFont"/>
    <w:uiPriority w:val="99"/>
    <w:semiHidden/>
    <w:qFormat/>
    <w:rsid w:val="00191037"/>
    <w:rPr>
      <w:rFonts w:ascii="Segoe UI" w:hAnsi="Segoe UI" w:cs="Segoe UI"/>
      <w:sz w:val="18"/>
      <w:szCs w:val="18"/>
    </w:rPr>
  </w:style>
  <w:style w:type="paragraph" w:styleId="BalloonText">
    <w:name w:val="Balloon Text"/>
    <w:basedOn w:val="Normal"/>
    <w:link w:val="BalloonTextChar"/>
    <w:uiPriority w:val="99"/>
    <w:semiHidden/>
    <w:unhideWhenUsed/>
    <w:rsid w:val="00971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45E"/>
    <w:rPr>
      <w:rFonts w:ascii="Segoe UI" w:hAnsi="Segoe UI" w:cs="Segoe UI"/>
      <w:sz w:val="18"/>
      <w:szCs w:val="18"/>
    </w:rPr>
  </w:style>
  <w:style w:type="paragraph" w:styleId="Header">
    <w:name w:val="header"/>
    <w:basedOn w:val="Normal"/>
    <w:link w:val="HeaderChar"/>
    <w:uiPriority w:val="99"/>
    <w:unhideWhenUsed/>
    <w:rsid w:val="00492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2FF"/>
  </w:style>
  <w:style w:type="paragraph" w:styleId="Footer">
    <w:name w:val="footer"/>
    <w:basedOn w:val="Normal"/>
    <w:link w:val="FooterChar"/>
    <w:uiPriority w:val="99"/>
    <w:unhideWhenUsed/>
    <w:rsid w:val="00492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2FF"/>
  </w:style>
  <w:style w:type="character" w:styleId="CommentReference">
    <w:name w:val="annotation reference"/>
    <w:basedOn w:val="DefaultParagraphFont"/>
    <w:uiPriority w:val="99"/>
    <w:semiHidden/>
    <w:unhideWhenUsed/>
    <w:rsid w:val="00954476"/>
    <w:rPr>
      <w:sz w:val="16"/>
      <w:szCs w:val="16"/>
    </w:rPr>
  </w:style>
  <w:style w:type="paragraph" w:styleId="CommentText">
    <w:name w:val="annotation text"/>
    <w:basedOn w:val="Normal"/>
    <w:link w:val="CommentTextChar"/>
    <w:uiPriority w:val="99"/>
    <w:semiHidden/>
    <w:unhideWhenUsed/>
    <w:rsid w:val="00954476"/>
    <w:pPr>
      <w:spacing w:line="240" w:lineRule="auto"/>
    </w:pPr>
    <w:rPr>
      <w:sz w:val="20"/>
      <w:szCs w:val="20"/>
    </w:rPr>
  </w:style>
  <w:style w:type="character" w:customStyle="1" w:styleId="CommentTextChar">
    <w:name w:val="Comment Text Char"/>
    <w:basedOn w:val="DefaultParagraphFont"/>
    <w:link w:val="CommentText"/>
    <w:uiPriority w:val="99"/>
    <w:semiHidden/>
    <w:rsid w:val="00954476"/>
    <w:rPr>
      <w:sz w:val="20"/>
      <w:szCs w:val="20"/>
    </w:rPr>
  </w:style>
  <w:style w:type="paragraph" w:styleId="CommentSubject">
    <w:name w:val="annotation subject"/>
    <w:basedOn w:val="CommentText"/>
    <w:next w:val="CommentText"/>
    <w:link w:val="CommentSubjectChar"/>
    <w:uiPriority w:val="99"/>
    <w:semiHidden/>
    <w:unhideWhenUsed/>
    <w:rsid w:val="00954476"/>
    <w:rPr>
      <w:b/>
      <w:bCs/>
    </w:rPr>
  </w:style>
  <w:style w:type="character" w:customStyle="1" w:styleId="CommentSubjectChar">
    <w:name w:val="Comment Subject Char"/>
    <w:basedOn w:val="CommentTextChar"/>
    <w:link w:val="CommentSubject"/>
    <w:uiPriority w:val="99"/>
    <w:semiHidden/>
    <w:rsid w:val="009544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50744">
      <w:bodyDiv w:val="1"/>
      <w:marLeft w:val="0"/>
      <w:marRight w:val="0"/>
      <w:marTop w:val="0"/>
      <w:marBottom w:val="0"/>
      <w:divBdr>
        <w:top w:val="none" w:sz="0" w:space="0" w:color="auto"/>
        <w:left w:val="none" w:sz="0" w:space="0" w:color="auto"/>
        <w:bottom w:val="none" w:sz="0" w:space="0" w:color="auto"/>
        <w:right w:val="none" w:sz="0" w:space="0" w:color="auto"/>
      </w:divBdr>
      <w:divsChild>
        <w:div w:id="1087536521">
          <w:marLeft w:val="0"/>
          <w:marRight w:val="0"/>
          <w:marTop w:val="0"/>
          <w:marBottom w:val="0"/>
          <w:divBdr>
            <w:top w:val="none" w:sz="0" w:space="0" w:color="auto"/>
            <w:left w:val="none" w:sz="0" w:space="0" w:color="auto"/>
            <w:bottom w:val="none" w:sz="0" w:space="0" w:color="auto"/>
            <w:right w:val="none" w:sz="0" w:space="0" w:color="auto"/>
          </w:divBdr>
        </w:div>
      </w:divsChild>
    </w:div>
    <w:div w:id="732240847">
      <w:bodyDiv w:val="1"/>
      <w:marLeft w:val="0"/>
      <w:marRight w:val="0"/>
      <w:marTop w:val="0"/>
      <w:marBottom w:val="0"/>
      <w:divBdr>
        <w:top w:val="none" w:sz="0" w:space="0" w:color="auto"/>
        <w:left w:val="none" w:sz="0" w:space="0" w:color="auto"/>
        <w:bottom w:val="none" w:sz="0" w:space="0" w:color="auto"/>
        <w:right w:val="none" w:sz="0" w:space="0" w:color="auto"/>
      </w:divBdr>
      <w:divsChild>
        <w:div w:id="1446805397">
          <w:marLeft w:val="0"/>
          <w:marRight w:val="0"/>
          <w:marTop w:val="0"/>
          <w:marBottom w:val="0"/>
          <w:divBdr>
            <w:top w:val="none" w:sz="0" w:space="0" w:color="auto"/>
            <w:left w:val="none" w:sz="0" w:space="0" w:color="auto"/>
            <w:bottom w:val="none" w:sz="0" w:space="0" w:color="auto"/>
            <w:right w:val="none" w:sz="0" w:space="0" w:color="auto"/>
          </w:divBdr>
        </w:div>
      </w:divsChild>
    </w:div>
    <w:div w:id="748775455">
      <w:bodyDiv w:val="1"/>
      <w:marLeft w:val="0"/>
      <w:marRight w:val="0"/>
      <w:marTop w:val="0"/>
      <w:marBottom w:val="0"/>
      <w:divBdr>
        <w:top w:val="none" w:sz="0" w:space="0" w:color="auto"/>
        <w:left w:val="none" w:sz="0" w:space="0" w:color="auto"/>
        <w:bottom w:val="none" w:sz="0" w:space="0" w:color="auto"/>
        <w:right w:val="none" w:sz="0" w:space="0" w:color="auto"/>
      </w:divBdr>
      <w:divsChild>
        <w:div w:id="468520365">
          <w:marLeft w:val="0"/>
          <w:marRight w:val="0"/>
          <w:marTop w:val="0"/>
          <w:marBottom w:val="0"/>
          <w:divBdr>
            <w:top w:val="none" w:sz="0" w:space="0" w:color="auto"/>
            <w:left w:val="none" w:sz="0" w:space="0" w:color="auto"/>
            <w:bottom w:val="none" w:sz="0" w:space="0" w:color="auto"/>
            <w:right w:val="none" w:sz="0" w:space="0" w:color="auto"/>
          </w:divBdr>
        </w:div>
      </w:divsChild>
    </w:div>
    <w:div w:id="1221407466">
      <w:bodyDiv w:val="1"/>
      <w:marLeft w:val="0"/>
      <w:marRight w:val="0"/>
      <w:marTop w:val="0"/>
      <w:marBottom w:val="0"/>
      <w:divBdr>
        <w:top w:val="none" w:sz="0" w:space="0" w:color="auto"/>
        <w:left w:val="none" w:sz="0" w:space="0" w:color="auto"/>
        <w:bottom w:val="none" w:sz="0" w:space="0" w:color="auto"/>
        <w:right w:val="none" w:sz="0" w:space="0" w:color="auto"/>
      </w:divBdr>
      <w:divsChild>
        <w:div w:id="81802105">
          <w:marLeft w:val="0"/>
          <w:marRight w:val="0"/>
          <w:marTop w:val="0"/>
          <w:marBottom w:val="0"/>
          <w:divBdr>
            <w:top w:val="none" w:sz="0" w:space="0" w:color="auto"/>
            <w:left w:val="none" w:sz="0" w:space="0" w:color="auto"/>
            <w:bottom w:val="none" w:sz="0" w:space="0" w:color="auto"/>
            <w:right w:val="none" w:sz="0" w:space="0" w:color="auto"/>
          </w:divBdr>
        </w:div>
      </w:divsChild>
    </w:div>
    <w:div w:id="1662003562">
      <w:bodyDiv w:val="1"/>
      <w:marLeft w:val="0"/>
      <w:marRight w:val="0"/>
      <w:marTop w:val="0"/>
      <w:marBottom w:val="0"/>
      <w:divBdr>
        <w:top w:val="none" w:sz="0" w:space="0" w:color="auto"/>
        <w:left w:val="none" w:sz="0" w:space="0" w:color="auto"/>
        <w:bottom w:val="none" w:sz="0" w:space="0" w:color="auto"/>
        <w:right w:val="none" w:sz="0" w:space="0" w:color="auto"/>
      </w:divBdr>
      <w:divsChild>
        <w:div w:id="2015379510">
          <w:marLeft w:val="0"/>
          <w:marRight w:val="0"/>
          <w:marTop w:val="0"/>
          <w:marBottom w:val="0"/>
          <w:divBdr>
            <w:top w:val="none" w:sz="0" w:space="0" w:color="auto"/>
            <w:left w:val="none" w:sz="0" w:space="0" w:color="auto"/>
            <w:bottom w:val="none" w:sz="0" w:space="0" w:color="auto"/>
            <w:right w:val="none" w:sz="0" w:space="0" w:color="auto"/>
          </w:divBdr>
        </w:div>
      </w:divsChild>
    </w:div>
    <w:div w:id="1749231219">
      <w:bodyDiv w:val="1"/>
      <w:marLeft w:val="0"/>
      <w:marRight w:val="0"/>
      <w:marTop w:val="0"/>
      <w:marBottom w:val="0"/>
      <w:divBdr>
        <w:top w:val="none" w:sz="0" w:space="0" w:color="auto"/>
        <w:left w:val="none" w:sz="0" w:space="0" w:color="auto"/>
        <w:bottom w:val="none" w:sz="0" w:space="0" w:color="auto"/>
        <w:right w:val="none" w:sz="0" w:space="0" w:color="auto"/>
      </w:divBdr>
      <w:divsChild>
        <w:div w:id="97876019">
          <w:marLeft w:val="0"/>
          <w:marRight w:val="0"/>
          <w:marTop w:val="0"/>
          <w:marBottom w:val="0"/>
          <w:divBdr>
            <w:top w:val="none" w:sz="0" w:space="0" w:color="auto"/>
            <w:left w:val="none" w:sz="0" w:space="0" w:color="auto"/>
            <w:bottom w:val="none" w:sz="0" w:space="0" w:color="auto"/>
            <w:right w:val="none" w:sz="0" w:space="0" w:color="auto"/>
          </w:divBdr>
        </w:div>
      </w:divsChild>
    </w:div>
    <w:div w:id="2060011349">
      <w:bodyDiv w:val="1"/>
      <w:marLeft w:val="0"/>
      <w:marRight w:val="0"/>
      <w:marTop w:val="0"/>
      <w:marBottom w:val="0"/>
      <w:divBdr>
        <w:top w:val="none" w:sz="0" w:space="0" w:color="auto"/>
        <w:left w:val="none" w:sz="0" w:space="0" w:color="auto"/>
        <w:bottom w:val="none" w:sz="0" w:space="0" w:color="auto"/>
        <w:right w:val="none" w:sz="0" w:space="0" w:color="auto"/>
      </w:divBdr>
      <w:divsChild>
        <w:div w:id="388387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4EE38-BBAB-4864-AE0E-5C024A53C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1929</TotalTime>
  <Pages>19</Pages>
  <Words>2968</Words>
  <Characters>16919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Asoyan</dc:creator>
  <cp:keywords>https://mul2-competition.gov.am/tasks/105937/oneclick/Ampopatert (state bodies).docx?token=6386c5cc111fd5be5e6e83673a3c21e9</cp:keywords>
  <dc:description/>
  <cp:lastModifiedBy>Anahit Santrosyan</cp:lastModifiedBy>
  <cp:revision>192</cp:revision>
  <cp:lastPrinted>2022-02-21T05:33:00Z</cp:lastPrinted>
  <dcterms:created xsi:type="dcterms:W3CDTF">2021-03-25T10:48:00Z</dcterms:created>
  <dcterms:modified xsi:type="dcterms:W3CDTF">2022-05-30T08:21:00Z</dcterms:modified>
</cp:coreProperties>
</file>