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B050F6" w:rsidRDefault="008945EF" w:rsidP="00E917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E000AB" w:rsidRDefault="00E000AB" w:rsidP="00E000AB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E000AB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ՓՈՓՈԽՈՒԹՅՈՒՆ, ՀԱՅԱՍՏԱՆԻ ՀԱՆՐԱՊԵՏՈՒԹՅԱՆ ԿԱՌԱՎԱՐՈՒԹՅԱՆ 2021 ԹՎԱԿԱՆԻ ԴԵԿՏԵՄԲԵՐԻ 23-Ի N 2121-Ն ՈՐՈՇՄԱՆ ՄԵՋ ՓՈՓՈԽՈՒԹՅՈՒՆՆԵՐ ԵՎ ԼՐԱՑՈՒՄՆԵՐ ԿԱՏԱՐԵԼՈՒ, ՀԱՅԱՍՏԱՆԻ ՀԱՆՐԱՊԵՏՈՒԹՅԱՆ  ՔԱՂԱՔԱՇԻՆՈՒԹՅԱՆ ԿՈՄԻՏԵԻՆ ԳՈՒՄԱՐ  ՀԱՏԿԱՑՆԵԼՈՒ ՄԱՍԻՆ</w:t>
      </w:r>
      <w:r w:rsidR="00E91715" w:rsidRPr="00E91715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="008945EF"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8945EF" w:rsidRPr="00E91715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917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E917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917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49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5"/>
        <w:gridCol w:w="1317"/>
        <w:gridCol w:w="7560"/>
      </w:tblGrid>
      <w:tr w:rsidR="008945EF" w:rsidRPr="00B774D7" w:rsidTr="00B774D7">
        <w:trPr>
          <w:trHeight w:val="299"/>
          <w:tblCellSpacing w:w="0" w:type="dxa"/>
          <w:jc w:val="center"/>
        </w:trPr>
        <w:tc>
          <w:tcPr>
            <w:tcW w:w="6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774D7" w:rsidRDefault="008945EF" w:rsidP="00B774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B774D7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  <w:t> </w:t>
            </w:r>
            <w:r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1. </w:t>
            </w:r>
            <w:r w:rsidRPr="00B774D7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B774D7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74D7">
              <w:rPr>
                <w:rFonts w:ascii="GHEA Grapalat" w:hAnsi="GHEA Grapalat"/>
                <w:color w:val="000000"/>
                <w:sz w:val="20"/>
                <w:szCs w:val="20"/>
              </w:rPr>
              <w:t>ֆինանսների</w:t>
            </w:r>
            <w:proofErr w:type="spellEnd"/>
            <w:r w:rsidRPr="00B774D7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774D7"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88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774D7" w:rsidRDefault="00E000AB" w:rsidP="00B774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  <w:r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16</w:t>
            </w:r>
            <w:r w:rsidR="008945EF"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.0</w:t>
            </w:r>
            <w:r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5</w:t>
            </w:r>
            <w:r w:rsidR="008945EF"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.202</w:t>
            </w:r>
            <w:r w:rsidR="00E91715"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2</w:t>
            </w:r>
            <w:r w:rsidR="008945EF"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թ.</w:t>
            </w:r>
          </w:p>
        </w:tc>
      </w:tr>
      <w:tr w:rsidR="008945EF" w:rsidRPr="00B774D7" w:rsidTr="00B774D7">
        <w:trPr>
          <w:trHeight w:val="299"/>
          <w:tblCellSpacing w:w="0" w:type="dxa"/>
          <w:jc w:val="center"/>
        </w:trPr>
        <w:tc>
          <w:tcPr>
            <w:tcW w:w="60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B774D7" w:rsidRDefault="008945EF" w:rsidP="00B774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8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774D7" w:rsidRDefault="008945EF" w:rsidP="00B774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  <w:r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 xml:space="preserve">N </w:t>
            </w:r>
            <w:r w:rsidR="00E000AB" w:rsidRPr="00B774D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en-GB"/>
              </w:rPr>
              <w:t>01/8-4/8801-2022</w:t>
            </w:r>
          </w:p>
        </w:tc>
      </w:tr>
      <w:tr w:rsidR="00E000AB" w:rsidRPr="00B774D7" w:rsidTr="00B774D7">
        <w:trPr>
          <w:trHeight w:val="1605"/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000AB" w:rsidRPr="00B774D7" w:rsidRDefault="00E000AB" w:rsidP="00B774D7">
            <w:pPr>
              <w:pStyle w:val="ListParagraph"/>
              <w:tabs>
                <w:tab w:val="left" w:pos="112"/>
              </w:tabs>
              <w:spacing w:after="0" w:line="240" w:lineRule="auto"/>
              <w:ind w:left="112" w:right="120" w:firstLine="455"/>
              <w:jc w:val="both"/>
              <w:rPr>
                <w:rStyle w:val="tojvnm2t"/>
                <w:rFonts w:ascii="GHEA Grapalat" w:hAnsi="GHEA Grapalat" w:cs="Sylfaen"/>
                <w:color w:val="00000A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Նշվածով պայմանավորված հայտնում ենք, որ ա</w:t>
            </w:r>
            <w:r w:rsidRPr="00B774D7">
              <w:rPr>
                <w:rStyle w:val="tojvnm2t"/>
                <w:rFonts w:ascii="GHEA Grapalat" w:hAnsi="GHEA Grapalat" w:cs="Sylfaen"/>
                <w:color w:val="00000A"/>
                <w:sz w:val="20"/>
                <w:szCs w:val="20"/>
                <w:lang w:val="hy-AM"/>
              </w:rPr>
              <w:t>նհրաժեշտ է Նախագծի 1-ի կետում «Այլ եկամուտներից մուտքեր» բառերը փոխա</w:t>
            </w:r>
            <w:r w:rsidRPr="00B774D7">
              <w:rPr>
                <w:rStyle w:val="tojvnm2t"/>
                <w:rFonts w:ascii="GHEA Grapalat" w:hAnsi="GHEA Grapalat" w:cs="Sylfaen"/>
                <w:color w:val="00000A"/>
                <w:sz w:val="20"/>
                <w:szCs w:val="20"/>
                <w:lang w:val="hy-AM"/>
              </w:rPr>
              <w:softHyphen/>
              <w:t xml:space="preserve">րինել «Նախորդ տարիների ՀՀ պետական բյուջեներից ծախսերի ֆինանսավորման նպատակով հատկացված գումարների (բացառությամբ փոխառու միջոցների) վերադարձից մուտքեր» արտահայտությամբ, հաշվեհամարը՝ </w:t>
            </w:r>
            <w:r w:rsidRPr="00B774D7">
              <w:rPr>
                <w:rStyle w:val="tojvnm2t"/>
                <w:rFonts w:ascii="GHEA Grapalat" w:hAnsi="GHEA Grapalat"/>
                <w:sz w:val="20"/>
                <w:szCs w:val="20"/>
                <w:lang w:val="hy-AM"/>
              </w:rPr>
              <w:t xml:space="preserve">900005280640, </w:t>
            </w:r>
            <w:r w:rsidRPr="00B774D7">
              <w:rPr>
                <w:rStyle w:val="tojvnm2t"/>
                <w:rFonts w:ascii="GHEA Grapalat" w:hAnsi="GHEA Grapalat" w:cs="Sylfaen"/>
                <w:color w:val="00000A"/>
                <w:sz w:val="20"/>
                <w:szCs w:val="20"/>
                <w:lang w:val="hy-AM"/>
              </w:rPr>
              <w:t>ըստ այդմ խմբագրել Նախագծին N 7 հավելվածը, միաժամանակ նույն հավելվածում «6.7» թիվը փոխարինել «6.8»:</w:t>
            </w:r>
          </w:p>
          <w:p w:rsidR="00E000AB" w:rsidRPr="00B774D7" w:rsidRDefault="00E000AB" w:rsidP="00B774D7">
            <w:pPr>
              <w:pStyle w:val="ListParagraph"/>
              <w:spacing w:after="0" w:line="240" w:lineRule="auto"/>
              <w:ind w:left="112" w:right="162" w:firstLine="455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en-GB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0AB" w:rsidRPr="00B774D7" w:rsidRDefault="00744C2B" w:rsidP="00B774D7">
            <w:pPr>
              <w:spacing w:after="200" w:line="240" w:lineRule="auto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  </w:t>
            </w:r>
            <w:r w:rsidR="00E000AB" w:rsidRPr="00B774D7">
              <w:rPr>
                <w:rFonts w:ascii="GHEA Grapalat" w:hAnsi="GHEA Grapalat"/>
                <w:sz w:val="20"/>
                <w:szCs w:val="20"/>
                <w:lang w:val="hy-AM"/>
              </w:rPr>
              <w:t>Ընդունվել</w:t>
            </w:r>
            <w:r w:rsidR="00E000AB" w:rsidRPr="00B774D7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000AB" w:rsidRPr="00B774D7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</w:p>
          <w:p w:rsidR="00E000AB" w:rsidRPr="00B774D7" w:rsidRDefault="00E000AB" w:rsidP="00B774D7">
            <w:pPr>
              <w:spacing w:line="240" w:lineRule="auto"/>
              <w:ind w:left="133" w:right="134" w:firstLine="133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r w:rsidR="00B774D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նախագծում և նախագծի հավելվածում կատարվել են համապատասխան փոփոխություններ</w:t>
            </w:r>
          </w:p>
        </w:tc>
      </w:tr>
      <w:tr w:rsidR="00E000AB" w:rsidRPr="007E1177" w:rsidTr="00A053FB">
        <w:trPr>
          <w:trHeight w:val="255"/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6213" w:rsidRPr="00B774D7" w:rsidRDefault="00A66213" w:rsidP="00B774D7">
            <w:pPr>
              <w:spacing w:after="0" w:line="240" w:lineRule="auto"/>
              <w:ind w:left="254" w:right="1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2. Նախագծի 6-րդ կետով բացառություն է սահմանվում ՀՀ կառավարության 04</w:t>
            </w:r>
            <w:r w:rsidRPr="00B774D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74D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2017թ. N 526-Ն որոշմամբ հաստատված «Գնումների գործընթացի կազմակերպման» կարգի (այսուհետ՝ կարգ) 56-րդ կետի 2-րդ, 3-րդ և 4-րդ ենթակետերի նկատմամբ, ինչով պայմանավորված առաջարկում ենք Նախագծում սահմանել, թե նշված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պայմանագրերի գնի քանի տոկոսի չափով է նախատեսվում կատարել փոփոխություն /ծավալների ավելացում, համադրում/, ինչպես նաև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սահմանել պայմանագրով նախատեսված աշխատանքների կատարման վերջնաժամկետ:</w:t>
            </w:r>
          </w:p>
          <w:p w:rsidR="00E000AB" w:rsidRPr="00B774D7" w:rsidRDefault="00E000AB" w:rsidP="00B774D7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left="112" w:firstLine="45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0AB" w:rsidRPr="00830F0C" w:rsidRDefault="00401C55" w:rsidP="00CC41D7">
            <w:pPr>
              <w:spacing w:line="240" w:lineRule="auto"/>
              <w:ind w:left="133" w:right="134" w:firstLine="13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30F0C">
              <w:rPr>
                <w:rFonts w:ascii="GHEA Grapalat" w:hAnsi="GHEA Grapalat"/>
                <w:sz w:val="20"/>
                <w:szCs w:val="20"/>
                <w:lang w:val="hy-AM"/>
              </w:rPr>
              <w:t>Ընդունվել է մասնակի:</w:t>
            </w:r>
          </w:p>
          <w:p w:rsidR="00401C55" w:rsidRPr="004034A9" w:rsidRDefault="00CC41D7" w:rsidP="00401C55">
            <w:pPr>
              <w:spacing w:line="240" w:lineRule="auto"/>
              <w:ind w:left="133" w:right="134" w:firstLine="13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C41D7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որոշման նախագծ</w:t>
            </w:r>
            <w:r w:rsidR="00401C55" w:rsidRPr="004034A9">
              <w:rPr>
                <w:rFonts w:ascii="GHEA Grapalat" w:hAnsi="GHEA Grapalat"/>
                <w:sz w:val="20"/>
                <w:szCs w:val="20"/>
                <w:lang w:val="hy-AM"/>
              </w:rPr>
              <w:t>ով սահմանվող բացառութուններից հանվել է կարգի 56-րդ կետի 3-րդ ենթակետը՝ անհրաժեշտության բացակայության հիմքով:</w:t>
            </w:r>
          </w:p>
          <w:p w:rsidR="00D650FF" w:rsidRPr="004034A9" w:rsidRDefault="00D650FF" w:rsidP="00D650FF">
            <w:pPr>
              <w:spacing w:line="240" w:lineRule="auto"/>
              <w:ind w:left="133" w:right="134" w:firstLine="13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34A9">
              <w:rPr>
                <w:rFonts w:ascii="GHEA Grapalat" w:hAnsi="GHEA Grapalat"/>
                <w:sz w:val="20"/>
                <w:szCs w:val="20"/>
                <w:lang w:val="hy-AM"/>
              </w:rPr>
              <w:t>Նախագծով սահմանվել է ա</w:t>
            </w:r>
            <w:r w:rsidR="00401C55" w:rsidRPr="004034A9">
              <w:rPr>
                <w:rFonts w:ascii="GHEA Grapalat" w:hAnsi="GHEA Grapalat"/>
                <w:sz w:val="20"/>
                <w:szCs w:val="20"/>
                <w:lang w:val="hy-AM"/>
              </w:rPr>
              <w:t>շխատանքների կատարման վերջնաժամկետը</w:t>
            </w:r>
            <w:r w:rsidRPr="004034A9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D650FF" w:rsidRDefault="00D650FF" w:rsidP="00D650FF">
            <w:pPr>
              <w:spacing w:line="240" w:lineRule="auto"/>
              <w:ind w:left="133" w:right="134" w:firstLine="13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34A9">
              <w:rPr>
                <w:rFonts w:ascii="GHEA Grapalat" w:hAnsi="GHEA Grapalat"/>
                <w:sz w:val="20"/>
                <w:szCs w:val="20"/>
                <w:lang w:val="hy-AM"/>
              </w:rPr>
              <w:t>Կատարվելիք փոփոխությունները գումարային արտահայտությամբ հստակ նշված են նախագծի 3-րդ և 4-րդ կետերում:</w:t>
            </w:r>
          </w:p>
          <w:p w:rsidR="00CC41D7" w:rsidRPr="00B774D7" w:rsidRDefault="00A053FB" w:rsidP="00830F0C">
            <w:pPr>
              <w:spacing w:line="240" w:lineRule="auto"/>
              <w:ind w:right="134"/>
              <w:jc w:val="both"/>
              <w:rPr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</w:tr>
      <w:tr w:rsidR="00B774D7" w:rsidRPr="007E1177" w:rsidTr="00B774D7">
        <w:trPr>
          <w:trHeight w:val="2145"/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74D7" w:rsidRPr="00B774D7" w:rsidRDefault="00B774D7" w:rsidP="00B774D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Նախագծի փաթեթը չի պարունակում հիմնավորումներ կարգի 71-րդ կետի 1-ին ենթակետի «զ» պարբերության պահանջների նկատմամբ սահմանվող 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առաջանալիք հնարավոր ռիսկերի կառավարումը:</w:t>
            </w:r>
          </w:p>
          <w:p w:rsidR="00B774D7" w:rsidRPr="00B774D7" w:rsidRDefault="00B774D7" w:rsidP="00B774D7">
            <w:pPr>
              <w:spacing w:after="0" w:line="240" w:lineRule="auto"/>
              <w:ind w:left="254" w:right="1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4EA1" w:rsidRDefault="00144EA1" w:rsidP="00144EA1">
            <w:pPr>
              <w:spacing w:after="0" w:line="24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Ընդունվել է։ </w:t>
            </w:r>
          </w:p>
          <w:p w:rsidR="00144EA1" w:rsidRPr="00B774D7" w:rsidRDefault="00144EA1" w:rsidP="00144EA1">
            <w:pPr>
              <w:spacing w:after="0" w:line="24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r w:rsidRPr="002C1C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</w:t>
            </w:r>
            <w:r w:rsidRPr="002C1CD6"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  <w:r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ա</w:t>
            </w:r>
            <w:r w:rsidR="00C70ABF" w:rsidRPr="00830F0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տա</w:t>
            </w:r>
            <w:r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րվել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է</w:t>
            </w:r>
            <w:r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 համախատասխան փոփոխություն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ը</w:t>
            </w:r>
            <w:r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։</w:t>
            </w:r>
          </w:p>
          <w:p w:rsidR="00144EA1" w:rsidRPr="00B774D7" w:rsidRDefault="00144EA1" w:rsidP="00144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fr-FR" w:eastAsia="en-GB"/>
              </w:rPr>
            </w:pPr>
          </w:p>
          <w:p w:rsidR="00B774D7" w:rsidRPr="00144EA1" w:rsidRDefault="00B774D7" w:rsidP="00EF234A">
            <w:pPr>
              <w:spacing w:line="240" w:lineRule="auto"/>
              <w:ind w:left="260" w:right="183"/>
              <w:rPr>
                <w:sz w:val="20"/>
                <w:szCs w:val="20"/>
                <w:lang w:val="fr-FR"/>
              </w:rPr>
            </w:pPr>
          </w:p>
        </w:tc>
      </w:tr>
      <w:tr w:rsidR="00BD0181" w:rsidRPr="007E1177" w:rsidTr="00B774D7">
        <w:trPr>
          <w:trHeight w:val="615"/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6213" w:rsidRPr="00B774D7" w:rsidRDefault="00A66213" w:rsidP="00B774D7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հիմնավորման համաձայն՝ 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t>19.07.2021թ. կնքված ՀՀՔԿ-ՀՄԱԱՇՁԲ-21/2 պայմա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նագրի ընդհանուր գինը կազմում է 724,740.5 հազ. դրամ: Սակայն Նախագծին կից տեղեկանքի համաձայն, պայմանագրով կնքված աշխատանք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ներից զատ, անհրաժեշտու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>թյուն է առաջացել իրակա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softHyphen/>
              <w:t xml:space="preserve">նացնելու 29,322.2 հազար դրամի լրացուցիչ աշխատանքներ: </w:t>
            </w:r>
          </w:p>
          <w:p w:rsidR="00A66213" w:rsidRPr="00B774D7" w:rsidRDefault="00A66213" w:rsidP="00B774D7">
            <w:pPr>
              <w:pStyle w:val="mechtex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04</w:t>
            </w:r>
            <w:r w:rsidRPr="00B774D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74D7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2017թ. N 526-Ն որոշմամբ հաստատված «Գնումների գործընթացի կազմակերպման» 3-րդ կետի 11-րդ և 14-րդ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տուգանք` յուրաքանչյուր արձանագրված շեղման հետևանքով առաջացած կորստի չափով: Ընդ որում`</w:t>
            </w:r>
          </w:p>
          <w:p w:rsidR="00A66213" w:rsidRPr="00B774D7" w:rsidRDefault="00A66213" w:rsidP="00B774D7">
            <w:pPr>
              <w:pStyle w:val="mechtex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ա. շեղում է համարվում աշխատանքների կատարման ընթացքում սկզբնական նախագծի տասը տոկոսը գերազանցող լրացուցիչ ծավալի աշխատանքների ի հայտ գալը, իսկ տուգանքի չափը հավասար է լրացուցիչ ծավալի աշխատանքների արժեքի քսանհինգ տոկոսին,</w:t>
            </w:r>
          </w:p>
          <w:p w:rsidR="00A66213" w:rsidRPr="00B774D7" w:rsidRDefault="00A66213" w:rsidP="00B774D7">
            <w:pPr>
              <w:pStyle w:val="mechtex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բ. կորուստ են համարվում նախագծային այնպիսի շեղումները, որոնք հանգեցնում են փաստացի կատարված աշխատանքների փոփոխմանը (քանդման, վերակառուցման և այլն) և լրացուցիչ աշխատանքների կատարմանը, իսկ տուգանքի չափը հավասար է կորստի հանգեցրած՝ փաստացի կատարված աշխատանքների արժեքի հիսուն տոկոսին:</w:t>
            </w:r>
          </w:p>
          <w:p w:rsidR="00A66213" w:rsidRPr="00B774D7" w:rsidRDefault="00A66213" w:rsidP="00B774D7">
            <w:pPr>
              <w:pStyle w:val="NormalWeb"/>
              <w:shd w:val="clear" w:color="auto" w:fill="FFFFFF"/>
              <w:spacing w:before="0" w:beforeAutospacing="0" w:after="0" w:afterAutospacing="0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Ելնելով վերոնշյալից՝ գտնում ենք, որ նախագծային աշխատանքների և փորձաքննության ծառայությունների գնման պայմանագրերով նախատեսված հիմքերի առկայության դեպքում անհրաժեշտ է նախագծող և </w:t>
            </w:r>
            <w:r w:rsidRPr="00B774D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փորձաքննություն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  իրականացնող ընկերությունների նկատմամբ կիրառել դրանցով նախատեսված պատասխանատվության միջոցներ:</w:t>
            </w:r>
          </w:p>
          <w:p w:rsidR="00BD0181" w:rsidRPr="00B774D7" w:rsidRDefault="00BD0181" w:rsidP="00B774D7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0181" w:rsidRPr="00CC41D7" w:rsidRDefault="007E1177" w:rsidP="00CC41D7">
            <w:pPr>
              <w:spacing w:after="0" w:line="24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Ընդունվել է ի գիտություն։</w:t>
            </w:r>
            <w:bookmarkStart w:id="0" w:name="_GoBack"/>
            <w:bookmarkEnd w:id="0"/>
          </w:p>
          <w:p w:rsidR="00CC41D7" w:rsidRPr="00830F0C" w:rsidRDefault="00426D6A" w:rsidP="00426D6A">
            <w:pPr>
              <w:spacing w:after="0" w:line="240" w:lineRule="auto"/>
              <w:ind w:left="133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</w:pPr>
            <w:r w:rsidRPr="00830F0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Նշված </w:t>
            </w:r>
            <w:r w:rsidRPr="00B774D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29,322.2 հազար դրամի </w:t>
            </w:r>
            <w:r w:rsidRPr="00830F0C">
              <w:rPr>
                <w:rFonts w:ascii="GHEA Grapalat" w:hAnsi="GHEA Grapalat" w:cs="Arial"/>
                <w:sz w:val="20"/>
                <w:szCs w:val="20"/>
                <w:lang w:val="hy-AM"/>
              </w:rPr>
              <w:t>լ</w:t>
            </w:r>
            <w:r w:rsidR="00CC41D7" w:rsidRPr="00CC41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րացուցիչ աշխատանքները կազմում են պայմանագրի գնի 4 %</w:t>
            </w:r>
            <w:r w:rsidR="00C70ABF" w:rsidRPr="00830F0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-ը</w:t>
            </w:r>
            <w:r w:rsidR="00CC41D7" w:rsidRPr="00CC41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, որը չի գերազանցում </w:t>
            </w:r>
            <w:r w:rsidR="00E3722A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գնումների կարգով սահմանված շեմը, ուստի կազմակերպությունների նկատմամբ </w:t>
            </w:r>
            <w:r w:rsidR="00E3722A" w:rsidRPr="00B774D7">
              <w:rPr>
                <w:rFonts w:ascii="GHEA Grapalat" w:hAnsi="GHEA Grapalat"/>
                <w:sz w:val="20"/>
                <w:szCs w:val="20"/>
                <w:lang w:val="hy-AM"/>
              </w:rPr>
              <w:t>պատասխանատվության միջոցներ</w:t>
            </w:r>
            <w:r w:rsidR="00E3722A" w:rsidRPr="00830F0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կիրառելու հիմքը բացակայում է:</w:t>
            </w:r>
          </w:p>
        </w:tc>
      </w:tr>
      <w:tr w:rsidR="00BD0181" w:rsidRPr="007E1177" w:rsidTr="00B774D7">
        <w:trPr>
          <w:trHeight w:val="872"/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6213" w:rsidRPr="00B774D7" w:rsidRDefault="00A66213" w:rsidP="00B774D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Առաջարկում ենք խմբագրել Նախագծի՝</w:t>
            </w:r>
          </w:p>
          <w:p w:rsidR="00A66213" w:rsidRPr="00B774D7" w:rsidRDefault="00A66213" w:rsidP="00B774D7">
            <w:pPr>
              <w:pStyle w:val="NormalWeb"/>
              <w:shd w:val="clear" w:color="auto" w:fill="FFFFFF"/>
              <w:spacing w:before="0" w:beforeAutospacing="0" w:after="0" w:afterAutospacing="0"/>
              <w:ind w:left="254" w:right="120" w:firstLine="313"/>
              <w:jc w:val="both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- 4-րդ կետի 1-ին ենթակետը, նշելով, որ հատկացվող միջոցներից 277,696.5 հազար դրամն ուղղվելու է արտաքին ինժեներական ենթակառուցվածքների</w:t>
            </w:r>
            <w:r w:rsidRPr="00B774D7">
              <w:rPr>
                <w:rFonts w:ascii="GHEA Grapalat" w:hAnsi="GHEA Grapalat" w:cs="GHEA Grapalat"/>
                <w:sz w:val="20"/>
                <w:szCs w:val="20"/>
                <w:lang w:val="hy-AM"/>
              </w:rPr>
              <w:t>, տարածքի հենապատերի, տների պարիսպների ու ցանկապատերի կառուցման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 /</w:t>
            </w:r>
            <w:r w:rsidRPr="00B774D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Փուլ 2 մաս 2/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աշխատանքներին, իսկ </w:t>
            </w:r>
            <w:r w:rsidRPr="00B774D7">
              <w:rPr>
                <w:rFonts w:ascii="GHEA Grapalat" w:hAnsi="GHEA Grapalat" w:cs="GHEA Grapalat"/>
                <w:sz w:val="20"/>
                <w:szCs w:val="20"/>
                <w:lang w:val="hy-AM"/>
              </w:rPr>
              <w:t>29,322.2 հազար դրամը՝ թվով 13 տների կառուցման /Փուլ 2 մաս 1/ լրացուցիչ աշխատանքներին,</w:t>
            </w:r>
          </w:p>
          <w:p w:rsidR="00A66213" w:rsidRPr="00B774D7" w:rsidRDefault="00A66213" w:rsidP="00B774D7">
            <w:pPr>
              <w:pStyle w:val="NormalWeb"/>
              <w:shd w:val="clear" w:color="auto" w:fill="FFFFFF"/>
              <w:spacing w:before="0" w:beforeAutospacing="0" w:after="0" w:afterAutospacing="0"/>
              <w:ind w:left="254" w:right="120" w:firstLine="31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74D7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- 6-րդ կետը՝ 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«2-րդ և 3-րդ» բառերի փոխարեն նշելով «3-րդ և 4-րդ» բառերը:</w:t>
            </w:r>
          </w:p>
          <w:p w:rsidR="00BD0181" w:rsidRPr="00B774D7" w:rsidRDefault="00BD0181" w:rsidP="00B774D7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6213" w:rsidRPr="00B774D7" w:rsidRDefault="00A66213" w:rsidP="00B774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fr-FR" w:eastAsia="en-GB"/>
              </w:rPr>
            </w:pPr>
          </w:p>
          <w:p w:rsidR="00744C2B" w:rsidRDefault="00A66213" w:rsidP="00B774D7">
            <w:pPr>
              <w:spacing w:after="0" w:line="24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Ընդունվել է։ </w:t>
            </w:r>
          </w:p>
          <w:p w:rsidR="00A66213" w:rsidRPr="00B774D7" w:rsidRDefault="00744C2B" w:rsidP="00B774D7">
            <w:pPr>
              <w:spacing w:after="0" w:line="240" w:lineRule="auto"/>
              <w:ind w:left="133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</w:pP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r w:rsidRPr="002C1C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774D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</w:t>
            </w:r>
            <w:r w:rsidRPr="002C1CD6"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  <w:r w:rsidR="00A66213"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ա</w:t>
            </w:r>
            <w:proofErr w:type="spellStart"/>
            <w:r w:rsidR="00C70ABF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 w:eastAsia="en-GB"/>
              </w:rPr>
              <w:t>տա</w:t>
            </w:r>
            <w:proofErr w:type="spellEnd"/>
            <w:r w:rsidR="00A66213"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րվել </w:t>
            </w:r>
            <w:r w:rsidR="002C1CD6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են</w:t>
            </w:r>
            <w:r w:rsidR="00A66213"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 xml:space="preserve"> համախատասխան փոփոխություն</w:t>
            </w:r>
            <w:r w:rsidR="002C1CD6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ներ</w:t>
            </w:r>
            <w:r w:rsidR="00A66213" w:rsidRPr="00B774D7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 w:eastAsia="en-GB"/>
              </w:rPr>
              <w:t>։</w:t>
            </w:r>
          </w:p>
          <w:p w:rsidR="00A66213" w:rsidRPr="00B774D7" w:rsidRDefault="00A66213" w:rsidP="00B774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fr-FR" w:eastAsia="en-GB"/>
              </w:rPr>
            </w:pPr>
          </w:p>
          <w:p w:rsidR="00A66213" w:rsidRPr="00830F0C" w:rsidRDefault="00830F0C" w:rsidP="00830F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fr-FR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 w:eastAsia="en-GB"/>
              </w:rPr>
              <w:t xml:space="preserve">  </w:t>
            </w:r>
            <w:r w:rsidRPr="007E1177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r w:rsidRPr="00830F0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830F0C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r w:rsidRPr="007E1177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r w:rsidRPr="00830F0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7E1177">
              <w:rPr>
                <w:rFonts w:ascii="GHEA Grapalat" w:hAnsi="GHEA Grapalat"/>
                <w:sz w:val="20"/>
                <w:szCs w:val="20"/>
                <w:lang w:val="hy-AM"/>
              </w:rPr>
              <w:t>կետը</w:t>
            </w:r>
            <w:r w:rsidRPr="00830F0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1-ին ենթակետը փոխարինվել է 4</w:t>
            </w:r>
            <w:r w:rsidRPr="00830F0C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r w:rsidRPr="007E1177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r w:rsidRPr="00830F0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7E1177">
              <w:rPr>
                <w:rFonts w:ascii="GHEA Grapalat" w:hAnsi="GHEA Grapalat"/>
                <w:sz w:val="20"/>
                <w:szCs w:val="20"/>
                <w:lang w:val="hy-AM"/>
              </w:rPr>
              <w:t>կետ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 2-րդ ենթակետով։</w:t>
            </w:r>
          </w:p>
        </w:tc>
      </w:tr>
    </w:tbl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A053FB">
      <w:pgSz w:w="16838" w:h="11906" w:orient="landscape"/>
      <w:pgMar w:top="810" w:right="432" w:bottom="1440" w:left="7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13C"/>
    <w:multiLevelType w:val="hybridMultilevel"/>
    <w:tmpl w:val="5352D754"/>
    <w:lvl w:ilvl="0" w:tplc="620E444A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7570DC"/>
    <w:multiLevelType w:val="hybridMultilevel"/>
    <w:tmpl w:val="0360BFA4"/>
    <w:lvl w:ilvl="0" w:tplc="7304F7F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7E1E21"/>
    <w:multiLevelType w:val="hybridMultilevel"/>
    <w:tmpl w:val="F94A27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144EA1"/>
    <w:rsid w:val="001A0898"/>
    <w:rsid w:val="0027693F"/>
    <w:rsid w:val="002C1CD6"/>
    <w:rsid w:val="002F04E0"/>
    <w:rsid w:val="00401C55"/>
    <w:rsid w:val="004034A9"/>
    <w:rsid w:val="00426D6A"/>
    <w:rsid w:val="004664A6"/>
    <w:rsid w:val="004C374A"/>
    <w:rsid w:val="00547559"/>
    <w:rsid w:val="006353DB"/>
    <w:rsid w:val="00721581"/>
    <w:rsid w:val="00744C2B"/>
    <w:rsid w:val="007E1177"/>
    <w:rsid w:val="00830F0C"/>
    <w:rsid w:val="008945EF"/>
    <w:rsid w:val="00A053FB"/>
    <w:rsid w:val="00A66213"/>
    <w:rsid w:val="00B050F6"/>
    <w:rsid w:val="00B774D7"/>
    <w:rsid w:val="00BD0181"/>
    <w:rsid w:val="00C42E81"/>
    <w:rsid w:val="00C70ABF"/>
    <w:rsid w:val="00CB3660"/>
    <w:rsid w:val="00CC41D7"/>
    <w:rsid w:val="00D167E3"/>
    <w:rsid w:val="00D650FF"/>
    <w:rsid w:val="00E000AB"/>
    <w:rsid w:val="00E3722A"/>
    <w:rsid w:val="00E91715"/>
    <w:rsid w:val="00EF234A"/>
    <w:rsid w:val="00F018D4"/>
    <w:rsid w:val="00F700C7"/>
    <w:rsid w:val="00F70B85"/>
    <w:rsid w:val="00FE3120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2B448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,Знак Знак1"/>
    <w:basedOn w:val="Normal"/>
    <w:link w:val="NormalWebChar"/>
    <w:uiPriority w:val="99"/>
    <w:unhideWhenUsed/>
    <w:qFormat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,Знак Знак1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E917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DefaultParagraphFont"/>
    <w:link w:val="norm"/>
    <w:rsid w:val="00E91715"/>
    <w:rPr>
      <w:rFonts w:ascii="Arial Armenian" w:eastAsia="Times New Roman" w:hAnsi="Arial Armenian" w:cs="Times New Roman"/>
      <w:lang w:val="en-US"/>
    </w:rPr>
  </w:style>
  <w:style w:type="character" w:customStyle="1" w:styleId="tojvnm2t">
    <w:name w:val="tojvnm2t"/>
    <w:basedOn w:val="DefaultParagraphFont"/>
    <w:rsid w:val="00E00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https://mul2.gov.am/tasks/617685/oneclick/15Ampopatert.docx?token=1d266c573a5d5cdd558c3ed72746ef9c</cp:keywords>
  <dc:description/>
  <cp:lastModifiedBy>g.mesropyan</cp:lastModifiedBy>
  <cp:revision>9</cp:revision>
  <dcterms:created xsi:type="dcterms:W3CDTF">2022-05-19T15:14:00Z</dcterms:created>
  <dcterms:modified xsi:type="dcterms:W3CDTF">2022-05-25T06:49:00Z</dcterms:modified>
</cp:coreProperties>
</file>