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Pr="00E60A43" w:rsidRDefault="00CD3EB3" w:rsidP="00932807">
      <w:pPr>
        <w:tabs>
          <w:tab w:val="left" w:pos="5040"/>
        </w:tabs>
        <w:spacing w:line="360" w:lineRule="auto"/>
        <w:ind w:left="180" w:right="-55" w:firstLine="540"/>
        <w:rPr>
          <w:rFonts w:ascii="GHEA Grapalat" w:hAnsi="GHEA Grapalat"/>
          <w:szCs w:val="24"/>
        </w:rPr>
      </w:pPr>
    </w:p>
    <w:p w:rsidR="00475663" w:rsidRPr="00E60A43" w:rsidRDefault="00475663" w:rsidP="00932807">
      <w:pPr>
        <w:spacing w:line="360" w:lineRule="auto"/>
        <w:ind w:left="180" w:right="-55" w:firstLine="540"/>
        <w:jc w:val="center"/>
        <w:rPr>
          <w:rFonts w:ascii="GHEA Grapalat" w:hAnsi="GHEA Grapalat" w:cs="GHEA Grapalat"/>
          <w:szCs w:val="24"/>
          <w:lang w:val="fr-FR"/>
        </w:rPr>
      </w:pPr>
      <w:r w:rsidRPr="00E60A43">
        <w:rPr>
          <w:rFonts w:ascii="GHEA Grapalat" w:hAnsi="GHEA Grapalat" w:cs="GHEA Grapalat"/>
          <w:szCs w:val="24"/>
          <w:lang w:val="fr-FR"/>
        </w:rPr>
        <w:t>ՀԻՄՆԱՎՈՐՈՒՄ</w:t>
      </w:r>
    </w:p>
    <w:p w:rsidR="007A5939" w:rsidRPr="00D86A29" w:rsidRDefault="009A013C" w:rsidP="007A5939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Cs/>
        </w:rPr>
        <w:t>«</w:t>
      </w:r>
      <w:r w:rsidR="007A5939">
        <w:rPr>
          <w:rFonts w:ascii="GHEA Grapalat" w:hAnsi="GHEA Grapalat"/>
          <w:bCs/>
        </w:rPr>
        <w:t>Բ</w:t>
      </w:r>
      <w:r w:rsidR="007A5939" w:rsidRPr="00D86A29">
        <w:rPr>
          <w:rFonts w:ascii="GHEA Grapalat" w:hAnsi="GHEA Grapalat"/>
          <w:bCs/>
          <w:lang w:val="hy-AM"/>
        </w:rPr>
        <w:t xml:space="preserve">նակարանների </w:t>
      </w:r>
      <w:r w:rsidR="007A5939">
        <w:rPr>
          <w:rFonts w:ascii="GHEA Grapalat" w:hAnsi="GHEA Grapalat"/>
          <w:bCs/>
        </w:rPr>
        <w:t>և</w:t>
      </w:r>
      <w:r w:rsidR="007A5939" w:rsidRPr="00D86A29">
        <w:rPr>
          <w:rFonts w:ascii="GHEA Grapalat" w:hAnsi="GHEA Grapalat"/>
          <w:bCs/>
          <w:lang w:val="hy-AM"/>
        </w:rPr>
        <w:t xml:space="preserve"> անհատական բնակելի տների էներգաարդյունավետ վերանորոգման աշխատանքների պետական աջակցության ծրագրի իրականացման կարգը հաստատելու</w:t>
      </w:r>
      <w:r w:rsidR="00B80FA6">
        <w:rPr>
          <w:rFonts w:ascii="GHEA Grapalat" w:hAnsi="GHEA Grapalat"/>
          <w:bCs/>
        </w:rPr>
        <w:t>,</w:t>
      </w:r>
      <w:r w:rsidR="007A5939" w:rsidRPr="00D86A29">
        <w:rPr>
          <w:rFonts w:ascii="GHEA Grapalat" w:hAnsi="GHEA Grapalat"/>
          <w:bCs/>
        </w:rPr>
        <w:t xml:space="preserve"> </w:t>
      </w:r>
      <w:r w:rsidR="007A5939">
        <w:rPr>
          <w:rFonts w:ascii="GHEA Grapalat" w:hAnsi="GHEA Grapalat"/>
        </w:rPr>
        <w:t>Հ</w:t>
      </w:r>
      <w:r w:rsidR="007A5939" w:rsidRPr="00D86A29">
        <w:rPr>
          <w:rFonts w:ascii="GHEA Grapalat" w:hAnsi="GHEA Grapalat"/>
          <w:lang w:val="hy-AM"/>
        </w:rPr>
        <w:t xml:space="preserve">այաստանի </w:t>
      </w:r>
      <w:r w:rsidR="007A5939">
        <w:rPr>
          <w:rFonts w:ascii="GHEA Grapalat" w:hAnsi="GHEA Grapalat"/>
        </w:rPr>
        <w:t>Հ</w:t>
      </w:r>
      <w:r w:rsidR="007A5939" w:rsidRPr="00D86A29">
        <w:rPr>
          <w:rFonts w:ascii="GHEA Grapalat" w:hAnsi="GHEA Grapalat"/>
          <w:lang w:val="hy-AM"/>
        </w:rPr>
        <w:t>անրապետության կառավարության 2022 թվականի ապրիլի 15-ի</w:t>
      </w:r>
      <w:r w:rsidR="007A5939" w:rsidRPr="00D86A29">
        <w:rPr>
          <w:rFonts w:ascii="GHEA Grapalat" w:hAnsi="GHEA Grapalat"/>
          <w:bCs/>
          <w:lang w:val="hy-AM"/>
        </w:rPr>
        <w:t xml:space="preserve"> </w:t>
      </w:r>
      <w:r w:rsidR="007A5939">
        <w:rPr>
          <w:rFonts w:ascii="GHEA Grapalat" w:hAnsi="GHEA Grapalat"/>
          <w:bCs/>
        </w:rPr>
        <w:t>N</w:t>
      </w:r>
      <w:r w:rsidR="007A5939" w:rsidRPr="00D86A29">
        <w:rPr>
          <w:rFonts w:ascii="GHEA Grapalat" w:hAnsi="GHEA Grapalat"/>
          <w:lang w:val="hy-AM"/>
        </w:rPr>
        <w:t>520-</w:t>
      </w:r>
      <w:r w:rsidR="007A5939">
        <w:rPr>
          <w:rFonts w:ascii="GHEA Grapalat" w:hAnsi="GHEA Grapalat"/>
        </w:rPr>
        <w:t>Լ</w:t>
      </w:r>
      <w:r w:rsidR="007A5939" w:rsidRPr="00D86A29">
        <w:rPr>
          <w:rFonts w:ascii="GHEA Grapalat" w:hAnsi="GHEA Grapalat"/>
          <w:lang w:val="hy-AM"/>
        </w:rPr>
        <w:t xml:space="preserve"> որոշման</w:t>
      </w:r>
      <w:r w:rsidR="007A5939" w:rsidRPr="00D86A29">
        <w:rPr>
          <w:rFonts w:ascii="GHEA Grapalat" w:hAnsi="GHEA Grapalat"/>
        </w:rPr>
        <w:t xml:space="preserve"> մեջ լրացում</w:t>
      </w:r>
      <w:r w:rsidR="00724F3E">
        <w:rPr>
          <w:rFonts w:ascii="GHEA Grapalat" w:hAnsi="GHEA Grapalat"/>
        </w:rPr>
        <w:t xml:space="preserve"> </w:t>
      </w:r>
      <w:r w:rsidR="007A5939">
        <w:rPr>
          <w:rFonts w:ascii="GHEA Grapalat" w:hAnsi="GHEA Grapalat"/>
        </w:rPr>
        <w:t xml:space="preserve">և փոփոխություն </w:t>
      </w:r>
      <w:r w:rsidR="007A5939" w:rsidRPr="00D86A29">
        <w:rPr>
          <w:rFonts w:ascii="GHEA Grapalat" w:hAnsi="GHEA Grapalat"/>
        </w:rPr>
        <w:t>կատարելու մասին</w:t>
      </w:r>
      <w:r>
        <w:rPr>
          <w:rFonts w:ascii="GHEA Grapalat" w:hAnsi="GHEA Grapalat"/>
          <w:bCs/>
        </w:rPr>
        <w:t xml:space="preserve">» </w:t>
      </w:r>
      <w:r w:rsidR="00162B03">
        <w:rPr>
          <w:rFonts w:ascii="GHEA Grapalat" w:hAnsi="GHEA Grapalat"/>
          <w:bCs/>
        </w:rPr>
        <w:t xml:space="preserve">                                      </w:t>
      </w:r>
      <w:r>
        <w:rPr>
          <w:rFonts w:ascii="GHEA Grapalat" w:hAnsi="GHEA Grapalat"/>
          <w:bCs/>
        </w:rPr>
        <w:t>ՀՀ կառավարության որոշման նախագծի</w:t>
      </w:r>
    </w:p>
    <w:p w:rsidR="00475663" w:rsidRPr="00E60A43" w:rsidRDefault="00475663" w:rsidP="0093280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</w:p>
    <w:p w:rsidR="00475663" w:rsidRPr="00E60A43" w:rsidRDefault="00475663" w:rsidP="00932807">
      <w:pPr>
        <w:pStyle w:val="ListParagraph"/>
        <w:numPr>
          <w:ilvl w:val="0"/>
          <w:numId w:val="14"/>
        </w:numPr>
        <w:tabs>
          <w:tab w:val="left" w:pos="1080"/>
        </w:tabs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E60A43">
        <w:rPr>
          <w:rFonts w:ascii="GHEA Grapalat" w:hAnsi="GHEA Grapalat" w:cs="GHEA Grapalat"/>
          <w:b/>
          <w:szCs w:val="24"/>
          <w:lang w:val="fr-FR"/>
        </w:rPr>
        <w:t>Կարգավորման ենթակա ոլորտի կամ խնդրի սահմանումը</w:t>
      </w:r>
    </w:p>
    <w:p w:rsidR="00724F3E" w:rsidRDefault="00475663" w:rsidP="00724F3E">
      <w:pPr>
        <w:spacing w:line="360" w:lineRule="auto"/>
        <w:ind w:left="180" w:right="-55" w:firstLine="540"/>
        <w:jc w:val="both"/>
        <w:rPr>
          <w:rFonts w:ascii="GHEA Grapalat" w:hAnsi="GHEA Grapalat" w:cs="Arial"/>
          <w:bCs/>
          <w:szCs w:val="24"/>
          <w:lang w:val="en-US"/>
        </w:rPr>
      </w:pPr>
      <w:r w:rsidRPr="000E41E5">
        <w:rPr>
          <w:rFonts w:ascii="GHEA Grapalat" w:hAnsi="GHEA Grapalat" w:cs="Arial"/>
          <w:bCs/>
          <w:szCs w:val="24"/>
          <w:lang w:val="en-US"/>
        </w:rPr>
        <w:t>Սույն նախագծ</w:t>
      </w:r>
      <w:r w:rsidR="008E46DF">
        <w:rPr>
          <w:rFonts w:ascii="GHEA Grapalat" w:hAnsi="GHEA Grapalat" w:cs="Arial"/>
          <w:bCs/>
          <w:szCs w:val="24"/>
          <w:lang w:val="en-US"/>
        </w:rPr>
        <w:t xml:space="preserve">ի նպատակը՝ </w:t>
      </w:r>
      <w:r w:rsidR="009A013C">
        <w:rPr>
          <w:rFonts w:ascii="GHEA Grapalat" w:hAnsi="GHEA Grapalat" w:cs="Arial"/>
          <w:bCs/>
          <w:szCs w:val="24"/>
          <w:lang w:val="en-US"/>
        </w:rPr>
        <w:t>ՀՀ</w:t>
      </w:r>
      <w:r w:rsidR="00724F3E">
        <w:rPr>
          <w:rFonts w:ascii="GHEA Grapalat" w:hAnsi="GHEA Grapalat" w:cs="Arial"/>
          <w:bCs/>
          <w:szCs w:val="24"/>
          <w:lang w:val="en-US"/>
        </w:rPr>
        <w:t xml:space="preserve"> </w:t>
      </w:r>
      <w:r w:rsidR="00724F3E" w:rsidRPr="00D86A29">
        <w:rPr>
          <w:rFonts w:ascii="GHEA Grapalat" w:hAnsi="GHEA Grapalat"/>
          <w:lang w:val="hy-AM"/>
        </w:rPr>
        <w:t>կառավարության 2022 թվականի ապրիլի 15-ի</w:t>
      </w:r>
      <w:r w:rsidR="00724F3E" w:rsidRPr="00D86A29">
        <w:rPr>
          <w:rFonts w:ascii="GHEA Grapalat" w:hAnsi="GHEA Grapalat"/>
          <w:bCs/>
          <w:lang w:val="hy-AM"/>
        </w:rPr>
        <w:t xml:space="preserve"> </w:t>
      </w:r>
      <w:r w:rsidR="00724F3E">
        <w:rPr>
          <w:rFonts w:ascii="GHEA Grapalat" w:hAnsi="GHEA Grapalat"/>
          <w:bCs/>
        </w:rPr>
        <w:t>N</w:t>
      </w:r>
      <w:r w:rsidR="00724F3E" w:rsidRPr="00D86A29">
        <w:rPr>
          <w:rFonts w:ascii="GHEA Grapalat" w:hAnsi="GHEA Grapalat"/>
          <w:lang w:val="hy-AM"/>
        </w:rPr>
        <w:t>520-</w:t>
      </w:r>
      <w:r w:rsidR="00724F3E">
        <w:rPr>
          <w:rFonts w:ascii="GHEA Grapalat" w:hAnsi="GHEA Grapalat"/>
        </w:rPr>
        <w:t>Լ</w:t>
      </w:r>
      <w:r w:rsidR="00724F3E" w:rsidRPr="00D86A29">
        <w:rPr>
          <w:rFonts w:ascii="GHEA Grapalat" w:hAnsi="GHEA Grapalat"/>
          <w:lang w:val="hy-AM"/>
        </w:rPr>
        <w:t xml:space="preserve"> որոշման</w:t>
      </w:r>
      <w:r w:rsidR="00724F3E">
        <w:rPr>
          <w:rFonts w:ascii="GHEA Grapalat" w:hAnsi="GHEA Grapalat"/>
          <w:lang w:val="en-US"/>
        </w:rPr>
        <w:t xml:space="preserve"> </w:t>
      </w:r>
      <w:r w:rsidR="00C80C9D">
        <w:rPr>
          <w:rFonts w:ascii="GHEA Grapalat" w:hAnsi="GHEA Grapalat"/>
          <w:lang w:val="en-US"/>
        </w:rPr>
        <w:t xml:space="preserve">(այսուհետ՝ Որոշում) </w:t>
      </w:r>
      <w:r w:rsidR="00724F3E">
        <w:rPr>
          <w:rFonts w:ascii="GHEA Grapalat" w:hAnsi="GHEA Grapalat"/>
          <w:lang w:val="en-US"/>
        </w:rPr>
        <w:t xml:space="preserve">2-րդ կետի </w:t>
      </w:r>
      <w:r w:rsidR="00724F3E" w:rsidRPr="00724F3E">
        <w:rPr>
          <w:rFonts w:ascii="GHEA Grapalat" w:hAnsi="GHEA Grapalat" w:cs="Arial"/>
          <w:bCs/>
          <w:szCs w:val="24"/>
          <w:lang w:val="en-US"/>
        </w:rPr>
        <w:t xml:space="preserve">հանձնարարականի ապահովումն է, այն է՝ բնակարանների և անհատական բնակելի տների էներգաարդյունավետ վերանորոգման աշխատանքների պետական աջակցության ծրագրի </w:t>
      </w:r>
      <w:r w:rsidR="00C80C9D">
        <w:rPr>
          <w:rFonts w:ascii="GHEA Grapalat" w:hAnsi="GHEA Grapalat" w:cs="Arial"/>
          <w:bCs/>
          <w:szCs w:val="24"/>
          <w:lang w:val="en-US"/>
        </w:rPr>
        <w:t xml:space="preserve">(այսուհետ՝ Ծրագիր) </w:t>
      </w:r>
      <w:r w:rsidR="00724F3E" w:rsidRPr="00724F3E">
        <w:rPr>
          <w:rFonts w:ascii="GHEA Grapalat" w:hAnsi="GHEA Grapalat" w:cs="Arial"/>
          <w:bCs/>
          <w:szCs w:val="24"/>
          <w:lang w:val="en-US"/>
        </w:rPr>
        <w:t>իրականացման կարգի հաստատումն է։</w:t>
      </w:r>
    </w:p>
    <w:p w:rsidR="00475663" w:rsidRPr="00E60A43" w:rsidRDefault="00923CA6" w:rsidP="0093280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E60A43">
        <w:rPr>
          <w:rFonts w:ascii="GHEA Grapalat" w:hAnsi="GHEA Grapalat" w:cs="GHEA Grapalat"/>
          <w:b/>
          <w:szCs w:val="24"/>
          <w:lang w:val="fr-FR"/>
        </w:rPr>
        <w:t xml:space="preserve">2 . </w:t>
      </w:r>
      <w:r w:rsidR="00475663" w:rsidRPr="00E60A43">
        <w:rPr>
          <w:rFonts w:ascii="GHEA Grapalat" w:hAnsi="GHEA Grapalat" w:cs="GHEA Grapalat"/>
          <w:b/>
          <w:szCs w:val="24"/>
          <w:lang w:val="fr-FR"/>
        </w:rPr>
        <w:t>Առկա իրավիճակը</w:t>
      </w:r>
    </w:p>
    <w:p w:rsidR="009A013C" w:rsidRDefault="00C80C9D" w:rsidP="00C80C9D">
      <w:pPr>
        <w:spacing w:line="360" w:lineRule="auto"/>
        <w:ind w:left="187" w:right="-58" w:firstLine="547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 w:cs="Arial"/>
          <w:bCs/>
          <w:szCs w:val="24"/>
          <w:lang w:val="en-US"/>
        </w:rPr>
        <w:t>Ո</w:t>
      </w:r>
      <w:r w:rsidR="007403A8">
        <w:rPr>
          <w:rFonts w:ascii="GHEA Grapalat" w:hAnsi="GHEA Grapalat"/>
          <w:lang w:val="hy-AM"/>
        </w:rPr>
        <w:t>րոշմամ</w:t>
      </w:r>
      <w:r w:rsidR="007403A8">
        <w:rPr>
          <w:rFonts w:ascii="GHEA Grapalat" w:hAnsi="GHEA Grapalat"/>
          <w:lang w:val="en-US"/>
        </w:rPr>
        <w:t>բ</w:t>
      </w:r>
      <w:r w:rsidR="007403A8">
        <w:rPr>
          <w:rFonts w:ascii="GHEA Grapalat" w:hAnsi="GHEA Grapalat"/>
          <w:lang w:val="hy-AM"/>
        </w:rPr>
        <w:t xml:space="preserve"> հաստատվել է </w:t>
      </w:r>
      <w:r w:rsidR="002E239A">
        <w:rPr>
          <w:rFonts w:ascii="GHEA Grapalat" w:hAnsi="GHEA Grapalat" w:cs="Arial"/>
          <w:bCs/>
          <w:szCs w:val="24"/>
          <w:lang w:val="en-US"/>
        </w:rPr>
        <w:t>Ծ</w:t>
      </w:r>
      <w:r w:rsidR="007403A8" w:rsidRPr="00724F3E">
        <w:rPr>
          <w:rFonts w:ascii="GHEA Grapalat" w:hAnsi="GHEA Grapalat" w:cs="Arial"/>
          <w:bCs/>
          <w:szCs w:val="24"/>
          <w:lang w:val="en-US"/>
        </w:rPr>
        <w:t>րագի</w:t>
      </w:r>
      <w:r w:rsidR="007403A8">
        <w:rPr>
          <w:rFonts w:ascii="GHEA Grapalat" w:hAnsi="GHEA Grapalat" w:cs="Arial"/>
          <w:bCs/>
          <w:szCs w:val="24"/>
          <w:lang w:val="en-US"/>
        </w:rPr>
        <w:t xml:space="preserve">րը, որով </w:t>
      </w:r>
      <w:r w:rsidR="007403A8" w:rsidRPr="00186DB4">
        <w:rPr>
          <w:rFonts w:ascii="GHEA Grapalat" w:hAnsi="GHEA Grapalat"/>
          <w:color w:val="000000"/>
          <w:szCs w:val="24"/>
          <w:lang w:val="fr-FR"/>
        </w:rPr>
        <w:t xml:space="preserve">նախատեսվում է </w:t>
      </w:r>
      <w:r w:rsidR="007403A8" w:rsidRPr="00186DB4">
        <w:rPr>
          <w:rFonts w:ascii="GHEA Grapalat" w:hAnsi="GHEA Grapalat"/>
          <w:color w:val="000000"/>
          <w:szCs w:val="24"/>
        </w:rPr>
        <w:t xml:space="preserve">ամբողջապես կամ մասնակի </w:t>
      </w:r>
      <w:r w:rsidR="007403A8">
        <w:rPr>
          <w:rFonts w:ascii="GHEA Grapalat" w:hAnsi="GHEA Grapalat"/>
          <w:color w:val="000000"/>
          <w:szCs w:val="24"/>
        </w:rPr>
        <w:t>սուբսիդավորել</w:t>
      </w:r>
      <w:r w:rsidR="007403A8" w:rsidRPr="00186DB4">
        <w:rPr>
          <w:rFonts w:ascii="GHEA Grapalat" w:hAnsi="GHEA Grapalat"/>
          <w:color w:val="000000"/>
          <w:szCs w:val="24"/>
        </w:rPr>
        <w:t xml:space="preserve"> բնակարանի (բնակելի տան) էներգաարդյունավետ վերանորոգման համար ներգրավված վարկային միջոցների տոկոսադրույքները:</w:t>
      </w:r>
      <w:r w:rsidR="009A013C">
        <w:rPr>
          <w:rFonts w:ascii="GHEA Grapalat" w:hAnsi="GHEA Grapalat"/>
          <w:color w:val="000000"/>
          <w:szCs w:val="24"/>
        </w:rPr>
        <w:t xml:space="preserve"> </w:t>
      </w:r>
    </w:p>
    <w:p w:rsidR="00C80C9D" w:rsidRDefault="00C80C9D" w:rsidP="00C80C9D">
      <w:pPr>
        <w:spacing w:line="360" w:lineRule="auto"/>
        <w:ind w:left="187" w:right="-58" w:firstLine="547"/>
        <w:jc w:val="both"/>
        <w:rPr>
          <w:rFonts w:ascii="GHEA Grapalat" w:hAnsi="GHEA Grapalat" w:cs="Arial"/>
          <w:bCs/>
          <w:szCs w:val="24"/>
          <w:lang w:val="en-US"/>
        </w:rPr>
      </w:pPr>
      <w:r w:rsidRPr="00C80C9D">
        <w:rPr>
          <w:rFonts w:ascii="GHEA Grapalat" w:hAnsi="GHEA Grapalat" w:cs="Arial"/>
          <w:bCs/>
          <w:szCs w:val="24"/>
          <w:lang w:val="en-US"/>
        </w:rPr>
        <w:t>Որոշման 2-րդ կետով հանձնարարվել է ՀՀ քաղաքաշինության կոմիտեին՝ Հայաստանի Հանրապետության կենտրոնական բանկին առաջարկել</w:t>
      </w:r>
      <w:r w:rsidRPr="00C80C9D">
        <w:rPr>
          <w:rFonts w:ascii="Calibri" w:hAnsi="Calibri" w:cs="Calibri"/>
          <w:bCs/>
          <w:szCs w:val="24"/>
          <w:lang w:val="en-US"/>
        </w:rPr>
        <w:t> </w:t>
      </w:r>
      <w:r w:rsidRPr="00C80C9D">
        <w:rPr>
          <w:rFonts w:ascii="GHEA Grapalat" w:hAnsi="GHEA Grapalat" w:cs="Arial"/>
          <w:bCs/>
          <w:szCs w:val="24"/>
          <w:lang w:val="en-US"/>
        </w:rPr>
        <w:t xml:space="preserve">համատեղ մշակել </w:t>
      </w:r>
      <w:r>
        <w:rPr>
          <w:rFonts w:ascii="GHEA Grapalat" w:hAnsi="GHEA Grapalat" w:cs="Arial"/>
          <w:bCs/>
          <w:szCs w:val="24"/>
          <w:lang w:val="en-US"/>
        </w:rPr>
        <w:t>Ծրագրի իրականացման կարգ</w:t>
      </w:r>
      <w:r w:rsidR="00A147F2">
        <w:rPr>
          <w:rFonts w:ascii="GHEA Grapalat" w:hAnsi="GHEA Grapalat" w:cs="Arial"/>
          <w:bCs/>
          <w:szCs w:val="24"/>
          <w:lang w:val="en-US"/>
        </w:rPr>
        <w:t xml:space="preserve"> (այսուհետ՝ Կարգ)</w:t>
      </w:r>
      <w:r>
        <w:rPr>
          <w:rFonts w:ascii="GHEA Grapalat" w:hAnsi="GHEA Grapalat" w:cs="Arial"/>
          <w:bCs/>
          <w:szCs w:val="24"/>
          <w:lang w:val="en-US"/>
        </w:rPr>
        <w:t>:</w:t>
      </w:r>
    </w:p>
    <w:p w:rsidR="00A147F2" w:rsidRPr="00A147F2" w:rsidRDefault="00A147F2" w:rsidP="00A147F2">
      <w:pPr>
        <w:spacing w:line="360" w:lineRule="auto"/>
        <w:ind w:left="187" w:right="-58" w:firstLine="547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>Կարգի</w:t>
      </w:r>
      <w:r w:rsidRPr="00A147F2">
        <w:rPr>
          <w:rFonts w:ascii="GHEA Grapalat" w:hAnsi="GHEA Grapalat"/>
          <w:color w:val="000000"/>
          <w:szCs w:val="24"/>
        </w:rPr>
        <w:t xml:space="preserve"> մշակման նպատակով 2022 թվականի ապրիլի 21-ին ՀՀ քաղաքաշինության կոմիտեի կողմից՝ ՀՀ կենտրոնական բանկի աջակցությամբ, կազմակերպվել է քննարկում ՀՀ քաղաքաշինության կոմիտեի, ՀՀ կենտրոնական բանկի, ՀՀ տարածքային կառավարման և ենթակառուցվածքների, ՀՀ ֆինանսների, ՀՀ աշխատանքի և սոցիալական հարցերի նախարարությունների, ՄԱԶԾ հայաստանյան գրասենյակի, Հայաստանի վերականգնվող էներգետիկայի և էներգախնայողության հիմնադրամի, «Ազգային Հիփոթեքային Ընկերություն» ՎՎ կազմակերպության, երեք տասնակից ավելի առևտրային բանկերի և վարկային վարկային կազմակերպությունների ներկայացուցիչների մասնակցությամբ:</w:t>
      </w:r>
    </w:p>
    <w:p w:rsidR="00A147F2" w:rsidRPr="00A147F2" w:rsidRDefault="00A147F2" w:rsidP="00A147F2">
      <w:pPr>
        <w:spacing w:line="360" w:lineRule="auto"/>
        <w:ind w:left="187" w:right="-58" w:firstLine="547"/>
        <w:jc w:val="both"/>
        <w:rPr>
          <w:rFonts w:ascii="GHEA Grapalat" w:hAnsi="GHEA Grapalat"/>
          <w:color w:val="000000"/>
          <w:szCs w:val="24"/>
        </w:rPr>
      </w:pPr>
    </w:p>
    <w:p w:rsidR="005412F9" w:rsidRDefault="005412F9" w:rsidP="00C80C9D">
      <w:pPr>
        <w:spacing w:line="360" w:lineRule="auto"/>
        <w:ind w:left="187" w:right="-58" w:firstLine="547"/>
        <w:jc w:val="both"/>
        <w:rPr>
          <w:rFonts w:ascii="GHEA Grapalat" w:hAnsi="GHEA Grapalat" w:cs="GHEA Grapalat"/>
          <w:szCs w:val="24"/>
        </w:rPr>
      </w:pPr>
    </w:p>
    <w:p w:rsidR="0097317D" w:rsidRDefault="00A147F2" w:rsidP="0097317D">
      <w:pPr>
        <w:spacing w:line="360" w:lineRule="auto"/>
        <w:ind w:left="187" w:right="-58" w:firstLine="547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 w:cs="GHEA Grapalat"/>
          <w:szCs w:val="24"/>
        </w:rPr>
        <w:lastRenderedPageBreak/>
        <w:t xml:space="preserve">Դրանից հետո՝ 2022 թվականի մայիսի 2-ին, ՀՀ քաղաքաշինության կոմիտեում կազմակերպվել է Կարգի նախնական տարբերակի քննարկում՝ </w:t>
      </w:r>
      <w:r w:rsidR="00CC63F5">
        <w:rPr>
          <w:rFonts w:ascii="GHEA Grapalat" w:hAnsi="GHEA Grapalat" w:cs="GHEA Grapalat"/>
          <w:szCs w:val="24"/>
        </w:rPr>
        <w:t xml:space="preserve">ՀՀ փոխվարչապետ Համբարձում Մաթոսյանի գրասենյակի, </w:t>
      </w:r>
      <w:r>
        <w:rPr>
          <w:rFonts w:ascii="GHEA Grapalat" w:hAnsi="GHEA Grapalat" w:cs="GHEA Grapalat"/>
          <w:szCs w:val="24"/>
        </w:rPr>
        <w:t xml:space="preserve">ՀՀ կենտրոնական բանկի, ՀՀ տարածքային կառավարման և ենթակառուցվածքների, </w:t>
      </w:r>
      <w:r w:rsidRPr="00A147F2">
        <w:rPr>
          <w:rFonts w:ascii="GHEA Grapalat" w:hAnsi="GHEA Grapalat"/>
          <w:color w:val="000000"/>
          <w:szCs w:val="24"/>
        </w:rPr>
        <w:t>ՀՀ ֆինանսների</w:t>
      </w:r>
      <w:r>
        <w:rPr>
          <w:rFonts w:ascii="GHEA Grapalat" w:hAnsi="GHEA Grapalat"/>
          <w:color w:val="000000"/>
          <w:szCs w:val="24"/>
        </w:rPr>
        <w:t xml:space="preserve"> </w:t>
      </w:r>
      <w:r>
        <w:rPr>
          <w:rFonts w:ascii="GHEA Grapalat" w:hAnsi="GHEA Grapalat" w:cs="GHEA Grapalat"/>
          <w:szCs w:val="24"/>
        </w:rPr>
        <w:t xml:space="preserve">նախարարությունների, </w:t>
      </w:r>
      <w:r w:rsidRPr="00A147F2">
        <w:rPr>
          <w:rFonts w:ascii="GHEA Grapalat" w:hAnsi="GHEA Grapalat"/>
          <w:color w:val="000000"/>
          <w:szCs w:val="24"/>
        </w:rPr>
        <w:t>Հայաստանի վերականգնվող էներգետիկայի և էներգախնայողության</w:t>
      </w:r>
      <w:r>
        <w:rPr>
          <w:rFonts w:ascii="GHEA Grapalat" w:hAnsi="GHEA Grapalat"/>
          <w:color w:val="000000"/>
          <w:szCs w:val="24"/>
        </w:rPr>
        <w:t xml:space="preserve"> </w:t>
      </w:r>
      <w:r w:rsidRPr="00A147F2">
        <w:rPr>
          <w:rFonts w:ascii="GHEA Grapalat" w:hAnsi="GHEA Grapalat"/>
          <w:color w:val="000000"/>
          <w:szCs w:val="24"/>
        </w:rPr>
        <w:t>հիմնադրամի</w:t>
      </w:r>
      <w:r>
        <w:rPr>
          <w:rFonts w:ascii="GHEA Grapalat" w:hAnsi="GHEA Grapalat"/>
          <w:color w:val="000000"/>
          <w:szCs w:val="24"/>
        </w:rPr>
        <w:t xml:space="preserve">, </w:t>
      </w:r>
      <w:r w:rsidRPr="00A147F2">
        <w:rPr>
          <w:rFonts w:ascii="GHEA Grapalat" w:hAnsi="GHEA Grapalat"/>
          <w:color w:val="000000"/>
          <w:szCs w:val="24"/>
        </w:rPr>
        <w:t>«Ազգային Հիփոթեքային Ընկերություն» ՎՎ կազմակերպության</w:t>
      </w:r>
      <w:r w:rsidR="000C5DA9">
        <w:rPr>
          <w:rFonts w:ascii="GHEA Grapalat" w:hAnsi="GHEA Grapalat"/>
          <w:color w:val="000000"/>
          <w:szCs w:val="24"/>
        </w:rPr>
        <w:t xml:space="preserve"> ներկայացուցիչների մասնակցությամբ, որի հիման վրա Կարգը լրամշակվել է:</w:t>
      </w:r>
    </w:p>
    <w:p w:rsidR="0097317D" w:rsidRPr="00A61D9A" w:rsidRDefault="0097317D" w:rsidP="0097317D">
      <w:pPr>
        <w:spacing w:line="360" w:lineRule="auto"/>
        <w:ind w:left="187" w:right="-58" w:firstLine="547"/>
        <w:jc w:val="both"/>
        <w:rPr>
          <w:rFonts w:ascii="GHEA Grapalat" w:hAnsi="GHEA Grapalat"/>
          <w:color w:val="000000"/>
          <w:szCs w:val="24"/>
        </w:rPr>
      </w:pPr>
      <w:r w:rsidRPr="00A61D9A">
        <w:rPr>
          <w:rFonts w:ascii="GHEA Grapalat" w:hAnsi="GHEA Grapalat" w:cs="GHEA Grapalat"/>
          <w:szCs w:val="24"/>
        </w:rPr>
        <w:t>Նախագծի մշակման ժամանակ հաշվի են առնվե</w:t>
      </w:r>
      <w:r>
        <w:rPr>
          <w:rFonts w:ascii="GHEA Grapalat" w:hAnsi="GHEA Grapalat" w:cs="GHEA Grapalat"/>
          <w:szCs w:val="24"/>
        </w:rPr>
        <w:t>լ</w:t>
      </w:r>
      <w:r w:rsidRPr="00A61D9A">
        <w:rPr>
          <w:rFonts w:ascii="GHEA Grapalat" w:hAnsi="GHEA Grapalat" w:cs="GHEA Grapalat"/>
          <w:szCs w:val="24"/>
        </w:rPr>
        <w:t xml:space="preserve"> նաև </w:t>
      </w:r>
      <w:r>
        <w:rPr>
          <w:rFonts w:ascii="GHEA Grapalat" w:hAnsi="GHEA Grapalat" w:cs="GHEA Grapalat"/>
          <w:szCs w:val="24"/>
        </w:rPr>
        <w:t>ՀՀ ք</w:t>
      </w:r>
      <w:r w:rsidRPr="00A61D9A">
        <w:rPr>
          <w:rFonts w:ascii="GHEA Grapalat" w:hAnsi="GHEA Grapalat" w:cs="GHEA Grapalat"/>
          <w:szCs w:val="24"/>
        </w:rPr>
        <w:t>ննչական կոմիտեի կողմից ստացված առաջարկները:</w:t>
      </w:r>
    </w:p>
    <w:p w:rsidR="009A013C" w:rsidRPr="00C80C9D" w:rsidRDefault="00C80C9D" w:rsidP="00C80C9D">
      <w:pPr>
        <w:spacing w:line="360" w:lineRule="auto"/>
        <w:ind w:left="187" w:right="-58" w:firstLine="547"/>
        <w:jc w:val="both"/>
        <w:rPr>
          <w:rFonts w:ascii="GHEA Grapalat" w:hAnsi="GHEA Grapalat" w:cs="Arial"/>
          <w:bCs/>
          <w:szCs w:val="24"/>
          <w:lang w:val="en-US"/>
        </w:rPr>
      </w:pPr>
      <w:bookmarkStart w:id="0" w:name="_GoBack"/>
      <w:bookmarkEnd w:id="0"/>
      <w:r>
        <w:rPr>
          <w:rFonts w:ascii="GHEA Grapalat" w:hAnsi="GHEA Grapalat"/>
          <w:szCs w:val="24"/>
          <w:lang w:val="pt-BR"/>
        </w:rPr>
        <w:t>Կ</w:t>
      </w:r>
      <w:r w:rsidRPr="00D86A29">
        <w:rPr>
          <w:rFonts w:ascii="GHEA Grapalat" w:hAnsi="GHEA Grapalat"/>
          <w:szCs w:val="24"/>
          <w:lang w:val="pt-BR"/>
        </w:rPr>
        <w:t xml:space="preserve">արգով սահմանվում են </w:t>
      </w:r>
      <w:r w:rsidRPr="00D86A29">
        <w:rPr>
          <w:rFonts w:ascii="GHEA Grapalat" w:hAnsi="GHEA Grapalat"/>
          <w:bCs/>
          <w:szCs w:val="24"/>
          <w:lang w:val="hy-AM"/>
        </w:rPr>
        <w:t>բնակարանների և անհատական բնակելի տների էներգաարդյունավետ վերանորոգման աշխատանքների պետական աջակցության ծրագրի (</w:t>
      </w:r>
      <w:r w:rsidRPr="00D86A29">
        <w:rPr>
          <w:rFonts w:ascii="GHEA Grapalat" w:hAnsi="GHEA Grapalat"/>
          <w:szCs w:val="24"/>
          <w:lang w:val="pt-BR"/>
        </w:rPr>
        <w:t>այսուհետ՝ Ծրագիր) շահառուներին ներկայացվող պահանջները, Ծրագրի իմաստով էներգաարդյունավետության չափանիշները, Ծրագրի շրջանակներում վ</w:t>
      </w:r>
      <w:r w:rsidRPr="00D86A29">
        <w:rPr>
          <w:rFonts w:ascii="GHEA Grapalat" w:hAnsi="GHEA Grapalat"/>
          <w:color w:val="000000"/>
          <w:szCs w:val="24"/>
          <w:lang w:val="hy-AM"/>
        </w:rPr>
        <w:t xml:space="preserve">երանորոգման վարկերի ծախսային ուղղությունները, </w:t>
      </w:r>
      <w:r w:rsidRPr="00D86A29">
        <w:rPr>
          <w:rFonts w:ascii="GHEA Grapalat" w:hAnsi="GHEA Grapalat"/>
          <w:szCs w:val="24"/>
          <w:lang w:val="pt-BR"/>
        </w:rPr>
        <w:t xml:space="preserve">վարկերի </w:t>
      </w:r>
      <w:r w:rsidRPr="00D86A29">
        <w:rPr>
          <w:rFonts w:ascii="GHEA Grapalat" w:hAnsi="GHEA Grapalat"/>
          <w:szCs w:val="24"/>
          <w:lang w:val="hy-AM"/>
        </w:rPr>
        <w:t>տոկոսա</w:t>
      </w:r>
      <w:r w:rsidRPr="00D86A29">
        <w:rPr>
          <w:rFonts w:ascii="GHEA Grapalat" w:hAnsi="GHEA Grapalat"/>
          <w:szCs w:val="24"/>
        </w:rPr>
        <w:t xml:space="preserve">դրույքների </w:t>
      </w:r>
      <w:r w:rsidRPr="00D86A29">
        <w:rPr>
          <w:rFonts w:ascii="GHEA Grapalat" w:hAnsi="GHEA Grapalat"/>
          <w:szCs w:val="24"/>
          <w:lang w:val="hy-AM"/>
        </w:rPr>
        <w:t>ս</w:t>
      </w:r>
      <w:r w:rsidRPr="00D86A29">
        <w:rPr>
          <w:rFonts w:ascii="GHEA Grapalat" w:hAnsi="GHEA Grapalat"/>
          <w:szCs w:val="24"/>
          <w:lang w:val="pt-BR"/>
        </w:rPr>
        <w:t>ուբսիդավորման ընթացակարգը,</w:t>
      </w:r>
      <w:r w:rsidRPr="00D86A29">
        <w:rPr>
          <w:rFonts w:ascii="GHEA Grapalat" w:hAnsi="GHEA Grapalat"/>
          <w:bCs/>
          <w:szCs w:val="24"/>
          <w:lang w:val="hy-AM"/>
        </w:rPr>
        <w:t xml:space="preserve"> Ծրագրի շրջանակներում տրամադրվող աջակցության դադարեցման հիմքերը և աջակցության դադարեցման պահի դրությամբ արդեն ցուցաբերված աջակցության գումարի տնօրինման կարգը,</w:t>
      </w:r>
      <w:r w:rsidRPr="00D86A29">
        <w:rPr>
          <w:rFonts w:ascii="GHEA Grapalat" w:hAnsi="GHEA Grapalat"/>
          <w:color w:val="000000"/>
          <w:szCs w:val="24"/>
          <w:lang w:val="hy-AM"/>
        </w:rPr>
        <w:t xml:space="preserve"> Ծրագրի մշտադիտարկմանը, առևտրային բանկերի և վարկային կազմակերպությունների </w:t>
      </w:r>
      <w:r w:rsidRPr="00D86A29">
        <w:rPr>
          <w:rFonts w:ascii="GHEA Grapalat" w:hAnsi="GHEA Grapalat"/>
          <w:color w:val="000000"/>
          <w:szCs w:val="24"/>
        </w:rPr>
        <w:t xml:space="preserve">(այսուհետ՝ Ֆինանսական կառույցներ) </w:t>
      </w:r>
      <w:r w:rsidRPr="00D86A29">
        <w:rPr>
          <w:rFonts w:ascii="GHEA Grapalat" w:hAnsi="GHEA Grapalat"/>
          <w:color w:val="000000"/>
          <w:szCs w:val="24"/>
          <w:lang w:val="hy-AM"/>
        </w:rPr>
        <w:t xml:space="preserve">կողմից </w:t>
      </w:r>
      <w:r w:rsidR="002E239A">
        <w:rPr>
          <w:rFonts w:ascii="GHEA Grapalat" w:hAnsi="GHEA Grapalat"/>
          <w:color w:val="000000"/>
          <w:szCs w:val="24"/>
        </w:rPr>
        <w:t>ՀՀ</w:t>
      </w:r>
      <w:r w:rsidRPr="00D86A29">
        <w:rPr>
          <w:rFonts w:ascii="GHEA Grapalat" w:hAnsi="GHEA Grapalat"/>
          <w:color w:val="000000"/>
          <w:szCs w:val="24"/>
        </w:rPr>
        <w:t xml:space="preserve"> տարածքային կառավարման և </w:t>
      </w:r>
      <w:r w:rsidRPr="00D86A29">
        <w:rPr>
          <w:rFonts w:ascii="GHEA Grapalat" w:hAnsi="GHEA Grapalat"/>
          <w:bCs/>
          <w:szCs w:val="24"/>
          <w:lang w:val="hy-AM"/>
        </w:rPr>
        <w:t xml:space="preserve">ենթակառուցվածքների </w:t>
      </w:r>
      <w:r w:rsidRPr="00D86A29">
        <w:rPr>
          <w:rFonts w:ascii="GHEA Grapalat" w:hAnsi="GHEA Grapalat"/>
          <w:szCs w:val="24"/>
          <w:lang w:val="hy-AM"/>
        </w:rPr>
        <w:t xml:space="preserve">նախարարություն (այսուհետ՝ Նախարարություն) ներկայացվող </w:t>
      </w:r>
      <w:r w:rsidR="002E239A">
        <w:rPr>
          <w:rFonts w:ascii="GHEA Grapalat" w:hAnsi="GHEA Grapalat"/>
          <w:szCs w:val="24"/>
          <w:lang w:val="en-US"/>
        </w:rPr>
        <w:t xml:space="preserve">և Նախարարության կողմից հրապարակվող </w:t>
      </w:r>
      <w:r w:rsidRPr="00D86A29">
        <w:rPr>
          <w:rFonts w:ascii="GHEA Grapalat" w:hAnsi="GHEA Grapalat"/>
          <w:szCs w:val="24"/>
          <w:lang w:val="hy-AM"/>
        </w:rPr>
        <w:t>հաշվետվություններին վերաբերվող պահանջներ</w:t>
      </w:r>
      <w:r w:rsidR="002E239A">
        <w:rPr>
          <w:rFonts w:ascii="GHEA Grapalat" w:hAnsi="GHEA Grapalat" w:cs="Arial"/>
          <w:bCs/>
          <w:szCs w:val="24"/>
          <w:lang w:val="en-US"/>
        </w:rPr>
        <w:t>ը</w:t>
      </w:r>
      <w:r w:rsidR="009A013C" w:rsidRPr="00C80C9D">
        <w:rPr>
          <w:rFonts w:ascii="GHEA Grapalat" w:hAnsi="GHEA Grapalat" w:cs="Arial"/>
          <w:bCs/>
          <w:szCs w:val="24"/>
          <w:lang w:val="en-US"/>
        </w:rPr>
        <w:t>։</w:t>
      </w:r>
    </w:p>
    <w:p w:rsidR="002E239A" w:rsidRDefault="002E239A" w:rsidP="00C80C9D">
      <w:pPr>
        <w:spacing w:line="360" w:lineRule="auto"/>
        <w:ind w:left="187" w:right="-58" w:firstLine="547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>Միաժամանակ, ՀՀ կետնրոնական բանկի առաջարկությամբ լրացում և փոփոխություն է առաջարկվում Որոշման մեջ: Մասնավորապես.</w:t>
      </w:r>
    </w:p>
    <w:p w:rsidR="00B962F0" w:rsidRDefault="002E239A" w:rsidP="00B962F0">
      <w:pPr>
        <w:pStyle w:val="ListParagraph"/>
        <w:numPr>
          <w:ilvl w:val="0"/>
          <w:numId w:val="19"/>
        </w:numPr>
        <w:spacing w:line="360" w:lineRule="auto"/>
        <w:ind w:right="-58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>կ</w:t>
      </w:r>
      <w:r w:rsidRPr="002E239A">
        <w:rPr>
          <w:rFonts w:ascii="GHEA Grapalat" w:hAnsi="GHEA Grapalat"/>
          <w:color w:val="000000"/>
          <w:szCs w:val="24"/>
        </w:rPr>
        <w:t>ա</w:t>
      </w:r>
      <w:r w:rsidR="00B3588C">
        <w:rPr>
          <w:rFonts w:ascii="GHEA Grapalat" w:hAnsi="GHEA Grapalat"/>
          <w:color w:val="000000"/>
          <w:szCs w:val="24"/>
        </w:rPr>
        <w:t>տ</w:t>
      </w:r>
      <w:r w:rsidRPr="002E239A">
        <w:rPr>
          <w:rFonts w:ascii="GHEA Grapalat" w:hAnsi="GHEA Grapalat"/>
          <w:color w:val="000000"/>
          <w:szCs w:val="24"/>
        </w:rPr>
        <w:t xml:space="preserve">արվող լրացմամբ առաջարկվում է Ծրագրի իմաստով վարկ դիտարկել ինչպես վերանորոգման վարկն, այնպես էլ </w:t>
      </w:r>
      <w:r w:rsidR="0093712A">
        <w:rPr>
          <w:rFonts w:ascii="GHEA Grapalat" w:hAnsi="GHEA Grapalat"/>
          <w:color w:val="000000"/>
          <w:szCs w:val="24"/>
        </w:rPr>
        <w:t>ֆակտորինգը</w:t>
      </w:r>
      <w:r w:rsidRPr="002E239A">
        <w:rPr>
          <w:rFonts w:ascii="GHEA Grapalat" w:hAnsi="GHEA Grapalat"/>
          <w:color w:val="000000"/>
          <w:szCs w:val="24"/>
        </w:rPr>
        <w:t>, հաշվի առնելով, որ մաս</w:t>
      </w:r>
      <w:r w:rsidR="0093712A">
        <w:rPr>
          <w:rFonts w:ascii="GHEA Grapalat" w:hAnsi="GHEA Grapalat"/>
          <w:color w:val="000000"/>
          <w:szCs w:val="24"/>
        </w:rPr>
        <w:t>նա</w:t>
      </w:r>
      <w:r w:rsidRPr="002E239A">
        <w:rPr>
          <w:rFonts w:ascii="GHEA Grapalat" w:hAnsi="GHEA Grapalat"/>
          <w:color w:val="000000"/>
          <w:szCs w:val="24"/>
        </w:rPr>
        <w:t>վ</w:t>
      </w:r>
      <w:r w:rsidR="0093712A">
        <w:rPr>
          <w:rFonts w:ascii="GHEA Grapalat" w:hAnsi="GHEA Grapalat"/>
          <w:color w:val="000000"/>
          <w:szCs w:val="24"/>
        </w:rPr>
        <w:t>ո</w:t>
      </w:r>
      <w:r w:rsidRPr="002E239A">
        <w:rPr>
          <w:rFonts w:ascii="GHEA Grapalat" w:hAnsi="GHEA Grapalat"/>
          <w:color w:val="000000"/>
          <w:szCs w:val="24"/>
        </w:rPr>
        <w:t>րապես շինանյութերի, սարքավորումների, համակարգերի ձեռքբերման</w:t>
      </w:r>
      <w:r>
        <w:rPr>
          <w:rFonts w:ascii="GHEA Grapalat" w:hAnsi="GHEA Grapalat"/>
          <w:color w:val="000000"/>
          <w:szCs w:val="24"/>
        </w:rPr>
        <w:t xml:space="preserve"> մասով կիրառելի է </w:t>
      </w:r>
      <w:r w:rsidR="0093712A">
        <w:rPr>
          <w:rFonts w:ascii="GHEA Grapalat" w:hAnsi="GHEA Grapalat"/>
          <w:color w:val="000000"/>
          <w:szCs w:val="24"/>
        </w:rPr>
        <w:t>ֆակտորինգը</w:t>
      </w:r>
      <w:r>
        <w:rPr>
          <w:rFonts w:ascii="GHEA Grapalat" w:hAnsi="GHEA Grapalat"/>
          <w:color w:val="000000"/>
          <w:szCs w:val="24"/>
        </w:rPr>
        <w:t>,</w:t>
      </w:r>
    </w:p>
    <w:p w:rsidR="00B962F0" w:rsidRPr="00B962F0" w:rsidRDefault="002E239A" w:rsidP="00B962F0">
      <w:pPr>
        <w:pStyle w:val="ListParagraph"/>
        <w:numPr>
          <w:ilvl w:val="0"/>
          <w:numId w:val="19"/>
        </w:numPr>
        <w:spacing w:line="360" w:lineRule="auto"/>
        <w:ind w:right="-58"/>
        <w:jc w:val="both"/>
        <w:rPr>
          <w:rFonts w:ascii="GHEA Grapalat" w:hAnsi="GHEA Grapalat"/>
          <w:color w:val="000000"/>
          <w:szCs w:val="24"/>
        </w:rPr>
      </w:pPr>
      <w:r w:rsidRPr="00B962F0">
        <w:rPr>
          <w:rFonts w:ascii="GHEA Grapalat" w:hAnsi="GHEA Grapalat"/>
          <w:color w:val="000000"/>
          <w:szCs w:val="24"/>
        </w:rPr>
        <w:t xml:space="preserve">Ծրագրի 7-րդ կետի 1-ին ենթակետում վարկի սահմանաչափի մասով հանել 1քմ.-ի արժեքի մասով նշումը և թողնել միայն վարկի առավելագույն գումարը, </w:t>
      </w:r>
      <w:r w:rsidR="00B962F0" w:rsidRPr="00B962F0">
        <w:rPr>
          <w:rFonts w:ascii="GHEA Grapalat" w:hAnsi="GHEA Grapalat" w:cs="Calibri"/>
          <w:color w:val="000000"/>
          <w:szCs w:val="24"/>
        </w:rPr>
        <w:t xml:space="preserve">հիմք ընդունելով Ֆինանսական կառուցույների կողմից ներկայացված դիտարկումներն այդ դրույթի գործնական կիրառության տեսանկյան վերաբերյալ: Մասնավորապես, հսկողական մեխանիզմների, լրացուցիչ չափագրական նյութերի (որը պահանջում է </w:t>
      </w:r>
      <w:r w:rsidR="00B962F0" w:rsidRPr="00B962F0">
        <w:rPr>
          <w:rFonts w:ascii="GHEA Grapalat" w:hAnsi="GHEA Grapalat" w:cs="Calibri"/>
          <w:color w:val="000000"/>
          <w:szCs w:val="24"/>
        </w:rPr>
        <w:lastRenderedPageBreak/>
        <w:t xml:space="preserve">լրացուցիչ ֆինանսական միջոցներ) անհրաժեշտության տեսանկյունից: Հաշվի է առնվել նաև այն հանգամանքը, որ հնարավոր է փոքր մակերեսով բնակարանում իրականացվեն ավելի ծախսատար աշխատանքներ (ջեռուցման համակարգ, արևային պանել և այլն) և հակառակը՝ մեծ մակերեսով բնակարանի դեպքում իրականացվեն ավելի փոքր ծավալի աշխատանքներ (օրինակ՝ միայն ներքին հարդարման և դռների, լուսամուտների փոխարինման)՝ ելնելով վերանորոգման կարիքներից և ֆինանսական կառույցի կողմից հաստատվող վարկի չափից: Օրինակ, մի դեպքում կարող է վարկի սահմանաչափը կազմել 4.5 մլն դրամ և </w:t>
      </w:r>
      <w:r w:rsidR="00D75C95">
        <w:rPr>
          <w:rFonts w:ascii="GHEA Grapalat" w:hAnsi="GHEA Grapalat" w:cs="Calibri"/>
          <w:color w:val="000000"/>
          <w:szCs w:val="24"/>
        </w:rPr>
        <w:t xml:space="preserve">               </w:t>
      </w:r>
      <w:r w:rsidR="00B962F0" w:rsidRPr="00B962F0">
        <w:rPr>
          <w:rFonts w:ascii="GHEA Grapalat" w:hAnsi="GHEA Grapalat" w:cs="Calibri"/>
          <w:color w:val="000000"/>
          <w:szCs w:val="24"/>
        </w:rPr>
        <w:t>1քմ.-ին բաժին ընկնող ծախսը կազմի 60.0 հազ. դրամ (70.0 հազ. դրամից պակաս), կամ կազմի 80 հազ. դրամ, ինչի պարագայում նշված բնակելի տան վերանորոգումը դուրս կմնա Ծրագրից:</w:t>
      </w:r>
    </w:p>
    <w:p w:rsidR="00475663" w:rsidRPr="00E60A43" w:rsidRDefault="00475663" w:rsidP="00932807">
      <w:pPr>
        <w:pStyle w:val="NormalWeb"/>
        <w:numPr>
          <w:ilvl w:val="0"/>
          <w:numId w:val="18"/>
        </w:numPr>
        <w:shd w:val="clear" w:color="auto" w:fill="FFFFFF"/>
        <w:tabs>
          <w:tab w:val="left" w:pos="360"/>
          <w:tab w:val="left" w:pos="450"/>
          <w:tab w:val="left" w:pos="108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</w:rPr>
      </w:pPr>
      <w:r w:rsidRPr="00E60A43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2E239A" w:rsidRPr="002E239A" w:rsidRDefault="004B2351" w:rsidP="002E239A">
      <w:pPr>
        <w:pStyle w:val="ListParagraph"/>
        <w:spacing w:line="360" w:lineRule="auto"/>
        <w:ind w:left="270" w:right="-55" w:firstLine="450"/>
        <w:jc w:val="both"/>
        <w:rPr>
          <w:rFonts w:ascii="GHEA Grapalat" w:hAnsi="GHEA Grapalat" w:cs="Arial"/>
          <w:bCs/>
          <w:szCs w:val="24"/>
          <w:lang w:val="en-US"/>
        </w:rPr>
      </w:pPr>
      <w:r w:rsidRPr="00E60A43">
        <w:rPr>
          <w:rFonts w:ascii="GHEA Grapalat" w:hAnsi="GHEA Grapalat" w:cs="GHEA Grapalat"/>
          <w:szCs w:val="24"/>
          <w:lang w:val="fr-FR"/>
        </w:rPr>
        <w:t xml:space="preserve">Նախագծի նպատակը՝ </w:t>
      </w:r>
      <w:r w:rsidR="002E239A">
        <w:rPr>
          <w:rFonts w:ascii="GHEA Grapalat" w:hAnsi="GHEA Grapalat" w:cs="GHEA Grapalat"/>
          <w:szCs w:val="24"/>
          <w:lang w:val="fr-FR"/>
        </w:rPr>
        <w:t>Ծ</w:t>
      </w:r>
      <w:r w:rsidR="002E239A" w:rsidRPr="002E239A">
        <w:rPr>
          <w:rFonts w:ascii="GHEA Grapalat" w:hAnsi="GHEA Grapalat" w:cs="Arial"/>
          <w:bCs/>
          <w:szCs w:val="24"/>
          <w:lang w:val="en-US"/>
        </w:rPr>
        <w:t xml:space="preserve">րագրի </w:t>
      </w:r>
      <w:r w:rsidR="002E239A">
        <w:rPr>
          <w:rFonts w:ascii="GHEA Grapalat" w:hAnsi="GHEA Grapalat" w:cs="Arial"/>
          <w:bCs/>
          <w:szCs w:val="24"/>
          <w:lang w:val="en-US"/>
        </w:rPr>
        <w:t xml:space="preserve">անխոչընդոտ իրականացման նպատակով դրա իրականացման </w:t>
      </w:r>
      <w:r w:rsidR="002E239A" w:rsidRPr="002E239A">
        <w:rPr>
          <w:rFonts w:ascii="GHEA Grapalat" w:hAnsi="GHEA Grapalat" w:cs="Arial"/>
          <w:bCs/>
          <w:szCs w:val="24"/>
          <w:lang w:val="en-US"/>
        </w:rPr>
        <w:t>կարգի հաստատումն է։</w:t>
      </w:r>
    </w:p>
    <w:p w:rsidR="00475663" w:rsidRPr="00E60A43" w:rsidRDefault="00475663" w:rsidP="00932807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E60A43">
        <w:rPr>
          <w:rFonts w:ascii="GHEA Grapalat" w:hAnsi="GHEA Grapalat"/>
          <w:b/>
          <w:color w:val="000000"/>
          <w:lang w:val="nb-NO"/>
        </w:rPr>
        <w:t xml:space="preserve">4. </w:t>
      </w:r>
      <w:r w:rsidRPr="00E60A43">
        <w:rPr>
          <w:rFonts w:ascii="GHEA Grapalat" w:hAnsi="GHEA Grapalat"/>
          <w:b/>
          <w:color w:val="000000"/>
        </w:rPr>
        <w:t>Իրավական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ակտի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նախագիծը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մշակող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պատասխանատու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մարմինը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ինչպես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նաև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անհրաժեշտության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դեպքում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նախաձեռնողի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հեղինակների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և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մշակմանը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մասնակցող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անձանց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մասին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տեղեկություններ</w:t>
      </w:r>
    </w:p>
    <w:p w:rsidR="00475663" w:rsidRPr="00E60A43" w:rsidRDefault="00E12CEA" w:rsidP="00932807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E60A43">
        <w:rPr>
          <w:rFonts w:ascii="GHEA Grapalat" w:hAnsi="GHEA Grapalat"/>
          <w:color w:val="000000"/>
        </w:rPr>
        <w:t>Նախագիծը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color w:val="000000"/>
        </w:rPr>
        <w:t>մշակվել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color w:val="000000"/>
        </w:rPr>
        <w:t>է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2E239A">
        <w:rPr>
          <w:rFonts w:ascii="GHEA Grapalat" w:hAnsi="GHEA Grapalat"/>
          <w:color w:val="000000"/>
          <w:lang w:val="nb-NO"/>
        </w:rPr>
        <w:t>Հ</w:t>
      </w:r>
      <w:r w:rsidR="00C6762E" w:rsidRPr="00E60A43">
        <w:rPr>
          <w:rFonts w:ascii="GHEA Grapalat" w:hAnsi="GHEA Grapalat"/>
          <w:color w:val="000000"/>
          <w:lang w:val="nb-NO"/>
        </w:rPr>
        <w:t>Հ քաղաքաշինության կ</w:t>
      </w:r>
      <w:r w:rsidR="00475663" w:rsidRPr="00E60A43">
        <w:rPr>
          <w:rFonts w:ascii="GHEA Grapalat" w:hAnsi="GHEA Grapalat"/>
          <w:color w:val="000000"/>
        </w:rPr>
        <w:t>ոմիտեի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2E239A">
        <w:rPr>
          <w:rFonts w:ascii="GHEA Grapalat" w:hAnsi="GHEA Grapalat"/>
          <w:color w:val="000000"/>
          <w:lang w:val="nb-NO"/>
        </w:rPr>
        <w:t xml:space="preserve">և ՀՀ կենտրոնական բանկի </w:t>
      </w:r>
      <w:r w:rsidR="00475663" w:rsidRPr="00E60A43">
        <w:rPr>
          <w:rFonts w:ascii="GHEA Grapalat" w:hAnsi="GHEA Grapalat"/>
          <w:color w:val="000000"/>
        </w:rPr>
        <w:t>կողմից</w:t>
      </w:r>
      <w:r w:rsidR="004B2351" w:rsidRPr="00E60A43">
        <w:rPr>
          <w:rFonts w:ascii="GHEA Grapalat" w:hAnsi="GHEA Grapalat" w:cs="Arial"/>
          <w:bCs/>
          <w:lang w:val="fr-FR"/>
        </w:rPr>
        <w:t>:</w:t>
      </w:r>
    </w:p>
    <w:p w:rsidR="00475663" w:rsidRPr="00E60A43" w:rsidRDefault="00487DF4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E60A43">
        <w:rPr>
          <w:rFonts w:ascii="GHEA Grapalat" w:hAnsi="GHEA Grapalat"/>
          <w:b/>
          <w:color w:val="000000"/>
          <w:lang w:val="nb-NO"/>
        </w:rPr>
        <w:t>5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. </w:t>
      </w:r>
      <w:r w:rsidR="00475663" w:rsidRPr="00E60A43">
        <w:rPr>
          <w:rFonts w:ascii="GHEA Grapalat" w:hAnsi="GHEA Grapalat"/>
          <w:b/>
          <w:color w:val="000000"/>
        </w:rPr>
        <w:t>Իրավական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ակտի՝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նորմատիվ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բնույթի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հիմնավորվածությունը</w:t>
      </w:r>
    </w:p>
    <w:p w:rsidR="002E239A" w:rsidRDefault="002E239A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>-----</w:t>
      </w:r>
    </w:p>
    <w:p w:rsidR="00475663" w:rsidRPr="00E60A43" w:rsidRDefault="00487DF4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E60A43">
        <w:rPr>
          <w:rFonts w:ascii="GHEA Grapalat" w:hAnsi="GHEA Grapalat"/>
          <w:b/>
          <w:color w:val="000000"/>
          <w:szCs w:val="24"/>
          <w:lang w:val="nb-NO"/>
        </w:rPr>
        <w:t>6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0C5DA9" w:rsidRDefault="002E239A" w:rsidP="000C5DA9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>Բուն ն</w:t>
      </w:r>
      <w:r w:rsidR="00475663" w:rsidRPr="00E60A43">
        <w:rPr>
          <w:rFonts w:ascii="GHEA Grapalat" w:hAnsi="GHEA Grapalat"/>
          <w:color w:val="000000"/>
          <w:szCs w:val="24"/>
        </w:rPr>
        <w:t xml:space="preserve">ախագծի ընդունման դեպքում </w:t>
      </w:r>
      <w:r>
        <w:rPr>
          <w:rFonts w:ascii="GHEA Grapalat" w:hAnsi="GHEA Grapalat"/>
          <w:color w:val="000000"/>
          <w:szCs w:val="24"/>
        </w:rPr>
        <w:t xml:space="preserve">ՀՀ </w:t>
      </w:r>
      <w:r w:rsidR="00C6762E" w:rsidRPr="00E60A43">
        <w:rPr>
          <w:rFonts w:ascii="GHEA Grapalat" w:hAnsi="GHEA Grapalat"/>
          <w:color w:val="000000"/>
          <w:szCs w:val="24"/>
        </w:rPr>
        <w:t>պետական բյուջեի ծախսերում</w:t>
      </w:r>
      <w:r>
        <w:rPr>
          <w:rFonts w:ascii="GHEA Grapalat" w:hAnsi="GHEA Grapalat"/>
          <w:color w:val="000000"/>
          <w:szCs w:val="24"/>
        </w:rPr>
        <w:t xml:space="preserve"> նախատեսվում են նվազումներ (մեկ շահառուի մասով հաշվարկները կցվում են), որոնց չափը հնարավոր կլինի հստակեցնել՝ Ծրագրին մասնակցելու համար դիմողների քանակ</w:t>
      </w:r>
      <w:r w:rsidR="00A147F2">
        <w:rPr>
          <w:rFonts w:ascii="GHEA Grapalat" w:hAnsi="GHEA Grapalat"/>
          <w:color w:val="000000"/>
          <w:szCs w:val="24"/>
        </w:rPr>
        <w:t>ից ելնելով</w:t>
      </w:r>
      <w:r>
        <w:rPr>
          <w:rFonts w:ascii="GHEA Grapalat" w:hAnsi="GHEA Grapalat"/>
          <w:color w:val="000000"/>
          <w:szCs w:val="24"/>
        </w:rPr>
        <w:t>:</w:t>
      </w:r>
    </w:p>
    <w:p w:rsidR="000C5DA9" w:rsidRPr="00E40698" w:rsidRDefault="000C5DA9" w:rsidP="000C5DA9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1D64CF">
        <w:rPr>
          <w:rFonts w:ascii="GHEA Grapalat" w:hAnsi="GHEA Grapalat"/>
          <w:color w:val="000000"/>
          <w:szCs w:val="24"/>
          <w:lang w:val="hy-AM"/>
        </w:rPr>
        <w:t>Միաժամանակ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1D64CF">
        <w:rPr>
          <w:rFonts w:ascii="GHEA Grapalat" w:hAnsi="GHEA Grapalat"/>
          <w:color w:val="000000"/>
          <w:szCs w:val="24"/>
          <w:lang w:val="hy-AM"/>
        </w:rPr>
        <w:t>Ծրագրի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շնորհիվ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տնտեսության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և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ապրանքաշրջանառության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մեջ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որոշակի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ակտիվության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շնորհիվ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կապահովվեն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նաև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լրացուցիչ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մուտքեր՝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գործարքներից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1D64CF">
        <w:rPr>
          <w:rFonts w:ascii="GHEA Grapalat" w:hAnsi="GHEA Grapalat"/>
          <w:color w:val="000000"/>
          <w:szCs w:val="24"/>
          <w:lang w:val="hy-AM"/>
        </w:rPr>
        <w:t>աշխատավարձերից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հարկերի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1D64CF">
        <w:rPr>
          <w:rFonts w:ascii="GHEA Grapalat" w:hAnsi="GHEA Grapalat"/>
          <w:color w:val="000000"/>
          <w:szCs w:val="24"/>
          <w:lang w:val="hy-AM"/>
        </w:rPr>
        <w:t>տուրքերի</w:t>
      </w:r>
      <w:r w:rsidRPr="001D64C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1D64CF">
        <w:rPr>
          <w:rFonts w:ascii="GHEA Grapalat" w:hAnsi="GHEA Grapalat"/>
          <w:color w:val="000000"/>
          <w:szCs w:val="24"/>
          <w:lang w:val="hy-AM"/>
        </w:rPr>
        <w:t>ձևով</w:t>
      </w:r>
      <w:r w:rsidRPr="001D64CF">
        <w:rPr>
          <w:rFonts w:ascii="GHEA Grapalat" w:hAnsi="GHEA Grapalat"/>
          <w:color w:val="000000"/>
          <w:szCs w:val="24"/>
          <w:lang w:val="nb-NO"/>
        </w:rPr>
        <w:t>:</w:t>
      </w:r>
    </w:p>
    <w:p w:rsidR="007D6910" w:rsidRPr="00E60A43" w:rsidRDefault="007D6910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E60A43">
        <w:rPr>
          <w:rFonts w:ascii="GHEA Grapalat" w:hAnsi="GHEA Grapalat"/>
          <w:b/>
          <w:color w:val="000000"/>
          <w:szCs w:val="24"/>
          <w:lang w:val="nb-NO"/>
        </w:rPr>
        <w:lastRenderedPageBreak/>
        <w:t xml:space="preserve">7. </w:t>
      </w:r>
      <w:r w:rsidRPr="00E60A43">
        <w:rPr>
          <w:rFonts w:ascii="GHEA Grapalat" w:hAnsi="GHEA Grapalat"/>
          <w:b/>
          <w:color w:val="000000"/>
          <w:szCs w:val="24"/>
        </w:rPr>
        <w:t>Իրավական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ակտի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նախագծի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մշակման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համար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հիմք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դարձած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ֆինանսական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  <w:szCs w:val="24"/>
        </w:rPr>
        <w:t>տնտեսական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հաշվարկները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  <w:szCs w:val="24"/>
        </w:rPr>
        <w:t>վիճակագրական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տվյալները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  <w:szCs w:val="24"/>
        </w:rPr>
        <w:t>սոցիալական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հարցման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  <w:szCs w:val="24"/>
        </w:rPr>
        <w:t>հետազոտությունների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  <w:szCs w:val="24"/>
        </w:rPr>
        <w:t>վերլուծությունների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կամ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դիտարկման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արդյունքները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  <w:szCs w:val="24"/>
        </w:rPr>
        <w:t>ինչպես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նաև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իրավական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ակտի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նախագծի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ընդունումը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հիմնավորող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այլ</w:t>
      </w:r>
      <w:r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  <w:szCs w:val="24"/>
        </w:rPr>
        <w:t>տվյալներ</w:t>
      </w:r>
    </w:p>
    <w:p w:rsidR="00A147F2" w:rsidRDefault="007D6910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  <w:lang w:val="nb-NO"/>
        </w:rPr>
      </w:pPr>
      <w:r w:rsidRPr="00E60A43">
        <w:rPr>
          <w:rFonts w:ascii="GHEA Grapalat" w:hAnsi="GHEA Grapalat"/>
          <w:color w:val="000000"/>
        </w:rPr>
        <w:t>Նախագծի</w:t>
      </w:r>
      <w:r w:rsidRPr="00E60A43">
        <w:rPr>
          <w:rFonts w:ascii="GHEA Grapalat" w:hAnsi="GHEA Grapalat"/>
          <w:color w:val="000000"/>
          <w:lang w:val="nb-NO"/>
        </w:rPr>
        <w:t xml:space="preserve"> </w:t>
      </w:r>
      <w:r w:rsidRPr="00E60A43">
        <w:rPr>
          <w:rFonts w:ascii="GHEA Grapalat" w:hAnsi="GHEA Grapalat"/>
          <w:color w:val="000000"/>
        </w:rPr>
        <w:t>մշակման</w:t>
      </w:r>
      <w:r w:rsidRPr="00E60A43">
        <w:rPr>
          <w:rFonts w:ascii="GHEA Grapalat" w:hAnsi="GHEA Grapalat"/>
          <w:color w:val="000000"/>
          <w:lang w:val="nb-NO"/>
        </w:rPr>
        <w:t xml:space="preserve"> </w:t>
      </w:r>
      <w:r w:rsidRPr="00E60A43">
        <w:rPr>
          <w:rFonts w:ascii="GHEA Grapalat" w:hAnsi="GHEA Grapalat"/>
          <w:color w:val="000000"/>
        </w:rPr>
        <w:t>համար</w:t>
      </w:r>
      <w:r w:rsidRPr="00E60A43">
        <w:rPr>
          <w:rFonts w:ascii="GHEA Grapalat" w:hAnsi="GHEA Grapalat"/>
          <w:color w:val="000000"/>
          <w:lang w:val="nb-NO"/>
        </w:rPr>
        <w:t xml:space="preserve"> </w:t>
      </w:r>
      <w:r w:rsidRPr="00E60A43">
        <w:rPr>
          <w:rFonts w:ascii="GHEA Grapalat" w:hAnsi="GHEA Grapalat"/>
          <w:color w:val="000000"/>
        </w:rPr>
        <w:t>հիմք</w:t>
      </w:r>
      <w:r w:rsidRPr="00E60A43">
        <w:rPr>
          <w:rFonts w:ascii="GHEA Grapalat" w:hAnsi="GHEA Grapalat"/>
          <w:color w:val="000000"/>
          <w:lang w:val="nb-NO"/>
        </w:rPr>
        <w:t xml:space="preserve"> </w:t>
      </w:r>
      <w:r w:rsidR="000C5DA9">
        <w:rPr>
          <w:rFonts w:ascii="GHEA Grapalat" w:hAnsi="GHEA Grapalat"/>
          <w:color w:val="000000"/>
          <w:lang w:val="nb-NO"/>
        </w:rPr>
        <w:t>են</w:t>
      </w:r>
      <w:r w:rsidRPr="00E60A43">
        <w:rPr>
          <w:rFonts w:ascii="GHEA Grapalat" w:hAnsi="GHEA Grapalat"/>
          <w:color w:val="000000"/>
          <w:lang w:val="nb-NO"/>
        </w:rPr>
        <w:t xml:space="preserve"> հանդիսացել </w:t>
      </w:r>
      <w:r w:rsidR="00A147F2">
        <w:rPr>
          <w:rFonts w:ascii="GHEA Grapalat" w:hAnsi="GHEA Grapalat"/>
          <w:color w:val="000000"/>
          <w:lang w:val="nb-NO"/>
        </w:rPr>
        <w:t>ՀՀ կենտրոնական բանկի</w:t>
      </w:r>
      <w:r w:rsidR="000C5DA9">
        <w:rPr>
          <w:rFonts w:ascii="GHEA Grapalat" w:hAnsi="GHEA Grapalat"/>
          <w:color w:val="000000"/>
          <w:lang w:val="nb-NO"/>
        </w:rPr>
        <w:t xml:space="preserve"> կողմից կատարված հաշվարկները, վերը նշված քննարկումների արդյունքները:</w:t>
      </w:r>
      <w:r w:rsidR="00A147F2">
        <w:rPr>
          <w:rFonts w:ascii="GHEA Grapalat" w:hAnsi="GHEA Grapalat"/>
          <w:color w:val="000000"/>
          <w:lang w:val="nb-NO"/>
        </w:rPr>
        <w:t xml:space="preserve"> </w:t>
      </w:r>
    </w:p>
    <w:p w:rsidR="007D6910" w:rsidRPr="00E60A43" w:rsidRDefault="000C5DA9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en-US"/>
        </w:rPr>
        <w:t>8</w:t>
      </w:r>
      <w:r w:rsidR="007D6910" w:rsidRPr="00E60A43">
        <w:rPr>
          <w:rFonts w:ascii="GHEA Grapalat" w:hAnsi="GHEA Grapalat"/>
          <w:b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C5DA9" w:rsidRDefault="000C5DA9" w:rsidP="000C5DA9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>Ազգային ժողովի 2021 թվականի օգոստոսի 26-ի NԱԺՈ-002-Ն որոշմամբ հավանության արժանացած ՀՀ կառավարության հնգամյա ծրագրի «</w:t>
      </w:r>
      <w:r w:rsidRPr="00F137DB">
        <w:rPr>
          <w:rFonts w:ascii="GHEA Grapalat" w:hAnsi="GHEA Grapalat" w:cs="GHEA Grapalat"/>
          <w:bCs/>
          <w:szCs w:val="24"/>
          <w:lang w:val="fr-FR"/>
        </w:rPr>
        <w:t>2.2 Կայուն</w:t>
      </w:r>
      <w:r w:rsidRPr="00F137DB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F137DB">
        <w:rPr>
          <w:rFonts w:ascii="GHEA Grapalat" w:hAnsi="GHEA Grapalat" w:cs="GHEA Grapalat"/>
          <w:bCs/>
          <w:szCs w:val="24"/>
          <w:lang w:val="fr-FR"/>
        </w:rPr>
        <w:t xml:space="preserve">զարգացում </w:t>
      </w:r>
      <w:r>
        <w:rPr>
          <w:rFonts w:ascii="GHEA Grapalat" w:hAnsi="GHEA Grapalat" w:cs="GHEA Grapalat"/>
          <w:bCs/>
          <w:szCs w:val="24"/>
          <w:lang w:val="fr-FR"/>
        </w:rPr>
        <w:t>և</w:t>
      </w:r>
      <w:r w:rsidRPr="00F137DB">
        <w:rPr>
          <w:rFonts w:ascii="GHEA Grapalat" w:hAnsi="GHEA Grapalat" w:cs="GHEA Grapalat"/>
          <w:bCs/>
          <w:szCs w:val="24"/>
          <w:lang w:val="fr-FR"/>
        </w:rPr>
        <w:t xml:space="preserve"> կանաչ տնտեսություն</w:t>
      </w:r>
      <w:r w:rsidRPr="00F137DB">
        <w:rPr>
          <w:rFonts w:ascii="GHEA Grapalat" w:hAnsi="GHEA Grapalat" w:cs="GHEA Grapalat"/>
          <w:szCs w:val="24"/>
          <w:lang w:val="fr-FR"/>
        </w:rPr>
        <w:t>»</w:t>
      </w:r>
      <w:r w:rsidRPr="00F137DB">
        <w:rPr>
          <w:rFonts w:ascii="GHEA Grapalat" w:hAnsi="GHEA Grapalat" w:cs="GHEA Grapalat"/>
          <w:bCs/>
          <w:szCs w:val="24"/>
          <w:lang w:val="fr-FR"/>
        </w:rPr>
        <w:t xml:space="preserve"> և </w:t>
      </w:r>
      <w:r w:rsidRPr="00F137DB">
        <w:rPr>
          <w:rFonts w:ascii="GHEA Grapalat" w:hAnsi="GHEA Grapalat" w:cs="GHEA Grapalat"/>
          <w:szCs w:val="24"/>
          <w:lang w:val="fr-FR"/>
        </w:rPr>
        <w:t>«</w:t>
      </w:r>
      <w:r w:rsidRPr="00F137DB">
        <w:rPr>
          <w:rFonts w:ascii="GHEA Grapalat" w:hAnsi="GHEA Grapalat" w:cs="GHEA Grapalat"/>
          <w:bCs/>
          <w:szCs w:val="24"/>
          <w:lang w:val="fr-FR"/>
        </w:rPr>
        <w:t>3.4 Էներգետիկա</w:t>
      </w:r>
      <w:r>
        <w:rPr>
          <w:rFonts w:ascii="GHEA Grapalat" w:hAnsi="GHEA Grapalat" w:cs="GHEA Grapalat"/>
          <w:szCs w:val="24"/>
          <w:lang w:val="fr-FR"/>
        </w:rPr>
        <w:t xml:space="preserve">» բաժիններով և </w:t>
      </w:r>
      <w:r w:rsidRPr="00E40698">
        <w:rPr>
          <w:rFonts w:ascii="GHEA Grapalat" w:hAnsi="GHEA Grapalat"/>
          <w:color w:val="000000"/>
          <w:szCs w:val="24"/>
          <w:lang w:val="hy-AM"/>
        </w:rPr>
        <w:t>ՀՀ կառավարության 2022 թվականի մարտի 24-ի N398-Լ որոշմամբ հավանության արժանացած՝ Է</w:t>
      </w:r>
      <w:r w:rsidRPr="00E40698">
        <w:rPr>
          <w:rFonts w:ascii="GHEA Grapalat" w:hAnsi="GHEA Grapalat"/>
          <w:bCs/>
          <w:szCs w:val="24"/>
          <w:lang w:val="hy-AM"/>
        </w:rPr>
        <w:t xml:space="preserve">ներգախնայողության և վերականգնվող էներգետիկայի 2022-2030 թվականների ծրագրով,  </w:t>
      </w:r>
      <w:r>
        <w:rPr>
          <w:rFonts w:ascii="GHEA Grapalat" w:hAnsi="GHEA Grapalat" w:cs="GHEA Grapalat"/>
          <w:szCs w:val="24"/>
          <w:lang w:val="fr-FR"/>
        </w:rPr>
        <w:t>ՀՀ կառավարության 2021 թվականի ապրիլի 8-ի N531-Լ որոշմամբ հաստատված՝ քաղաքաշինության բնագավառի զարգացման ռազմավարական ծրագրով ամրագրված թիրախներ:</w:t>
      </w:r>
    </w:p>
    <w:p w:rsidR="00C22CD1" w:rsidRPr="00E60A43" w:rsidRDefault="00C22CD1" w:rsidP="0093280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  <w:r w:rsidRPr="00E60A43">
        <w:rPr>
          <w:rFonts w:ascii="GHEA Grapalat" w:hAnsi="GHEA Grapalat" w:cs="GHEA Grapalat"/>
          <w:szCs w:val="24"/>
          <w:lang w:val="fr-FR"/>
        </w:rPr>
        <w:t xml:space="preserve"> </w:t>
      </w:r>
    </w:p>
    <w:p w:rsidR="007D6910" w:rsidRPr="00E60A43" w:rsidRDefault="007D6910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7D6910" w:rsidRPr="00E60A43" w:rsidRDefault="007D6910" w:rsidP="00932807">
      <w:pPr>
        <w:pStyle w:val="NormalWeb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475663" w:rsidRPr="00E60A43" w:rsidRDefault="00475663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sectPr w:rsidR="00475663" w:rsidRPr="00E60A43" w:rsidSect="0038688E">
      <w:type w:val="continuous"/>
      <w:pgSz w:w="11907" w:h="16840" w:code="9"/>
      <w:pgMar w:top="567" w:right="851" w:bottom="567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5E9" w:rsidRDefault="00B235E9">
      <w:r>
        <w:separator/>
      </w:r>
    </w:p>
  </w:endnote>
  <w:endnote w:type="continuationSeparator" w:id="0">
    <w:p w:rsidR="00B235E9" w:rsidRDefault="00B23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5E9" w:rsidRDefault="00B235E9">
      <w:r>
        <w:separator/>
      </w:r>
    </w:p>
  </w:footnote>
  <w:footnote w:type="continuationSeparator" w:id="0">
    <w:p w:rsidR="00B235E9" w:rsidRDefault="00B23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C44"/>
    <w:multiLevelType w:val="hybridMultilevel"/>
    <w:tmpl w:val="D218912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F7D49"/>
    <w:multiLevelType w:val="hybridMultilevel"/>
    <w:tmpl w:val="0822652E"/>
    <w:lvl w:ilvl="0" w:tplc="50E25A3C">
      <w:start w:val="2"/>
      <w:numFmt w:val="bullet"/>
      <w:lvlText w:val="-"/>
      <w:lvlJc w:val="left"/>
      <w:pPr>
        <w:ind w:left="109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3" w15:restartNumberingAfterBreak="0">
    <w:nsid w:val="1D796050"/>
    <w:multiLevelType w:val="hybridMultilevel"/>
    <w:tmpl w:val="2FBA687E"/>
    <w:lvl w:ilvl="0" w:tplc="FF7E2DA0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C6DC59F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2" w:tplc="CF72034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A6A23AB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plc="2B467030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5" w:tplc="5B926F56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D5C0A13E" w:tentative="1">
      <w:start w:val="1"/>
      <w:numFmt w:val="bullet"/>
      <w:lvlText w:val="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7" w:tplc="4FC0E0EA" w:tentative="1">
      <w:start w:val="1"/>
      <w:numFmt w:val="bullet"/>
      <w:lvlText w:val="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8" w:tplc="1FD82B7C" w:tentative="1">
      <w:start w:val="1"/>
      <w:numFmt w:val="bullet"/>
      <w:lvlText w:val="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917F82"/>
    <w:multiLevelType w:val="hybridMultilevel"/>
    <w:tmpl w:val="BA26B53C"/>
    <w:lvl w:ilvl="0" w:tplc="05FCFD30">
      <w:start w:val="1"/>
      <w:numFmt w:val="decimal"/>
      <w:lvlText w:val="%1."/>
      <w:lvlJc w:val="left"/>
      <w:pPr>
        <w:ind w:left="786" w:hanging="360"/>
      </w:pPr>
      <w:rPr>
        <w:rFonts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30976"/>
    <w:multiLevelType w:val="hybridMultilevel"/>
    <w:tmpl w:val="CDB884A2"/>
    <w:lvl w:ilvl="0" w:tplc="BF4A0F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5"/>
  </w:num>
  <w:num w:numId="5">
    <w:abstractNumId w:val="13"/>
  </w:num>
  <w:num w:numId="6">
    <w:abstractNumId w:val="18"/>
  </w:num>
  <w:num w:numId="7">
    <w:abstractNumId w:val="9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6"/>
  </w:num>
  <w:num w:numId="16">
    <w:abstractNumId w:val="11"/>
  </w:num>
  <w:num w:numId="17">
    <w:abstractNumId w:val="3"/>
  </w:num>
  <w:num w:numId="18">
    <w:abstractNumId w:val="0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2E16"/>
    <w:rsid w:val="00024ADF"/>
    <w:rsid w:val="00042A56"/>
    <w:rsid w:val="000558DE"/>
    <w:rsid w:val="00061A21"/>
    <w:rsid w:val="00062E24"/>
    <w:rsid w:val="00064CBC"/>
    <w:rsid w:val="0008660D"/>
    <w:rsid w:val="00094912"/>
    <w:rsid w:val="000C1076"/>
    <w:rsid w:val="000C17FF"/>
    <w:rsid w:val="000C5DA9"/>
    <w:rsid w:val="000D153D"/>
    <w:rsid w:val="000E3EE0"/>
    <w:rsid w:val="000E41E5"/>
    <w:rsid w:val="001043B3"/>
    <w:rsid w:val="00106480"/>
    <w:rsid w:val="001149E1"/>
    <w:rsid w:val="001222FF"/>
    <w:rsid w:val="00132A74"/>
    <w:rsid w:val="00135385"/>
    <w:rsid w:val="001476C4"/>
    <w:rsid w:val="00160DBA"/>
    <w:rsid w:val="00162B03"/>
    <w:rsid w:val="00170510"/>
    <w:rsid w:val="00171B50"/>
    <w:rsid w:val="00171EBD"/>
    <w:rsid w:val="0017260E"/>
    <w:rsid w:val="00174CA3"/>
    <w:rsid w:val="0018701E"/>
    <w:rsid w:val="00190C0A"/>
    <w:rsid w:val="0019614B"/>
    <w:rsid w:val="001A2080"/>
    <w:rsid w:val="001A5679"/>
    <w:rsid w:val="001C21F7"/>
    <w:rsid w:val="001C5DFC"/>
    <w:rsid w:val="001D69D1"/>
    <w:rsid w:val="001D7B30"/>
    <w:rsid w:val="001E1AEE"/>
    <w:rsid w:val="001E2DF5"/>
    <w:rsid w:val="001E5453"/>
    <w:rsid w:val="002044FA"/>
    <w:rsid w:val="00207103"/>
    <w:rsid w:val="00211A0A"/>
    <w:rsid w:val="00211AC9"/>
    <w:rsid w:val="00213521"/>
    <w:rsid w:val="002157D3"/>
    <w:rsid w:val="00216DFC"/>
    <w:rsid w:val="002265CD"/>
    <w:rsid w:val="00242E83"/>
    <w:rsid w:val="00247660"/>
    <w:rsid w:val="00253918"/>
    <w:rsid w:val="002676D1"/>
    <w:rsid w:val="00280026"/>
    <w:rsid w:val="002A0318"/>
    <w:rsid w:val="002A2435"/>
    <w:rsid w:val="002A609A"/>
    <w:rsid w:val="002A745B"/>
    <w:rsid w:val="002A75C1"/>
    <w:rsid w:val="002A79D6"/>
    <w:rsid w:val="002C2A9A"/>
    <w:rsid w:val="002C523E"/>
    <w:rsid w:val="002D2AD5"/>
    <w:rsid w:val="002E0F30"/>
    <w:rsid w:val="002E239A"/>
    <w:rsid w:val="00304E77"/>
    <w:rsid w:val="0030791B"/>
    <w:rsid w:val="003126A1"/>
    <w:rsid w:val="00317E1B"/>
    <w:rsid w:val="00325AF4"/>
    <w:rsid w:val="00326E75"/>
    <w:rsid w:val="00331EE3"/>
    <w:rsid w:val="00354545"/>
    <w:rsid w:val="00381666"/>
    <w:rsid w:val="0038242D"/>
    <w:rsid w:val="0038294F"/>
    <w:rsid w:val="003835E0"/>
    <w:rsid w:val="0038688E"/>
    <w:rsid w:val="00387BDD"/>
    <w:rsid w:val="003A08FE"/>
    <w:rsid w:val="003B4432"/>
    <w:rsid w:val="003B5C5D"/>
    <w:rsid w:val="003B600B"/>
    <w:rsid w:val="003B79A0"/>
    <w:rsid w:val="003C1C6E"/>
    <w:rsid w:val="003C1F80"/>
    <w:rsid w:val="003C5DBC"/>
    <w:rsid w:val="003C7DA4"/>
    <w:rsid w:val="003D7C2B"/>
    <w:rsid w:val="003E1EC2"/>
    <w:rsid w:val="003F09EC"/>
    <w:rsid w:val="003F283D"/>
    <w:rsid w:val="003F3850"/>
    <w:rsid w:val="00403C31"/>
    <w:rsid w:val="004075FC"/>
    <w:rsid w:val="004326BC"/>
    <w:rsid w:val="004335F4"/>
    <w:rsid w:val="00441B27"/>
    <w:rsid w:val="00442CC8"/>
    <w:rsid w:val="00443470"/>
    <w:rsid w:val="00455B75"/>
    <w:rsid w:val="004621FF"/>
    <w:rsid w:val="00475663"/>
    <w:rsid w:val="00480558"/>
    <w:rsid w:val="00487DF4"/>
    <w:rsid w:val="00494B97"/>
    <w:rsid w:val="004A1061"/>
    <w:rsid w:val="004A59FB"/>
    <w:rsid w:val="004B1B05"/>
    <w:rsid w:val="004B2351"/>
    <w:rsid w:val="004B4A5A"/>
    <w:rsid w:val="004C0F5D"/>
    <w:rsid w:val="004D71B5"/>
    <w:rsid w:val="004D76CF"/>
    <w:rsid w:val="004E0CFD"/>
    <w:rsid w:val="00500042"/>
    <w:rsid w:val="005045A8"/>
    <w:rsid w:val="00510BC3"/>
    <w:rsid w:val="00516EA9"/>
    <w:rsid w:val="005210B5"/>
    <w:rsid w:val="005242C8"/>
    <w:rsid w:val="005254D7"/>
    <w:rsid w:val="005260B3"/>
    <w:rsid w:val="005412F9"/>
    <w:rsid w:val="00542E21"/>
    <w:rsid w:val="00551EDD"/>
    <w:rsid w:val="00565EE2"/>
    <w:rsid w:val="0057049F"/>
    <w:rsid w:val="0058292C"/>
    <w:rsid w:val="00584E79"/>
    <w:rsid w:val="0059220E"/>
    <w:rsid w:val="005B0EC9"/>
    <w:rsid w:val="005B299A"/>
    <w:rsid w:val="005B37B4"/>
    <w:rsid w:val="005C5BA3"/>
    <w:rsid w:val="005C7DC1"/>
    <w:rsid w:val="005D2FBA"/>
    <w:rsid w:val="005E064B"/>
    <w:rsid w:val="005E5A02"/>
    <w:rsid w:val="005F6A7B"/>
    <w:rsid w:val="0060245F"/>
    <w:rsid w:val="006025D1"/>
    <w:rsid w:val="0060762D"/>
    <w:rsid w:val="006331D6"/>
    <w:rsid w:val="006759F0"/>
    <w:rsid w:val="006801D5"/>
    <w:rsid w:val="00683005"/>
    <w:rsid w:val="006B0942"/>
    <w:rsid w:val="006D03C6"/>
    <w:rsid w:val="006D1418"/>
    <w:rsid w:val="0071350B"/>
    <w:rsid w:val="007161A1"/>
    <w:rsid w:val="00720557"/>
    <w:rsid w:val="007221EE"/>
    <w:rsid w:val="00722719"/>
    <w:rsid w:val="00724B13"/>
    <w:rsid w:val="00724F3E"/>
    <w:rsid w:val="00725B32"/>
    <w:rsid w:val="00732356"/>
    <w:rsid w:val="00736E21"/>
    <w:rsid w:val="007403A8"/>
    <w:rsid w:val="007406D6"/>
    <w:rsid w:val="007602B3"/>
    <w:rsid w:val="00775304"/>
    <w:rsid w:val="007804D5"/>
    <w:rsid w:val="00784DDA"/>
    <w:rsid w:val="00792942"/>
    <w:rsid w:val="007A26BF"/>
    <w:rsid w:val="007A5939"/>
    <w:rsid w:val="007D0D8A"/>
    <w:rsid w:val="007D6910"/>
    <w:rsid w:val="007E064F"/>
    <w:rsid w:val="007F5756"/>
    <w:rsid w:val="00803651"/>
    <w:rsid w:val="00816A9D"/>
    <w:rsid w:val="008221CA"/>
    <w:rsid w:val="00823687"/>
    <w:rsid w:val="00833102"/>
    <w:rsid w:val="008409D4"/>
    <w:rsid w:val="008412BB"/>
    <w:rsid w:val="00841D55"/>
    <w:rsid w:val="00845A0E"/>
    <w:rsid w:val="0086084B"/>
    <w:rsid w:val="00870621"/>
    <w:rsid w:val="00883C71"/>
    <w:rsid w:val="00890F4D"/>
    <w:rsid w:val="008953CB"/>
    <w:rsid w:val="008A4CA6"/>
    <w:rsid w:val="008A6817"/>
    <w:rsid w:val="008C4A93"/>
    <w:rsid w:val="008C77D6"/>
    <w:rsid w:val="008E0E6A"/>
    <w:rsid w:val="008E158C"/>
    <w:rsid w:val="008E1C1D"/>
    <w:rsid w:val="008E46DF"/>
    <w:rsid w:val="00903C48"/>
    <w:rsid w:val="00903CE6"/>
    <w:rsid w:val="0091736A"/>
    <w:rsid w:val="00923CA6"/>
    <w:rsid w:val="00925A82"/>
    <w:rsid w:val="00927553"/>
    <w:rsid w:val="00927C1E"/>
    <w:rsid w:val="00932807"/>
    <w:rsid w:val="00936F3E"/>
    <w:rsid w:val="0093712A"/>
    <w:rsid w:val="009430CB"/>
    <w:rsid w:val="00946FE6"/>
    <w:rsid w:val="00954C06"/>
    <w:rsid w:val="00956BF9"/>
    <w:rsid w:val="00956C29"/>
    <w:rsid w:val="0097317D"/>
    <w:rsid w:val="00974B26"/>
    <w:rsid w:val="00993CEA"/>
    <w:rsid w:val="009972C8"/>
    <w:rsid w:val="009A013C"/>
    <w:rsid w:val="009B28B1"/>
    <w:rsid w:val="009C3405"/>
    <w:rsid w:val="009C4FE5"/>
    <w:rsid w:val="009C7C13"/>
    <w:rsid w:val="009D516D"/>
    <w:rsid w:val="009E0614"/>
    <w:rsid w:val="009E17F6"/>
    <w:rsid w:val="009E1D9F"/>
    <w:rsid w:val="009E4E18"/>
    <w:rsid w:val="009E697B"/>
    <w:rsid w:val="009F4727"/>
    <w:rsid w:val="00A0241B"/>
    <w:rsid w:val="00A11B5F"/>
    <w:rsid w:val="00A128F0"/>
    <w:rsid w:val="00A147F2"/>
    <w:rsid w:val="00A20E5F"/>
    <w:rsid w:val="00A30B80"/>
    <w:rsid w:val="00A50186"/>
    <w:rsid w:val="00A5082C"/>
    <w:rsid w:val="00A54DC0"/>
    <w:rsid w:val="00A56D96"/>
    <w:rsid w:val="00A74F27"/>
    <w:rsid w:val="00A776D4"/>
    <w:rsid w:val="00A8166B"/>
    <w:rsid w:val="00A86280"/>
    <w:rsid w:val="00A92BA4"/>
    <w:rsid w:val="00A92FAB"/>
    <w:rsid w:val="00A9309C"/>
    <w:rsid w:val="00AA052F"/>
    <w:rsid w:val="00AA6410"/>
    <w:rsid w:val="00AB0C7E"/>
    <w:rsid w:val="00AB3CFC"/>
    <w:rsid w:val="00AB45C0"/>
    <w:rsid w:val="00AE6042"/>
    <w:rsid w:val="00AE6A88"/>
    <w:rsid w:val="00AF7527"/>
    <w:rsid w:val="00B12A6B"/>
    <w:rsid w:val="00B1767C"/>
    <w:rsid w:val="00B235E9"/>
    <w:rsid w:val="00B3588C"/>
    <w:rsid w:val="00B40C9C"/>
    <w:rsid w:val="00B507D5"/>
    <w:rsid w:val="00B56E95"/>
    <w:rsid w:val="00B600E2"/>
    <w:rsid w:val="00B65849"/>
    <w:rsid w:val="00B77E04"/>
    <w:rsid w:val="00B80FA6"/>
    <w:rsid w:val="00B8562F"/>
    <w:rsid w:val="00B92728"/>
    <w:rsid w:val="00B962F0"/>
    <w:rsid w:val="00BB0A42"/>
    <w:rsid w:val="00BC1F78"/>
    <w:rsid w:val="00BE7032"/>
    <w:rsid w:val="00C06CA7"/>
    <w:rsid w:val="00C15918"/>
    <w:rsid w:val="00C1596B"/>
    <w:rsid w:val="00C22CD1"/>
    <w:rsid w:val="00C23803"/>
    <w:rsid w:val="00C31E35"/>
    <w:rsid w:val="00C42EED"/>
    <w:rsid w:val="00C54B95"/>
    <w:rsid w:val="00C552FF"/>
    <w:rsid w:val="00C55491"/>
    <w:rsid w:val="00C57199"/>
    <w:rsid w:val="00C6291B"/>
    <w:rsid w:val="00C65490"/>
    <w:rsid w:val="00C66EF1"/>
    <w:rsid w:val="00C6762E"/>
    <w:rsid w:val="00C7186A"/>
    <w:rsid w:val="00C74484"/>
    <w:rsid w:val="00C75D8D"/>
    <w:rsid w:val="00C80C9D"/>
    <w:rsid w:val="00CA0FEC"/>
    <w:rsid w:val="00CC0189"/>
    <w:rsid w:val="00CC306E"/>
    <w:rsid w:val="00CC56C4"/>
    <w:rsid w:val="00CC63F5"/>
    <w:rsid w:val="00CD3EB3"/>
    <w:rsid w:val="00CE5FFA"/>
    <w:rsid w:val="00D03EF8"/>
    <w:rsid w:val="00D16B1B"/>
    <w:rsid w:val="00D17BAD"/>
    <w:rsid w:val="00D205B9"/>
    <w:rsid w:val="00D32A29"/>
    <w:rsid w:val="00D32C5C"/>
    <w:rsid w:val="00D339A4"/>
    <w:rsid w:val="00D373F1"/>
    <w:rsid w:val="00D46149"/>
    <w:rsid w:val="00D5238D"/>
    <w:rsid w:val="00D64649"/>
    <w:rsid w:val="00D65FC5"/>
    <w:rsid w:val="00D66A8A"/>
    <w:rsid w:val="00D67B24"/>
    <w:rsid w:val="00D75C95"/>
    <w:rsid w:val="00D91282"/>
    <w:rsid w:val="00DB21A4"/>
    <w:rsid w:val="00DB7ED2"/>
    <w:rsid w:val="00DC721F"/>
    <w:rsid w:val="00DD0533"/>
    <w:rsid w:val="00DE059C"/>
    <w:rsid w:val="00DE2EF0"/>
    <w:rsid w:val="00E00183"/>
    <w:rsid w:val="00E0461E"/>
    <w:rsid w:val="00E12CEA"/>
    <w:rsid w:val="00E1379A"/>
    <w:rsid w:val="00E14D01"/>
    <w:rsid w:val="00E2580E"/>
    <w:rsid w:val="00E30FC2"/>
    <w:rsid w:val="00E34BE1"/>
    <w:rsid w:val="00E435F2"/>
    <w:rsid w:val="00E4515C"/>
    <w:rsid w:val="00E50BC8"/>
    <w:rsid w:val="00E60A43"/>
    <w:rsid w:val="00E735B2"/>
    <w:rsid w:val="00E85555"/>
    <w:rsid w:val="00E947C2"/>
    <w:rsid w:val="00EA5E17"/>
    <w:rsid w:val="00EB7104"/>
    <w:rsid w:val="00EC0698"/>
    <w:rsid w:val="00EC4DC1"/>
    <w:rsid w:val="00EE7468"/>
    <w:rsid w:val="00EF0857"/>
    <w:rsid w:val="00EF523D"/>
    <w:rsid w:val="00F02209"/>
    <w:rsid w:val="00F063A9"/>
    <w:rsid w:val="00F22B0C"/>
    <w:rsid w:val="00F24446"/>
    <w:rsid w:val="00F2696E"/>
    <w:rsid w:val="00F347D8"/>
    <w:rsid w:val="00F35249"/>
    <w:rsid w:val="00F44E23"/>
    <w:rsid w:val="00F73B79"/>
    <w:rsid w:val="00F76E67"/>
    <w:rsid w:val="00F80910"/>
    <w:rsid w:val="00F83135"/>
    <w:rsid w:val="00F94CA4"/>
    <w:rsid w:val="00FA53A6"/>
    <w:rsid w:val="00FB1B7E"/>
    <w:rsid w:val="00FB69A9"/>
    <w:rsid w:val="00FD103C"/>
    <w:rsid w:val="00FD77E0"/>
    <w:rsid w:val="00FF2637"/>
    <w:rsid w:val="00FF6003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DD8E8F"/>
  <w15:docId w15:val="{CAE59811-797E-4229-86B3-40DE7A50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59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352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1391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2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7779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7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6508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/>
  <dc:description/>
  <cp:lastModifiedBy>Tanya Arzumanyan</cp:lastModifiedBy>
  <cp:revision>37</cp:revision>
  <cp:lastPrinted>2019-04-19T06:51:00Z</cp:lastPrinted>
  <dcterms:created xsi:type="dcterms:W3CDTF">2022-02-27T10:23:00Z</dcterms:created>
  <dcterms:modified xsi:type="dcterms:W3CDTF">2022-05-24T15:22:00Z</dcterms:modified>
</cp:coreProperties>
</file>