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916" w:rsidRDefault="006A3916" w:rsidP="006A391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A3916" w:rsidRDefault="006A3916" w:rsidP="006A391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2014 ԹՎԱԿԱՆԻ ՄԱՐՏԻ 27-Ի N 375-Ն ՈՐՈՇՄԱՆ ՄԵՋ ՓՈՓՈԽՈՒԹՅՈՒՆՆԵՐ ԵՎ ԼՐԱՑՈՒՄՆԵՐ ԿԱՏԱՐԵԼՈՒ</w:t>
      </w:r>
      <w:r>
        <w:rPr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ՄԱՍԻՆ» ՀԱՅԱՍՏԱՆԻ ՀԱՆՐԱՊԵՏՈՒԹՅԱՆ ԿԱՌԱՎԱՐՈՒԹՅԱՆ  ՈՐՈՇՄԱՆ ՆԱԽԱԳԾԻ</w:t>
      </w:r>
    </w:p>
    <w:p w:rsidR="006A3916" w:rsidRDefault="006A3916" w:rsidP="006A391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ru-RU"/>
        </w:rPr>
      </w:pPr>
    </w:p>
    <w:p w:rsidR="00B55360" w:rsidRPr="00B55360" w:rsidRDefault="00B55360" w:rsidP="006A391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ru-RU"/>
        </w:rPr>
      </w:pPr>
    </w:p>
    <w:p w:rsidR="006A3916" w:rsidRDefault="006A3916" w:rsidP="006A391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842482" w:rsidRDefault="006A3916" w:rsidP="008424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73B7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2014 թվականի մարտի 17-ի</w:t>
      </w:r>
      <w:r w:rsidR="00873B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3B7D">
        <w:rPr>
          <w:rFonts w:ascii="GHEA Grapalat" w:hAnsi="GHEA Grapalat"/>
          <w:sz w:val="24"/>
          <w:szCs w:val="24"/>
          <w:lang w:val="hy-AM"/>
        </w:rPr>
        <w:t>«</w:t>
      </w:r>
      <w:r w:rsidRPr="00873B7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Սոցիալական փաթեթի շահառուների, ինչպես նաև պետության կողմից երաշխավորված անվճար և արտոնյալ պայմաններով առողջության առաջնային պահպանման և նեղ մասնագիտական ծառայություններ իրականացնող կազմակերպությունների աշխատողների` պետության կողմից երաշխավորված անվճար և արտոնյալ պայմաններով բժշկական օգնության և սպասարկման կազմակերպման ու ֆինանսավորման կարգը, նրանց` պետության կողմից երաշխավորված անվճար ևարտոնյալ բժշկական օգնության ու սպասարկման ծառայությունների փաթեթը, փաթեթի հասանելիության նպատակով էլեկտրոնային շտեմարանների ձևավորման ու վարման կարգը, ինչպես նաև Հայաստանի Հանրապետության առողջապահության նախարարության և ապահովագրության ծառայություններ մատուցող ընկերությունների </w:t>
      </w:r>
      <w:r w:rsidR="002D701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միջև</w:t>
      </w:r>
      <w:r w:rsidRPr="00873B7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կնքվող պայմանագրի օրինակելի ձևը հաստատելու </w:t>
      </w:r>
      <w:r w:rsidRPr="00B5536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B55360">
        <w:rPr>
          <w:rFonts w:ascii="GHEA Grapalat" w:hAnsi="GHEA Grapalat"/>
          <w:sz w:val="24"/>
          <w:szCs w:val="24"/>
          <w:lang w:val="hy-AM"/>
        </w:rPr>
        <w:t>»</w:t>
      </w:r>
      <w:r w:rsidRPr="00873B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12E3B">
        <w:rPr>
          <w:rFonts w:ascii="GHEA Grapalat" w:hAnsi="GHEA Grapalat"/>
          <w:sz w:val="24"/>
          <w:szCs w:val="24"/>
          <w:lang w:val="hy-AM"/>
        </w:rPr>
        <w:t>N</w:t>
      </w:r>
      <w:r w:rsidRPr="00873B7D">
        <w:rPr>
          <w:rFonts w:ascii="GHEA Grapalat" w:hAnsi="GHEA Grapalat"/>
          <w:sz w:val="24"/>
          <w:szCs w:val="24"/>
          <w:lang w:val="hy-AM"/>
        </w:rPr>
        <w:t xml:space="preserve"> 375</w:t>
      </w:r>
      <w:r>
        <w:rPr>
          <w:rFonts w:ascii="GHEA Grapalat" w:hAnsi="GHEA Grapalat"/>
          <w:sz w:val="24"/>
          <w:szCs w:val="24"/>
          <w:lang w:val="hy-AM"/>
        </w:rPr>
        <w:t xml:space="preserve">-Ն Կառավարության  որոշման նախագիծը ընդունվել է նախքան  2015 թվականի Սահմանդրության ընդունումը և </w:t>
      </w:r>
      <w:r w:rsidR="00D12E3B">
        <w:rPr>
          <w:rFonts w:ascii="GHEA Grapalat" w:hAnsi="GHEA Grapalat"/>
          <w:sz w:val="24"/>
          <w:szCs w:val="24"/>
          <w:lang w:val="hy-AM"/>
        </w:rPr>
        <w:t xml:space="preserve">հետևաբար </w:t>
      </w:r>
      <w:r>
        <w:rPr>
          <w:rFonts w:ascii="GHEA Grapalat" w:hAnsi="GHEA Grapalat"/>
          <w:sz w:val="24"/>
          <w:szCs w:val="24"/>
          <w:lang w:val="hy-AM"/>
        </w:rPr>
        <w:t xml:space="preserve">առանց Սահմանադրության 6-րդ հոդվածին համապատասխան լիազորող նորմերի վկայակոչման, ինչը խնդրահարույց է դարձնում նշված իրավական ակտում փոփոխություններ և լրացումներ կատարելու գործընթացը, ինչպես նաև նշված որոշման Սահմանդրության և օրենքների պահանջներին համապատասխանության հարցը, </w:t>
      </w:r>
      <w:r w:rsidR="00842482">
        <w:rPr>
          <w:rFonts w:ascii="GHEA Grapalat" w:hAnsi="GHEA Grapalat"/>
          <w:sz w:val="24"/>
          <w:szCs w:val="24"/>
          <w:lang w:val="hy-AM"/>
        </w:rPr>
        <w:t xml:space="preserve">բացի այդ ներկայում սոցիալական փաթեթի շահառուների վերաբերյալ տվյալների շտեմարանը ձևավորվում է «ԷԿԵՆԳ» ՓԲԸ-ի կողմից սպասարկվող համակարգում: Այն կազմակերպությունը, որի </w:t>
      </w:r>
      <w:r w:rsidR="00842482">
        <w:rPr>
          <w:rFonts w:ascii="GHEA Grapalat" w:hAnsi="GHEA Grapalat"/>
          <w:sz w:val="24"/>
          <w:szCs w:val="24"/>
          <w:lang w:val="hy-AM"/>
        </w:rPr>
        <w:lastRenderedPageBreak/>
        <w:t xml:space="preserve">աշխատակիցները հանդիսանում են սոցիալական փաթեթի շահառու, ստանում են համակարգի մուտքի լիազորություններ և այնտեղ մուտքագրում են այն աշխատակիցների անունները, որոնք հանդիսանում են </w:t>
      </w:r>
      <w:r w:rsidR="00CC3496">
        <w:rPr>
          <w:rFonts w:ascii="GHEA Grapalat" w:hAnsi="GHEA Grapalat"/>
          <w:sz w:val="24"/>
          <w:szCs w:val="24"/>
          <w:lang w:val="hy-AM"/>
        </w:rPr>
        <w:t>սոցիալակա</w:t>
      </w:r>
      <w:r w:rsidR="00842482">
        <w:rPr>
          <w:rFonts w:ascii="GHEA Grapalat" w:hAnsi="GHEA Grapalat"/>
          <w:sz w:val="24"/>
          <w:szCs w:val="24"/>
          <w:lang w:val="hy-AM"/>
        </w:rPr>
        <w:t xml:space="preserve">ն փաթեթի շահառու: </w:t>
      </w:r>
    </w:p>
    <w:p w:rsidR="00842482" w:rsidRDefault="00842482" w:rsidP="008424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Պետական եկամուտների կոմիտեն իր հերթին գործատուների միջոցով վարում է աշխատակիցների տվյալների շտեմարան, որը պարունակում է ամբողջական տվյալներ բոլոր կազմակերպությունների և աշխատակիցների մասին տվյալներ: </w:t>
      </w:r>
    </w:p>
    <w:p w:rsidR="00842482" w:rsidRDefault="00842482" w:rsidP="008424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Նույն տվյալների հավաքագրումը երկու տարբեր բազաներում հակասում է Կառավարության 2015 թվականի օգոստոսի 31-ի թիվ 1093-Ն որոշման պահանաջներին: </w:t>
      </w:r>
    </w:p>
    <w:p w:rsidR="00842482" w:rsidRDefault="00842482" w:rsidP="008424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Շահառու կողմերի հետ քննարկումներից հետո, վեր</w:t>
      </w:r>
      <w:r w:rsidR="00B55360" w:rsidRPr="00B55360"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hy-AM"/>
        </w:rPr>
        <w:t>նշյալ հակասությունը վերացնելու, ինչպես նաև գործառութային կրկնողությունը բացառելու նպատակով</w:t>
      </w:r>
      <w:r w:rsidR="00B55360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որոշվեց, որ նպատակահարմար է սոցիալական փաթեթի շահառուների շտեմարանը ձևավորել էլեկտրոնային առողջապահության համակարգում` հիմք ընդունելով Պետական եկամուտների կոմիտեի տվյալների բազան, ինչով էլ պայմանավորված է սույն նախագծի ընդունման անհրաժեշտությունը:</w:t>
      </w:r>
    </w:p>
    <w:p w:rsidR="006A3916" w:rsidRDefault="006A3916" w:rsidP="006A391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3916" w:rsidRDefault="006A3916" w:rsidP="006A391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կարգավորումների բնույթը</w:t>
      </w:r>
    </w:p>
    <w:p w:rsidR="00842482" w:rsidRPr="00842482" w:rsidRDefault="006A3916" w:rsidP="008424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2014 թվականի մարտի 17-ի N 375-Ն որոշման մեջ փոփոխություններ և լրացումներ կատարելու մասին» Կառավարության որոշման նախագծով (այսուհետ` նախագիծ)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նույն որոշման նախաբանում լրացվել են օրենքներով ակտի ընդունման համար հիմք հանդիսացող լիազորող նորմերը, առողջապահության նախարարին լիազորություն է տրվել սահմանելու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առողջապահության նախարարության և ապահովագրության ծառայություններ մատուցող ընկերությունների միջև կնքվող պայմանագրի օրինակելի ձևը, նոր խմբագրությամբ է շարադրվել որոշման սոցիալական փաթեթի շահառուների, ինչպես նաև պետության կողմից երաշխավորված անվճար և արտոնյալ պայմաններով առողջության առաջնային պահպանման և նեղ մասնագիտական ծառայություններ իրականացնող </w:t>
      </w:r>
      <w:r>
        <w:rPr>
          <w:rFonts w:ascii="GHEA Grapalat" w:hAnsi="GHEA Grapalat"/>
          <w:sz w:val="24"/>
          <w:szCs w:val="24"/>
          <w:lang w:val="hy-AM"/>
        </w:rPr>
        <w:lastRenderedPageBreak/>
        <w:t>կազմակերպությունների աշխատողների՝ պետության կողմից երաշխավորված անվճար և արտոնյալ պայմաններով բժշկական օգնության և սպասարկման կազմակերպման ու ֆինանսավորման կարգը, նախատեսվել է, որ առողջության առաջնային պահպանման ծառայություններ մատուցող բժշկի մոտ Հայաստանի Հանրապետության կառավարության 2006 թվականի մարտի 30-ի N 420-Ն որոշմամբ սահմանված կարգով գրանցում չունեցող անձինք պարտադիր կանխարգելիչ բժշկական քննությունը կարող են անցնել այն բժշկական կազմակերպություններում, որոնք իրականացնում են սոցիալական փաթեթի կանխարգելիչ բժշկական ծառայություններ</w:t>
      </w:r>
      <w:r w:rsidR="009F69A6">
        <w:rPr>
          <w:rFonts w:ascii="GHEA Grapalat" w:hAnsi="GHEA Grapalat"/>
          <w:sz w:val="24"/>
          <w:szCs w:val="24"/>
          <w:lang w:val="hy-AM"/>
        </w:rPr>
        <w:t xml:space="preserve">, </w:t>
      </w:r>
      <w:r w:rsidR="00842482" w:rsidRPr="00842482">
        <w:rPr>
          <w:rFonts w:ascii="GHEA Grapalat" w:hAnsi="GHEA Grapalat"/>
          <w:sz w:val="24"/>
          <w:szCs w:val="24"/>
          <w:lang w:val="hy-AM"/>
        </w:rPr>
        <w:t>առողջապահական փաթեթի հասանելիության նպատակով էլեկտրոնային շտեմարանների ձևավորման և վարման կարգը շարադրվում է նոր խմբագրությամբ, համաձայն որի, սոցիալական փաթեթի շահառուների շտեմարանը ձևավոր</w:t>
      </w:r>
      <w:r w:rsidR="00842482">
        <w:rPr>
          <w:rFonts w:ascii="GHEA Grapalat" w:hAnsi="GHEA Grapalat"/>
          <w:sz w:val="24"/>
          <w:szCs w:val="24"/>
          <w:lang w:val="hy-AM"/>
        </w:rPr>
        <w:t>վում է</w:t>
      </w:r>
      <w:r w:rsidR="00842482" w:rsidRPr="00842482">
        <w:rPr>
          <w:rFonts w:ascii="GHEA Grapalat" w:hAnsi="GHEA Grapalat"/>
          <w:sz w:val="24"/>
          <w:szCs w:val="24"/>
          <w:lang w:val="hy-AM"/>
        </w:rPr>
        <w:t xml:space="preserve"> էլեկտրոնային առողջապահության համակարգում` հիմք ընդունելով Պետական եկամուտների կոմիտեի տվյալների բազան</w:t>
      </w:r>
      <w:r w:rsidR="002B17CC">
        <w:rPr>
          <w:rFonts w:ascii="GHEA Grapalat" w:hAnsi="GHEA Grapalat"/>
          <w:sz w:val="24"/>
          <w:szCs w:val="24"/>
          <w:lang w:val="hy-AM"/>
        </w:rPr>
        <w:t>:</w:t>
      </w:r>
    </w:p>
    <w:p w:rsidR="006A3916" w:rsidRDefault="006A3916" w:rsidP="006A391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A3916" w:rsidRDefault="006A3916" w:rsidP="006A391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6A3916" w:rsidRDefault="006A3916" w:rsidP="006A3916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EB616E">
        <w:rPr>
          <w:rFonts w:ascii="GHEA Grapalat" w:hAnsi="GHEA Grapalat" w:cs="Sylfaen"/>
          <w:sz w:val="24"/>
          <w:szCs w:val="24"/>
          <w:lang w:val="hy-AM"/>
        </w:rPr>
        <w:t xml:space="preserve">Առողջապահության նախարարության 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>աշխատակիցների կողմից:</w:t>
      </w:r>
    </w:p>
    <w:p w:rsidR="006A3916" w:rsidRDefault="006A3916" w:rsidP="0025041C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A3916" w:rsidRDefault="006A3916" w:rsidP="006A391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6A3916" w:rsidRDefault="006A3916" w:rsidP="00C2704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ընդունմամբ ակնկալվում է սահմանել «Հայաստանի Հանրապետության Կառավարության 2014 թվականի մարտի 17-ի N 375-Ն որոշման ընդունման լիազորող նորմերը և դրանից բխող կարգավորումները</w:t>
      </w:r>
      <w:r w:rsidR="00C27042">
        <w:rPr>
          <w:rFonts w:ascii="GHEA Grapalat" w:hAnsi="GHEA Grapalat"/>
          <w:sz w:val="24"/>
          <w:szCs w:val="24"/>
          <w:lang w:val="hy-AM"/>
        </w:rPr>
        <w:t>, ինչպես նաև</w:t>
      </w:r>
      <w:r w:rsidR="00C27042" w:rsidRPr="00C2704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7042">
        <w:rPr>
          <w:rFonts w:ascii="GHEA Grapalat" w:hAnsi="GHEA Grapalat"/>
          <w:sz w:val="24"/>
          <w:szCs w:val="24"/>
          <w:lang w:val="hy-AM"/>
        </w:rPr>
        <w:t>սոցիալական փաթեթի շահառուների շտեմարանը ձևավորել էլեկտրոնային առողջապահության համակարգում` հիմք ընդունելով Պետական եկամուտների կոմիտեի տվյալների բազան</w:t>
      </w:r>
      <w:r w:rsidR="00D7649F">
        <w:rPr>
          <w:rFonts w:ascii="GHEA Grapalat" w:hAnsi="GHEA Grapalat"/>
          <w:sz w:val="24"/>
          <w:szCs w:val="24"/>
          <w:lang w:val="hy-AM"/>
        </w:rPr>
        <w:t>:</w:t>
      </w:r>
    </w:p>
    <w:p w:rsidR="006A3916" w:rsidRDefault="006A3916" w:rsidP="006A391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A3916" w:rsidRDefault="006A3916" w:rsidP="00CB0B5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lastRenderedPageBreak/>
        <w:t xml:space="preserve">5.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 կապակցությամբ Հայաստանի Հանրապետության պետական կամ տեղական ինքնակառավարման մարմինների բյուջեներում ծախսերի և եկամուտների ավելացումներ կամ նվազեցումներ</w:t>
      </w:r>
    </w:p>
    <w:p w:rsidR="006A3916" w:rsidRDefault="006A3916" w:rsidP="006A3916">
      <w:pPr>
        <w:spacing w:after="0" w:line="360" w:lineRule="auto"/>
        <w:ind w:right="-7"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ախագծի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:rsidR="006A3916" w:rsidRDefault="006A3916" w:rsidP="006A3916">
      <w:pPr>
        <w:spacing w:after="0" w:line="360" w:lineRule="auto"/>
        <w:ind w:right="-424" w:firstLine="708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6A3916" w:rsidRDefault="006A3916" w:rsidP="00CB0B50">
      <w:pPr>
        <w:spacing w:line="360" w:lineRule="auto"/>
        <w:ind w:right="49"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6. </w:t>
      </w:r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A3916" w:rsidRDefault="006A3916" w:rsidP="006A3916">
      <w:pPr>
        <w:spacing w:after="0" w:line="360" w:lineRule="auto"/>
        <w:ind w:right="-424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չի բխում ռազմավարական փաստաթղթերից:</w:t>
      </w:r>
    </w:p>
    <w:p w:rsidR="006A3916" w:rsidRPr="00826E9E" w:rsidRDefault="006A3916" w:rsidP="006A3916">
      <w:pPr>
        <w:jc w:val="both"/>
        <w:rPr>
          <w:rFonts w:ascii="GHEA Grapalat" w:hAnsi="GHEA Grapalat"/>
          <w:sz w:val="24"/>
          <w:szCs w:val="24"/>
          <w:lang w:val="ru-RU"/>
        </w:rPr>
      </w:pPr>
    </w:p>
    <w:sectPr w:rsidR="006A3916" w:rsidRPr="00826E9E" w:rsidSect="00CB0B50">
      <w:pgSz w:w="12240" w:h="15840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A37"/>
    <w:rsid w:val="001A7DB6"/>
    <w:rsid w:val="0025041C"/>
    <w:rsid w:val="002B17CC"/>
    <w:rsid w:val="002D701D"/>
    <w:rsid w:val="00526F62"/>
    <w:rsid w:val="005F0B65"/>
    <w:rsid w:val="006A3916"/>
    <w:rsid w:val="00731D92"/>
    <w:rsid w:val="00765072"/>
    <w:rsid w:val="00791593"/>
    <w:rsid w:val="00826E9E"/>
    <w:rsid w:val="00842482"/>
    <w:rsid w:val="00850A37"/>
    <w:rsid w:val="00873B7D"/>
    <w:rsid w:val="009B0E35"/>
    <w:rsid w:val="009F69A6"/>
    <w:rsid w:val="00B003B8"/>
    <w:rsid w:val="00B25722"/>
    <w:rsid w:val="00B55360"/>
    <w:rsid w:val="00C27042"/>
    <w:rsid w:val="00CB0B50"/>
    <w:rsid w:val="00CC3496"/>
    <w:rsid w:val="00D12E3B"/>
    <w:rsid w:val="00D4705F"/>
    <w:rsid w:val="00D74EFC"/>
    <w:rsid w:val="00D7649F"/>
    <w:rsid w:val="00EB616E"/>
    <w:rsid w:val="00F6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91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A39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91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A39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9D8CE-56F9-4A02-B2C2-6CC19E4EA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Mkrtumyan</dc:creator>
  <cp:keywords/>
  <dc:description/>
  <cp:lastModifiedBy>Lilit</cp:lastModifiedBy>
  <cp:revision>18</cp:revision>
  <dcterms:created xsi:type="dcterms:W3CDTF">2022-05-19T07:28:00Z</dcterms:created>
  <dcterms:modified xsi:type="dcterms:W3CDTF">2022-05-19T10:13:00Z</dcterms:modified>
</cp:coreProperties>
</file>