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F17CAF" w:rsidTr="00342F16">
        <w:trPr>
          <w:tblCellSpacing w:w="7" w:type="dxa"/>
        </w:trPr>
        <w:tc>
          <w:tcPr>
            <w:tcW w:w="933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:rsidR="00F17CAF" w:rsidRDefault="00F17CAF" w:rsidP="00342F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 xml:space="preserve">Հավելված N </w:t>
            </w:r>
          </w:p>
          <w:p w:rsidR="00F17CAF" w:rsidRDefault="00F17CAF" w:rsidP="00342F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>ՀՀ կառավարության 202</w:t>
            </w: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</w:rPr>
              <w:t>2</w:t>
            </w:r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 xml:space="preserve"> թվականի</w:t>
            </w:r>
          </w:p>
          <w:p w:rsidR="00F17CAF" w:rsidRDefault="00F17CAF" w:rsidP="00342F16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i/>
                <w:color w:val="000000"/>
                <w:sz w:val="20"/>
                <w:szCs w:val="20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bCs/>
                <w:i/>
                <w:color w:val="000000"/>
                <w:sz w:val="20"/>
                <w:szCs w:val="20"/>
                <w:lang w:val="hy-AM"/>
              </w:rPr>
              <w:t>______ի- _____-ի N _____-Ա որոշման</w:t>
            </w:r>
          </w:p>
        </w:tc>
      </w:tr>
    </w:tbl>
    <w:p w:rsidR="00F17CAF" w:rsidRDefault="00F17CAF" w:rsidP="00F17CAF">
      <w:pPr>
        <w:shd w:val="clear" w:color="auto" w:fill="FFFFFF"/>
        <w:spacing w:after="0" w:line="240" w:lineRule="auto"/>
        <w:rPr>
          <w:rFonts w:ascii="Arial Unicode" w:eastAsia="Times New Roman" w:hAnsi="Arial Unicode" w:cs="Times New Roman"/>
          <w:color w:val="000000"/>
          <w:sz w:val="21"/>
          <w:szCs w:val="21"/>
          <w:lang w:val="hy-AM"/>
        </w:rPr>
      </w:pPr>
      <w:r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    </w:t>
      </w:r>
    </w:p>
    <w:p w:rsidR="00F17CAF" w:rsidRDefault="00F17CAF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:rsidR="00F17CAF" w:rsidRDefault="00F17CAF" w:rsidP="00F17CAF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ԳՈՒՅՔԻ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ՑԱՆԿ</w:t>
      </w:r>
    </w:p>
    <w:p w:rsidR="00F17CAF" w:rsidRDefault="00F17CAF" w:rsidP="00F17CA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96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"/>
        <w:gridCol w:w="3367"/>
        <w:gridCol w:w="2506"/>
        <w:gridCol w:w="1275"/>
        <w:gridCol w:w="1314"/>
        <w:gridCol w:w="1238"/>
        <w:gridCol w:w="36"/>
      </w:tblGrid>
      <w:tr w:rsidR="00F17CAF" w:rsidTr="00342F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Նույնականացման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համարը</w:t>
            </w:r>
            <w:proofErr w:type="spellEnd"/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Ընդհանուր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բրուտտո</w:t>
            </w:r>
            <w:proofErr w:type="spellEnd"/>
          </w:p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քաշը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կգ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Տեղերի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rHeight w:val="435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ավտոմեքենաներ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ՈՒԱԶ, ТР ТС 018/2011,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արտադրող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՝ &lt;&lt;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ՈՒլյանովսկի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ավտոմոբիլային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գործարան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&gt;&gt; ՍՊԸ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XTT316300M1005277</w:t>
            </w:r>
          </w:p>
        </w:tc>
        <w:tc>
          <w:tcPr>
            <w:tcW w:w="12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5000,00</w:t>
            </w:r>
          </w:p>
        </w:tc>
        <w:tc>
          <w:tcPr>
            <w:tcW w:w="131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rHeight w:val="65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XTT316300M1005380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Վթարա-</w:t>
            </w:r>
            <w:proofErr w:type="gram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փրկարարական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հավաքածու</w:t>
            </w:r>
            <w:proofErr w:type="spellEnd"/>
            <w:proofErr w:type="gram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հիդրոդինամիկ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ТУ 4145-009-75259307-2010</w:t>
            </w:r>
          </w:p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ТУ 4145-016-75259307-2010 </w:t>
            </w:r>
          </w:p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արտադրող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՝ &lt;&lt;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Պրոստոր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&gt;&gt; ՍՊԸ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2268,00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16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Ընդամենը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7268,00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ավտոմեքենաներ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ՈՒԱԶ, ТР ТС 018/2011,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արտադրող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՝ &lt;&lt;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ՈՒլյանովսկի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ավտոմոբիլային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գործարան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&gt;&gt; ՍՊԸ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XTT316300M1005279</w:t>
            </w:r>
          </w:p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XTT316300M1005281</w:t>
            </w:r>
          </w:p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XTT316300M1005282</w:t>
            </w:r>
          </w:p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7500,00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Վթարա-</w:t>
            </w:r>
            <w:proofErr w:type="gram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փրկարարական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հավաքածու</w:t>
            </w:r>
            <w:proofErr w:type="spellEnd"/>
            <w:proofErr w:type="gram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հիդրոդինամիկ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սկզբունքով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աշխատող</w:t>
            </w:r>
            <w:proofErr w:type="spellEnd"/>
          </w:p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ТУ 4145-016-75259307-2010</w:t>
            </w:r>
          </w:p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արտադրող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՝ &lt;&lt;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Պրոստոր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&gt;&gt; ՍՊԸ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1386,00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10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  <w:tr w:rsidR="00F17CAF" w:rsidTr="00342F16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Ընդամենը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8886,00</w:t>
            </w:r>
          </w:p>
        </w:tc>
        <w:tc>
          <w:tcPr>
            <w:tcW w:w="13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17CAF" w:rsidRDefault="00F17CAF" w:rsidP="00342F16">
            <w:pPr>
              <w:spacing w:after="0" w:line="256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F17CAF" w:rsidRDefault="00F17CAF" w:rsidP="00F17CAF">
      <w:pPr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</w:rPr>
      </w:pPr>
    </w:p>
    <w:p w:rsidR="00815161" w:rsidRDefault="00815161"/>
    <w:sectPr w:rsidR="0081516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E27"/>
    <w:rsid w:val="006D2E27"/>
    <w:rsid w:val="00815161"/>
    <w:rsid w:val="00F1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BE5AE9-C0C5-45F3-B816-266633B82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C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F17C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Anjela</dc:creator>
  <cp:keywords>https://mul2-ema.gov.am/tasks/402272/oneclick/2havelvac.docx?token=eaad97aebaefb779888aaa5ea2ea3cce</cp:keywords>
  <dc:description/>
  <cp:lastModifiedBy>Anjela</cp:lastModifiedBy>
  <cp:revision>2</cp:revision>
  <dcterms:created xsi:type="dcterms:W3CDTF">2022-05-02T06:45:00Z</dcterms:created>
  <dcterms:modified xsi:type="dcterms:W3CDTF">2022-05-02T06:46:00Z</dcterms:modified>
</cp:coreProperties>
</file>