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506B38" w:rsidRDefault="00506B38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506B38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Pr="00506B38">
        <w:rPr>
          <w:rFonts w:ascii="GHEA Grapalat" w:eastAsia="Batang" w:hAnsi="GHEA Grapalat" w:cs="Sylfaen"/>
          <w:b/>
          <w:lang w:val="hy-AM"/>
        </w:rPr>
        <w:t>««ՊԵՏԱԿԱՆ  ԳՈՒՅՔԻ  ՄԱՍՆԱՎՈՐԵՑՄԱՆ  2017-2020 ԹՎԱԿԱՆՆԵՐԻ ԾՐԱԳՐԻ  ՄԱՍԻՆ» ՕՐԵՆՔՈՒՄ ԼՐԱՑՈՒՄՆԵՐ ԿԱՏԱՐԵԼՈՒ  ՄԱՍԻՆ» ՕՐԵՆՔԻ ՆԱԽԱԳԾԻ</w:t>
      </w:r>
    </w:p>
    <w:tbl>
      <w:tblPr>
        <w:tblStyle w:val="TableGrid"/>
        <w:tblW w:w="15451" w:type="dxa"/>
        <w:tblInd w:w="-147" w:type="dxa"/>
        <w:tblLook w:val="04A0" w:firstRow="1" w:lastRow="0" w:firstColumn="1" w:lastColumn="0" w:noHBand="0" w:noVBand="1"/>
      </w:tblPr>
      <w:tblGrid>
        <w:gridCol w:w="8647"/>
        <w:gridCol w:w="6804"/>
      </w:tblGrid>
      <w:tr w:rsidR="00A11482" w:rsidRPr="00E47DB3" w:rsidTr="00A96D3D">
        <w:tc>
          <w:tcPr>
            <w:tcW w:w="8647" w:type="dxa"/>
            <w:vMerge w:val="restart"/>
            <w:shd w:val="clear" w:color="auto" w:fill="D9D9D9" w:themeFill="background1" w:themeFillShade="D9"/>
          </w:tcPr>
          <w:p w:rsidR="00A11482" w:rsidRPr="006D55E8" w:rsidRDefault="00A11482" w:rsidP="00A11482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6D55E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6D55E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Pr="006D55E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ֆինանսների</w:t>
            </w:r>
            <w:proofErr w:type="spellEnd"/>
            <w:r w:rsidRPr="006D55E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D55E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6804" w:type="dxa"/>
            <w:shd w:val="clear" w:color="auto" w:fill="D9D9D9" w:themeFill="background1" w:themeFillShade="D9"/>
          </w:tcPr>
          <w:p w:rsidR="00A11482" w:rsidRPr="00506B38" w:rsidRDefault="00506B38" w:rsidP="00A11482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19.04.</w:t>
            </w:r>
            <w:r w:rsidR="00A11482"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202</w:t>
            </w:r>
            <w:r w:rsidR="00A11482"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A11482"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A11482" w:rsidRPr="00E47DB3" w:rsidTr="00A96D3D">
        <w:trPr>
          <w:trHeight w:val="111"/>
        </w:trPr>
        <w:tc>
          <w:tcPr>
            <w:tcW w:w="8647" w:type="dxa"/>
            <w:vMerge/>
            <w:shd w:val="clear" w:color="auto" w:fill="D9D9D9" w:themeFill="background1" w:themeFillShade="D9"/>
          </w:tcPr>
          <w:p w:rsidR="00A11482" w:rsidRPr="006D55E8" w:rsidRDefault="00A11482" w:rsidP="00A1148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6804" w:type="dxa"/>
            <w:shd w:val="clear" w:color="auto" w:fill="D9D9D9" w:themeFill="background1" w:themeFillShade="D9"/>
          </w:tcPr>
          <w:p w:rsidR="00A11482" w:rsidRPr="00506B38" w:rsidRDefault="00A11482" w:rsidP="00506B3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  N </w:t>
            </w:r>
            <w:r w:rsidR="00506B38"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01/11-4/6744-2</w:t>
            </w:r>
            <w:r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022</w:t>
            </w:r>
          </w:p>
        </w:tc>
      </w:tr>
      <w:tr w:rsidR="00A11482" w:rsidRPr="00E47DB3" w:rsidTr="00A96D3D">
        <w:tc>
          <w:tcPr>
            <w:tcW w:w="8647" w:type="dxa"/>
          </w:tcPr>
          <w:p w:rsidR="00A11482" w:rsidRPr="00506B38" w:rsidRDefault="00A11482" w:rsidP="00A11482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եր</w:t>
            </w:r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և դիտողություններ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</w:p>
        </w:tc>
        <w:tc>
          <w:tcPr>
            <w:tcW w:w="6804" w:type="dxa"/>
          </w:tcPr>
          <w:p w:rsidR="00A11482" w:rsidRPr="00506B38" w:rsidRDefault="00A11482" w:rsidP="00A1148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</w:pPr>
            <w:proofErr w:type="spellStart"/>
            <w:r w:rsidRPr="00506B38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506B38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506B38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506B38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E47BB6" w:rsidRPr="00E47DB3" w:rsidTr="00A96D3D">
        <w:tc>
          <w:tcPr>
            <w:tcW w:w="8647" w:type="dxa"/>
            <w:vMerge w:val="restart"/>
            <w:shd w:val="clear" w:color="auto" w:fill="BFBFBF" w:themeFill="background1" w:themeFillShade="BF"/>
          </w:tcPr>
          <w:p w:rsidR="00E47BB6" w:rsidRPr="00E47BB6" w:rsidRDefault="00E47BB6" w:rsidP="00E47BB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2. ՀՀ </w:t>
            </w:r>
            <w:proofErr w:type="spellStart"/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արդարադատության</w:t>
            </w:r>
            <w:proofErr w:type="spellEnd"/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804" w:type="dxa"/>
            <w:shd w:val="clear" w:color="auto" w:fill="BFBFBF" w:themeFill="background1" w:themeFillShade="BF"/>
          </w:tcPr>
          <w:p w:rsidR="00E47BB6" w:rsidRPr="00E47BB6" w:rsidRDefault="00E47BB6" w:rsidP="00E47BB6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19.04.2022թ.</w:t>
            </w:r>
          </w:p>
        </w:tc>
      </w:tr>
      <w:tr w:rsidR="00E47BB6" w:rsidRPr="00E47DB3" w:rsidTr="00A96D3D">
        <w:tc>
          <w:tcPr>
            <w:tcW w:w="8647" w:type="dxa"/>
            <w:vMerge/>
            <w:shd w:val="clear" w:color="auto" w:fill="BFBFBF" w:themeFill="background1" w:themeFillShade="BF"/>
          </w:tcPr>
          <w:p w:rsidR="00E47BB6" w:rsidRPr="00E47BB6" w:rsidRDefault="00E47BB6" w:rsidP="00E47BB6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shd w:val="clear" w:color="auto" w:fill="BFBFBF" w:themeFill="background1" w:themeFillShade="BF"/>
          </w:tcPr>
          <w:p w:rsidR="00E47BB6" w:rsidRPr="00E47BB6" w:rsidRDefault="00E47BB6" w:rsidP="00E47BB6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N 01/11-4/6744-2022</w:t>
            </w:r>
          </w:p>
        </w:tc>
      </w:tr>
      <w:tr w:rsidR="00E47BB6" w:rsidRPr="005F5903" w:rsidTr="00A96D3D">
        <w:tc>
          <w:tcPr>
            <w:tcW w:w="8647" w:type="dxa"/>
          </w:tcPr>
          <w:p w:rsidR="00EF6F61" w:rsidRPr="001473DB" w:rsidRDefault="00EF6F61" w:rsidP="00EF6F61">
            <w:pPr>
              <w:spacing w:line="360" w:lineRule="auto"/>
              <w:ind w:right="104" w:firstLine="45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473D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1473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473DB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առկա են հետևյալ դիտարկումները.</w:t>
            </w:r>
          </w:p>
          <w:p w:rsidR="00E47BB6" w:rsidRPr="00EF6F61" w:rsidRDefault="00EF6F61" w:rsidP="00EF6F61">
            <w:pPr>
              <w:spacing w:line="360" w:lineRule="auto"/>
              <w:ind w:right="104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473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1-ին հոդվածում </w:t>
            </w:r>
            <w:r w:rsidRPr="001473D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«ավելացնել» բառն անհրաժեշտ է փոխարինել «լրացնել» բառով՝ նկատի ունենալով </w:t>
            </w:r>
            <w:r w:rsidRPr="001473D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«Նորմատիվ իրավական ակտերի մասին» ՀՀ օրենքի 33-րդ հոդվածի 3-րդ մասի պահանջը, որի համաձայն՝ </w:t>
            </w:r>
            <w:r w:rsidRPr="00147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1473D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47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1473D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147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ակտում լրացումներ կատարվում են դրանում նոր բաժիններ, գլուխներ, հոդվածներ, մասեր, կետեր, ենթակետեր, պարբերություններ, նախադասություններ, բառեր, թվեր կամ կետադրական նշաններ լրացնելու միջոցով:</w:t>
            </w:r>
          </w:p>
        </w:tc>
        <w:tc>
          <w:tcPr>
            <w:tcW w:w="6804" w:type="dxa"/>
          </w:tcPr>
          <w:p w:rsidR="00E47BB6" w:rsidRPr="00860843" w:rsidRDefault="00EF6F61" w:rsidP="00E47BB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73EE2">
              <w:rPr>
                <w:rFonts w:ascii="GHEA Grapalat" w:hAnsi="GHEA Grapalat"/>
                <w:color w:val="000000" w:themeColor="text1"/>
                <w:lang w:val="hy-AM"/>
              </w:rPr>
              <w:t>Ընդունվել է:</w:t>
            </w:r>
            <w:r w:rsidR="00860843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Նախագծում կատարվել է համապատասխան փոփոխություն:</w:t>
            </w:r>
          </w:p>
        </w:tc>
      </w:tr>
      <w:tr w:rsidR="00D17A06" w:rsidRPr="005F5903" w:rsidTr="00A96D3D">
        <w:tc>
          <w:tcPr>
            <w:tcW w:w="8647" w:type="dxa"/>
          </w:tcPr>
          <w:p w:rsidR="00D17A06" w:rsidRPr="00D17A06" w:rsidRDefault="00D17A06" w:rsidP="00D17A06">
            <w:pPr>
              <w:spacing w:line="360" w:lineRule="auto"/>
              <w:ind w:right="14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473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հոդվածով նախատեսված լրացման կապակցությամբ անհրաժեշտ է նկատի ունենալ, որ </w:t>
            </w: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«Պետական  գույքի  մասնավորեցման 2017-2020 թվականների ծրագրի  մասին» օրենքի 1-ին հավելվածում առկա է ընդամենը մեկ աղյուսակ մի շարք բաժիններով: Հետևապես, հիշյալ </w:t>
            </w: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lastRenderedPageBreak/>
              <w:t xml:space="preserve">հավելվածի արդեն իսկ առկա աղյուսակում անհրաժեշտ է լրացնել նոր բաժին, այլ ոչ թե նոր աղյուսակ: Սույն դիտողությունը բխում է </w:t>
            </w:r>
            <w:r w:rsidRPr="001473D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ՀՀ օրենքի 14-րդ և 33-րդ հոդվածների պահանջներից:</w:t>
            </w:r>
          </w:p>
        </w:tc>
        <w:tc>
          <w:tcPr>
            <w:tcW w:w="6804" w:type="dxa"/>
          </w:tcPr>
          <w:p w:rsidR="00D17A06" w:rsidRPr="00773EE2" w:rsidRDefault="007A2D5E" w:rsidP="00E47BB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73EE2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է:</w:t>
            </w:r>
            <w:r w:rsidR="00860843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Նախագծում կատարվել է համապատասխան փոփոխություն:</w:t>
            </w:r>
          </w:p>
        </w:tc>
      </w:tr>
      <w:tr w:rsidR="00D17A06" w:rsidRPr="005F5903" w:rsidTr="00A96D3D">
        <w:tc>
          <w:tcPr>
            <w:tcW w:w="8647" w:type="dxa"/>
          </w:tcPr>
          <w:p w:rsidR="00D17A06" w:rsidRPr="00D17A06" w:rsidRDefault="00D17A06" w:rsidP="00D17A06">
            <w:pPr>
              <w:spacing w:line="360" w:lineRule="auto"/>
              <w:ind w:right="14" w:firstLine="450"/>
              <w:jc w:val="both"/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</w:pPr>
            <w:r w:rsidRPr="001473D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Նախագծի 1-ին հոդվածի կապակցությամբ հարկ ենք համարում նշել նաև, որ Նախագծով նախատեսվում է լրացումը կատարել Օրենքի </w:t>
            </w: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1-ին հավելվածի աղյուսակի </w:t>
            </w:r>
            <w:r w:rsidRPr="001473D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«Գեղարքունիքի մարզպետարան»</w:t>
            </w: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բաժնից հետո, մինչդեռ անհրաժեշտ է նկատի ունենալ, որ </w:t>
            </w:r>
            <w:r w:rsidRPr="001473DB">
              <w:rPr>
                <w:rFonts w:ascii="GHEA Grapalat" w:eastAsia="Batang" w:hAnsi="GHEA Grapalat" w:cs="Sylfaen"/>
                <w:i/>
                <w:sz w:val="24"/>
                <w:szCs w:val="24"/>
                <w:lang w:val="hy-AM"/>
              </w:rPr>
              <w:t>նախարարություններին</w:t>
            </w: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վերաբերող կարգավորումները սահմանված են նշված բաժնից առաջ: Հետևապես, առաջարկում ենք վերանայել Նախագծի 1-ին հոդվածով առաջարկվող լրացման հերթականությունը:</w:t>
            </w:r>
          </w:p>
        </w:tc>
        <w:tc>
          <w:tcPr>
            <w:tcW w:w="6804" w:type="dxa"/>
          </w:tcPr>
          <w:p w:rsidR="00D17A06" w:rsidRPr="00C93340" w:rsidRDefault="00860843" w:rsidP="0086084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Չի ընդունվել:</w:t>
            </w:r>
            <w:r w:rsidRPr="001473DB">
              <w:rPr>
                <w:rFonts w:ascii="GHEA Grapalat" w:hAnsi="GHEA Grapalat" w:cs="Sylfaen"/>
                <w:lang w:val="hy-AM"/>
              </w:rPr>
              <w:t xml:space="preserve"> Օրենքի </w:t>
            </w:r>
            <w:r w:rsidRPr="001473DB">
              <w:rPr>
                <w:rFonts w:ascii="GHEA Grapalat" w:eastAsia="Batang" w:hAnsi="GHEA Grapalat" w:cs="Sylfaen"/>
                <w:lang w:val="hy-AM"/>
              </w:rPr>
              <w:t xml:space="preserve">1-ին հավելվածի </w:t>
            </w:r>
            <w:r>
              <w:rPr>
                <w:rFonts w:ascii="GHEA Grapalat" w:eastAsia="Batang" w:hAnsi="GHEA Grapalat" w:cs="Sylfaen"/>
                <w:lang w:val="hy-AM"/>
              </w:rPr>
              <w:t>աղյուսակում նախարարությունները, պետական կառավարման այլ մարմինները լրացված են առանց հերթականության, հետևաբար Նախագծի լրացումները կատարվել են աղյուսակի վերջում՝ հերթական համարներով:</w:t>
            </w:r>
          </w:p>
        </w:tc>
      </w:tr>
      <w:tr w:rsidR="00D17A06" w:rsidRPr="005F5903" w:rsidTr="00A96D3D">
        <w:tc>
          <w:tcPr>
            <w:tcW w:w="8647" w:type="dxa"/>
          </w:tcPr>
          <w:p w:rsidR="00D17A06" w:rsidRPr="005415CB" w:rsidRDefault="00D17A06" w:rsidP="00D17A06">
            <w:pPr>
              <w:spacing w:line="360" w:lineRule="auto"/>
              <w:ind w:right="14" w:firstLine="45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5415CB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Առաջարկվում է Օրենքի 1-ին հավելվածի աղյուսակն ամբողջությամբ վերանայել՝ հաշվի առնելով «Կառավարության կառուցվածքի և գործունեության մասին», ինչպես նաև «Պետական կառավարման համակարգի մարմինների մասին» օրենքների պահանջները:</w:t>
            </w:r>
          </w:p>
        </w:tc>
        <w:tc>
          <w:tcPr>
            <w:tcW w:w="6804" w:type="dxa"/>
          </w:tcPr>
          <w:p w:rsidR="00D17A06" w:rsidRPr="005415CB" w:rsidRDefault="005415CB" w:rsidP="009A78A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Չի ընդունվել:</w:t>
            </w:r>
            <w:r w:rsidRPr="005415CB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FE0839">
              <w:rPr>
                <w:rFonts w:ascii="GHEA Grapalat" w:hAnsi="GHEA Grapalat"/>
                <w:color w:val="000000" w:themeColor="text1"/>
                <w:lang w:val="hy-AM"/>
              </w:rPr>
              <w:t xml:space="preserve">Նախագիծը մշակվել է </w:t>
            </w:r>
            <w:r w:rsidR="00FE0839" w:rsidRPr="00773EE2">
              <w:rPr>
                <w:rFonts w:ascii="GHEA Grapalat" w:hAnsi="GHEA Grapalat"/>
                <w:noProof/>
                <w:lang w:val="hy-AM"/>
              </w:rPr>
              <w:t xml:space="preserve">ՀՀ </w:t>
            </w:r>
            <w:r w:rsidR="00FE0839" w:rsidRPr="00BA6632">
              <w:rPr>
                <w:rFonts w:ascii="GHEA Grapalat" w:hAnsi="GHEA Grapalat"/>
                <w:noProof/>
                <w:lang w:val="hy-AM"/>
              </w:rPr>
              <w:t>կառավարության 2022 թվականի հունվարի 13-ի թիվ 41-Ա որոշման 5-</w:t>
            </w:r>
            <w:r w:rsidR="009A78AD">
              <w:rPr>
                <w:rFonts w:ascii="GHEA Grapalat" w:hAnsi="GHEA Grapalat"/>
                <w:noProof/>
                <w:lang w:val="en-US"/>
              </w:rPr>
              <w:t>րդ</w:t>
            </w:r>
            <w:r w:rsidR="00FE0839" w:rsidRPr="00BA6632">
              <w:rPr>
                <w:rFonts w:ascii="GHEA Grapalat" w:hAnsi="GHEA Grapalat"/>
                <w:noProof/>
                <w:lang w:val="hy-AM"/>
              </w:rPr>
              <w:t xml:space="preserve"> կետի </w:t>
            </w:r>
            <w:r w:rsidR="00FE0839">
              <w:rPr>
                <w:rFonts w:ascii="GHEA Grapalat" w:hAnsi="GHEA Grapalat"/>
                <w:noProof/>
                <w:lang w:val="hy-AM"/>
              </w:rPr>
              <w:t>պահանջով</w:t>
            </w:r>
            <w:r w:rsidR="005F5903">
              <w:rPr>
                <w:rFonts w:ascii="GHEA Grapalat" w:hAnsi="GHEA Grapalat"/>
                <w:noProof/>
                <w:lang w:val="hy-AM"/>
              </w:rPr>
              <w:t>, որով սահմանված են հստ</w:t>
            </w:r>
            <w:bookmarkStart w:id="0" w:name="_GoBack"/>
            <w:bookmarkEnd w:id="0"/>
            <w:r w:rsidR="005F5903">
              <w:rPr>
                <w:rFonts w:ascii="GHEA Grapalat" w:hAnsi="GHEA Grapalat"/>
                <w:noProof/>
                <w:lang w:val="hy-AM"/>
              </w:rPr>
              <w:t>ակ ժամկետներ, իսկ առաջարկով նշված փոփոխությունը կատարելն ավելի ժամանակատար է</w:t>
            </w:r>
            <w:r w:rsidR="00FE0839">
              <w:rPr>
                <w:rFonts w:ascii="GHEA Grapalat" w:hAnsi="GHEA Grapalat"/>
                <w:noProof/>
                <w:lang w:val="hy-AM"/>
              </w:rPr>
              <w:t xml:space="preserve">: Միաժամանակ </w:t>
            </w:r>
            <w:r w:rsidRPr="005415CB">
              <w:rPr>
                <w:rFonts w:ascii="GHEA Grapalat" w:hAnsi="GHEA Grapalat"/>
                <w:color w:val="000000" w:themeColor="text1"/>
                <w:lang w:val="hy-AM"/>
              </w:rPr>
              <w:t>ՀՀ կառավարության 2021 թվականի նոյեմբերի 18-ի «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Հ</w:t>
            </w:r>
            <w:r w:rsidRPr="005415CB">
              <w:rPr>
                <w:rFonts w:ascii="GHEA Grapalat" w:hAnsi="GHEA Grapalat"/>
                <w:color w:val="000000" w:themeColor="text1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Հ</w:t>
            </w:r>
            <w:r w:rsidRPr="005415CB">
              <w:rPr>
                <w:rFonts w:ascii="GHEA Grapalat" w:hAnsi="GHEA Grapalat"/>
                <w:color w:val="000000" w:themeColor="text1"/>
                <w:lang w:val="hy-AM"/>
              </w:rPr>
              <w:t>անրապետության կառավարության 2021-2026 թվականների գործունեության միջոցառումների ծրագիրը հաստատելու մասին» թիվ 1902 -Լ որոշման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թիվ 1 հավելվածի 103-րդ կետով նախատեսվում է </w:t>
            </w:r>
            <w:r w:rsidRPr="005415CB">
              <w:rPr>
                <w:rFonts w:ascii="GHEA Grapalat" w:hAnsi="GHEA Grapalat"/>
                <w:color w:val="000000" w:themeColor="text1"/>
                <w:lang w:val="hy-AM"/>
              </w:rPr>
              <w:t xml:space="preserve">«Պետական </w:t>
            </w:r>
            <w:r w:rsidRPr="005415CB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գույքի մասնավորեցման 2017- 2020 թվականների ծրագրի մասին» Հայաստանի Հանրապետության օրենքում փոփոխություններ և լրացումներ կատարելու մասին»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ՀՀ</w:t>
            </w:r>
            <w:r w:rsidRPr="005415CB">
              <w:rPr>
                <w:rFonts w:ascii="GHEA Grapalat" w:hAnsi="GHEA Grapalat"/>
                <w:color w:val="000000" w:themeColor="text1"/>
                <w:lang w:val="hy-AM"/>
              </w:rPr>
              <w:t xml:space="preserve"> օրենքի նախագծի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>մշակում, որ</w:t>
            </w:r>
            <w:r w:rsidR="00773EE2">
              <w:rPr>
                <w:rFonts w:ascii="GHEA Grapalat" w:hAnsi="GHEA Grapalat"/>
                <w:color w:val="000000" w:themeColor="text1"/>
                <w:lang w:val="hy-AM"/>
              </w:rPr>
              <w:t>ով ամբողջությամբ վերանայվելու է օրենքը, ինչի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նախապատրաստման ժամանակ հաշվի կառնվի հետևյալ առաջարկը:</w:t>
            </w:r>
          </w:p>
        </w:tc>
      </w:tr>
      <w:tr w:rsidR="00EF6F61" w:rsidRPr="005F5903" w:rsidTr="00A96D3D">
        <w:tc>
          <w:tcPr>
            <w:tcW w:w="8647" w:type="dxa"/>
          </w:tcPr>
          <w:p w:rsidR="00EF6F61" w:rsidRPr="001473DB" w:rsidRDefault="00EF6F61" w:rsidP="00EF6F61">
            <w:pPr>
              <w:spacing w:line="360" w:lineRule="auto"/>
              <w:ind w:right="14" w:firstLine="450"/>
              <w:jc w:val="both"/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</w:pP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lastRenderedPageBreak/>
              <w:t xml:space="preserve">Օրենքի 3-րդ և 4-րդ հոդվածներով ամրագրված են </w:t>
            </w:r>
            <w:r w:rsidRPr="001473DB">
              <w:rPr>
                <w:rFonts w:ascii="GHEA Grapalat" w:eastAsia="Batang" w:hAnsi="GHEA Grapalat" w:cs="Sylfaen"/>
                <w:b/>
                <w:i/>
                <w:sz w:val="24"/>
                <w:szCs w:val="24"/>
                <w:lang w:val="hy-AM"/>
              </w:rPr>
              <w:t>նախատեսված մասնավորեցվող պետական գույքի ընտրության սկզբունքները և տնտեսության այն ճյուղերը և ոլորտները, որոնցում մասնավորեցում չի նախատեսվում:</w:t>
            </w:r>
          </w:p>
          <w:p w:rsidR="00EF6F61" w:rsidRPr="001473DB" w:rsidRDefault="00EF6F61" w:rsidP="00EF6F61">
            <w:pPr>
              <w:spacing w:line="360" w:lineRule="auto"/>
              <w:ind w:right="14" w:firstLine="450"/>
              <w:jc w:val="both"/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</w:pP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Նախագծին կից ներկայացված հիմնավորման համաձայն՝ </w:t>
            </w:r>
            <w:r w:rsidRPr="001473D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Կառավարության 2022 թվականի հունվարի 13-ի թիվ 41-Ա որոշմամբ «Հեր-Հեր» հիդրոէլեկտրակայան» և «Արմենիկում» փակ բաժնետիրական ընկերությունների՝ 100 տոկոս պետական սեփականություն հանդիսացող բաժնետոմսերի կառավարման լիազորությունները վերապահվել են ՀՀ տարածքային կառավարման և ենթակառուցվածքների նախարարությանը՝ հետագայում օտարելու նպատակով: Համաձայն՝ ՀՀ ՏԿԵՆ պետական գույքի կառավարման կոմիտեում իրականացվող ընկերությունների մոնիտորինգի՝ </w:t>
            </w:r>
            <w:r w:rsidRPr="00147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«Հեր-Հեր» հիդրոէլեկտրակայան» ՓԲԸ</w:t>
            </w:r>
            <w:r w:rsidRPr="001473D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-ն 2020թ. տարեկան տվյալներով աշխատել է միայն շահույթով, իսկ </w:t>
            </w:r>
            <w:r w:rsidRPr="00147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«Արմենիկում» ՓԲԸ</w:t>
            </w:r>
            <w:r w:rsidRPr="001473D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-ն աշխատել է վնասով: 2021թ. առաջին կիսամյակի տվյալներով երկու ընկերություններն էլ </w:t>
            </w:r>
            <w:r w:rsidRPr="001473D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աշխատել են շահույթով:</w:t>
            </w: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 </w:t>
            </w:r>
            <w:r w:rsidRPr="001473D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«Պետական գույքի մասնավորեցման (սեփականաշնորհման) մասին» օրենքով սահմանված կարգով ընկերությունների մասնավորեցումը հնարավորություն կտա կատարել լրացուցիչ ֆինանսական ներդրումներ և կառավարել ավելի արդյունավետ:</w:t>
            </w:r>
            <w:r w:rsidRPr="00793B4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«</w:t>
            </w:r>
            <w:r w:rsidRPr="001473D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Հեր-Հեր» հիդրոէլեկտրակայան» փակ բաժնետիրական ընկերության կողմից իրականացվող գործունեությունը չի համարվում մենաշնորհային, Հայաստանի Հանրապետության հիդրոէլեկտրակայանների գերակշռող մասը մասնավոր են, իսկ պետության սեփականության ներքո ընկերության բաժնետոմսերը պահելու համար սահմանափակումներ չկան: </w:t>
            </w:r>
          </w:p>
          <w:p w:rsidR="00EF6F61" w:rsidRPr="001473DB" w:rsidRDefault="00EF6F61" w:rsidP="00EF6F61">
            <w:pPr>
              <w:spacing w:line="360" w:lineRule="auto"/>
              <w:ind w:right="14" w:firstLine="45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473D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Ինչ</w:t>
            </w:r>
            <w:r w:rsidRPr="001473D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վերաբերում է «Արմենիկում» ՓԲԸ-ին՝ ոլորտը կարգավորող օրենքները չեն արգելում համանման ծառայության մատուցումն այլ կազմակերպությունների կողմից:</w:t>
            </w:r>
          </w:p>
          <w:p w:rsidR="00EF6F61" w:rsidRPr="001473DB" w:rsidRDefault="00EF6F61" w:rsidP="00EF6F61">
            <w:pPr>
              <w:spacing w:line="360" w:lineRule="auto"/>
              <w:ind w:right="14" w:firstLine="450"/>
              <w:jc w:val="both"/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</w:pPr>
            <w:r w:rsidRPr="001473D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Կարգավորման նպատակն է </w:t>
            </w:r>
            <w:r w:rsidRPr="001473DB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Ընկերությունների մասնավորեցման ճանապարհով նպաստել ընկերությունների արդյունավետ գործունեության ծավալմանը:</w:t>
            </w:r>
          </w:p>
          <w:p w:rsidR="00EF6F61" w:rsidRPr="001473DB" w:rsidRDefault="00EF6F61" w:rsidP="00EF6F61">
            <w:pPr>
              <w:spacing w:line="360" w:lineRule="auto"/>
              <w:ind w:right="14" w:firstLine="450"/>
              <w:jc w:val="both"/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</w:pP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Այս առումով անհրաժեշտ է նկատի ունենալ, որ Նախագծի հիմնավորման մեջ ներկայացված չեն պարզաբանումներ այն մասին, թե Նախագծով առաջարկվող լրացումը համապատասխանում է արդյոք Օրենքի 3-րդ և 4-րդ հոդվածներով նախատեսված կարգավորումներին: </w:t>
            </w:r>
          </w:p>
          <w:p w:rsidR="00EF6F61" w:rsidRPr="001473DB" w:rsidRDefault="00EF6F61" w:rsidP="00EF6F61">
            <w:pPr>
              <w:spacing w:line="360" w:lineRule="auto"/>
              <w:ind w:right="14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 xml:space="preserve">Բացի այդ, Նախագծի հիմնավորման 4-րդ կետի համաձայն՝ Նախագծի կարգավորման նպատակն է՝ </w:t>
            </w:r>
            <w:r w:rsidRPr="001473DB">
              <w:rPr>
                <w:rFonts w:ascii="GHEA Grapalat" w:eastAsia="Batang" w:hAnsi="GHEA Grapalat" w:cs="Sylfaen"/>
                <w:i/>
                <w:sz w:val="24"/>
                <w:szCs w:val="24"/>
                <w:lang w:val="hy-AM"/>
              </w:rPr>
              <w:t xml:space="preserve">Ընկերությունների մասնավորեցման </w:t>
            </w:r>
            <w:r w:rsidRPr="001473DB">
              <w:rPr>
                <w:rFonts w:ascii="GHEA Grapalat" w:eastAsia="Batang" w:hAnsi="GHEA Grapalat" w:cs="Sylfaen"/>
                <w:i/>
                <w:sz w:val="24"/>
                <w:szCs w:val="24"/>
                <w:lang w:val="hy-AM"/>
              </w:rPr>
              <w:lastRenderedPageBreak/>
              <w:t>ճանապարհով նպաստել ընկերությունների արդյունավետ գործունեության ծավալմանը</w:t>
            </w:r>
            <w:r w:rsidRPr="001473DB">
              <w:rPr>
                <w:rFonts w:ascii="GHEA Grapalat" w:eastAsia="Batang" w:hAnsi="GHEA Grapalat" w:cs="Sylfaen"/>
                <w:sz w:val="24"/>
                <w:szCs w:val="24"/>
                <w:lang w:val="hy-AM"/>
              </w:rPr>
              <w:t>, ինչը հնարավորություն չի տալիս հասկանալու նշված ընկերությունները մասնավորեցնելու իրական նպատակը:</w:t>
            </w:r>
          </w:p>
          <w:p w:rsidR="00EF6F61" w:rsidRPr="001473DB" w:rsidRDefault="00EF6F61" w:rsidP="00EF6F61">
            <w:pPr>
              <w:spacing w:line="360" w:lineRule="auto"/>
              <w:ind w:right="14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73D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</w:t>
            </w:r>
            <w:r w:rsidRPr="001473DB">
              <w:rPr>
                <w:rFonts w:ascii="GHEA Grapalat" w:hAnsi="GHEA Grapalat" w:cs="Calibri"/>
                <w:sz w:val="24"/>
                <w:szCs w:val="24"/>
                <w:lang w:val="hy-AM" w:eastAsia="ru-RU"/>
              </w:rPr>
              <w:t>Ն</w:t>
            </w:r>
            <w:r w:rsidRPr="001473DB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ախագծի հիմնավորումն անհրաժեշտ է լրամշակել և խմբագրել՝ հաշվի առնելով </w:t>
            </w:r>
            <w:r w:rsidRPr="00147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ՀՀ օրենքի 6-րդ հոդվածի 5-րդ մասի պահանջը, որի համաձայն</w:t>
            </w:r>
            <w:r w:rsidRPr="001473D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147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 </w:t>
            </w:r>
          </w:p>
          <w:p w:rsidR="00EF6F61" w:rsidRPr="001473DB" w:rsidRDefault="00EF6F61" w:rsidP="00EF6F61">
            <w:pPr>
              <w:spacing w:line="360" w:lineRule="auto"/>
              <w:ind w:right="14"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473D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Հարկ է նշել նաև, որ Հայաստանի Հանրապետության սահմանադրական դատարանը, 2014 թվականի դեկտեմբերի 2-ի ՍԴՈ–1176 որոշմամբ անդրադառնալով օրենքների հիմնավորվածությանը, արձանագրել է. </w:t>
            </w:r>
            <w:r w:rsidRPr="001473D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«(…) օրենսդրությունն ստատիկ երևույթ չէ, այն կարող է և պետք է ենթարկվի դինամիկ փոփոխության՝ մշտապես կատարելագործվելով տնտեսական զարգացմանը, տեղի ունեցող միջազգային ինտեգրման գործընթացներին, հասարակական հարաբերությունների վերափոխմանն ու մի շարք այլ գործոններին համահունչ։ (…) Միևնույն ժամանակ, սահմանադրական դատարանը կարևորում է օրենսդրական փոփոխությունների գործընթացի կայունությունն ու ներդաշնակությունը, օրենքների փոփոխման </w:t>
            </w:r>
            <w:r w:rsidRPr="001473DB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հիմնավորվածությունն ու օբյեկտիվ անհրաժեշտությունը,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ընդլայնում։»:</w:t>
            </w:r>
          </w:p>
          <w:p w:rsidR="00EF6F61" w:rsidRPr="00773EE2" w:rsidRDefault="00EF6F61" w:rsidP="00EF6F61">
            <w:pPr>
              <w:spacing w:line="360" w:lineRule="auto"/>
              <w:ind w:firstLine="45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147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Ամփոփելով վերոշարադրյալը՝ գտնում ենք, որ Նախագիծը </w:t>
            </w:r>
            <w:r w:rsidRPr="001473DB">
              <w:rPr>
                <w:rFonts w:ascii="GHEA Grapalat" w:hAnsi="GHEA Grapalat"/>
                <w:sz w:val="24"/>
                <w:szCs w:val="24"/>
                <w:lang w:val="hy-AM"/>
              </w:rPr>
              <w:t>և դրան կից ներկայացված հիմնավորումը</w:t>
            </w:r>
            <w:r w:rsidRPr="001473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խմբագրման և լրամշակման կարիք ունեն</w:t>
            </w:r>
          </w:p>
        </w:tc>
        <w:tc>
          <w:tcPr>
            <w:tcW w:w="6804" w:type="dxa"/>
          </w:tcPr>
          <w:p w:rsidR="00EF6F61" w:rsidRPr="007565C7" w:rsidRDefault="000C2213" w:rsidP="00141A2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773EE2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Ընդունվել է: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հիմնավորումը </w:t>
            </w:r>
            <w:r w:rsidR="00A96D3D">
              <w:rPr>
                <w:rFonts w:ascii="GHEA Grapalat" w:hAnsi="GHEA Grapalat"/>
                <w:color w:val="000000" w:themeColor="text1"/>
                <w:lang w:val="hy-AM"/>
              </w:rPr>
              <w:t xml:space="preserve">լրամշակվել է, </w:t>
            </w:r>
            <w:r w:rsidR="00141A29">
              <w:rPr>
                <w:rFonts w:ascii="GHEA Grapalat" w:hAnsi="GHEA Grapalat"/>
                <w:color w:val="000000" w:themeColor="text1"/>
                <w:lang w:val="hy-AM"/>
              </w:rPr>
              <w:t>ներկայացվել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141A29">
              <w:rPr>
                <w:rFonts w:ascii="GHEA Grapalat" w:hAnsi="GHEA Grapalat"/>
                <w:color w:val="000000" w:themeColor="text1"/>
                <w:lang w:val="hy-AM"/>
              </w:rPr>
              <w:t>նոր խմբագրությամբ:</w:t>
            </w:r>
          </w:p>
        </w:tc>
      </w:tr>
    </w:tbl>
    <w:p w:rsidR="00DA1D21" w:rsidRPr="00F12C90" w:rsidRDefault="00DA1D21" w:rsidP="00325A8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D1089B" w:rsidRPr="00F12C90" w:rsidRDefault="00D1089B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D1089B" w:rsidRPr="00F12C90" w:rsidSect="0049797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40EF1"/>
    <w:rsid w:val="0004606D"/>
    <w:rsid w:val="00051DAE"/>
    <w:rsid w:val="00074B3C"/>
    <w:rsid w:val="000A4C15"/>
    <w:rsid w:val="000B6C50"/>
    <w:rsid w:val="000B700E"/>
    <w:rsid w:val="000C2213"/>
    <w:rsid w:val="000D05FA"/>
    <w:rsid w:val="00107FD9"/>
    <w:rsid w:val="00132E69"/>
    <w:rsid w:val="00141A29"/>
    <w:rsid w:val="00143AF9"/>
    <w:rsid w:val="00153D1B"/>
    <w:rsid w:val="00160D30"/>
    <w:rsid w:val="00164205"/>
    <w:rsid w:val="00181295"/>
    <w:rsid w:val="001939D3"/>
    <w:rsid w:val="001A0E13"/>
    <w:rsid w:val="001C25CF"/>
    <w:rsid w:val="001F63A1"/>
    <w:rsid w:val="00221BCE"/>
    <w:rsid w:val="00272CC2"/>
    <w:rsid w:val="00282799"/>
    <w:rsid w:val="00292610"/>
    <w:rsid w:val="0029543B"/>
    <w:rsid w:val="0029647B"/>
    <w:rsid w:val="002D3DC1"/>
    <w:rsid w:val="002E087A"/>
    <w:rsid w:val="00305AF4"/>
    <w:rsid w:val="00306BA9"/>
    <w:rsid w:val="00325A89"/>
    <w:rsid w:val="00344D2A"/>
    <w:rsid w:val="00361328"/>
    <w:rsid w:val="00366049"/>
    <w:rsid w:val="003757F8"/>
    <w:rsid w:val="00391790"/>
    <w:rsid w:val="003B298F"/>
    <w:rsid w:val="003D1CC1"/>
    <w:rsid w:val="003F690F"/>
    <w:rsid w:val="004254A0"/>
    <w:rsid w:val="00444E5E"/>
    <w:rsid w:val="00462232"/>
    <w:rsid w:val="00462537"/>
    <w:rsid w:val="00462FAE"/>
    <w:rsid w:val="00497973"/>
    <w:rsid w:val="004A1B07"/>
    <w:rsid w:val="004A2660"/>
    <w:rsid w:val="004B0D1A"/>
    <w:rsid w:val="004C6CE1"/>
    <w:rsid w:val="00506B38"/>
    <w:rsid w:val="00527A7C"/>
    <w:rsid w:val="005317EA"/>
    <w:rsid w:val="005415CB"/>
    <w:rsid w:val="0054788A"/>
    <w:rsid w:val="005819F4"/>
    <w:rsid w:val="0059082A"/>
    <w:rsid w:val="005F5903"/>
    <w:rsid w:val="006001A1"/>
    <w:rsid w:val="00600483"/>
    <w:rsid w:val="00622B1D"/>
    <w:rsid w:val="00625BCE"/>
    <w:rsid w:val="006330CC"/>
    <w:rsid w:val="00635661"/>
    <w:rsid w:val="00651907"/>
    <w:rsid w:val="00664A89"/>
    <w:rsid w:val="006A4139"/>
    <w:rsid w:val="006C482E"/>
    <w:rsid w:val="006D55E8"/>
    <w:rsid w:val="0070037F"/>
    <w:rsid w:val="0070646E"/>
    <w:rsid w:val="0071002E"/>
    <w:rsid w:val="00715336"/>
    <w:rsid w:val="00717366"/>
    <w:rsid w:val="00737104"/>
    <w:rsid w:val="00743093"/>
    <w:rsid w:val="00743A9C"/>
    <w:rsid w:val="0075308C"/>
    <w:rsid w:val="007565C7"/>
    <w:rsid w:val="0075684F"/>
    <w:rsid w:val="00766308"/>
    <w:rsid w:val="00773EE2"/>
    <w:rsid w:val="0077489D"/>
    <w:rsid w:val="007A20C2"/>
    <w:rsid w:val="007A2D5E"/>
    <w:rsid w:val="007A6A03"/>
    <w:rsid w:val="007C5E75"/>
    <w:rsid w:val="007D140F"/>
    <w:rsid w:val="00825BDC"/>
    <w:rsid w:val="00860843"/>
    <w:rsid w:val="0086421A"/>
    <w:rsid w:val="00865E3A"/>
    <w:rsid w:val="00885CBE"/>
    <w:rsid w:val="008A29FD"/>
    <w:rsid w:val="008B260D"/>
    <w:rsid w:val="008B5888"/>
    <w:rsid w:val="008E0A45"/>
    <w:rsid w:val="008E29AC"/>
    <w:rsid w:val="008E67F4"/>
    <w:rsid w:val="008F5644"/>
    <w:rsid w:val="00912E76"/>
    <w:rsid w:val="00921AA3"/>
    <w:rsid w:val="0095445E"/>
    <w:rsid w:val="00975AAF"/>
    <w:rsid w:val="00986ED8"/>
    <w:rsid w:val="0099184F"/>
    <w:rsid w:val="009A21ED"/>
    <w:rsid w:val="009A234D"/>
    <w:rsid w:val="009A78AD"/>
    <w:rsid w:val="009B1464"/>
    <w:rsid w:val="009F6632"/>
    <w:rsid w:val="009F7843"/>
    <w:rsid w:val="00A018F7"/>
    <w:rsid w:val="00A0425C"/>
    <w:rsid w:val="00A11482"/>
    <w:rsid w:val="00A359D4"/>
    <w:rsid w:val="00A44DF1"/>
    <w:rsid w:val="00A647E5"/>
    <w:rsid w:val="00A64C73"/>
    <w:rsid w:val="00A85B18"/>
    <w:rsid w:val="00A96D3D"/>
    <w:rsid w:val="00AA5A85"/>
    <w:rsid w:val="00AB08BE"/>
    <w:rsid w:val="00B14920"/>
    <w:rsid w:val="00B312E0"/>
    <w:rsid w:val="00B364EB"/>
    <w:rsid w:val="00B733B4"/>
    <w:rsid w:val="00B81871"/>
    <w:rsid w:val="00B91DE2"/>
    <w:rsid w:val="00BA02C6"/>
    <w:rsid w:val="00BB6CC3"/>
    <w:rsid w:val="00BC5269"/>
    <w:rsid w:val="00BE29DB"/>
    <w:rsid w:val="00BF6E2D"/>
    <w:rsid w:val="00C85FE6"/>
    <w:rsid w:val="00C9132B"/>
    <w:rsid w:val="00C93340"/>
    <w:rsid w:val="00CF61A6"/>
    <w:rsid w:val="00D03755"/>
    <w:rsid w:val="00D1089B"/>
    <w:rsid w:val="00D17A06"/>
    <w:rsid w:val="00D42A75"/>
    <w:rsid w:val="00D46D2D"/>
    <w:rsid w:val="00D55CAA"/>
    <w:rsid w:val="00D836B6"/>
    <w:rsid w:val="00DA1D21"/>
    <w:rsid w:val="00DA2944"/>
    <w:rsid w:val="00DB7AB7"/>
    <w:rsid w:val="00DD6369"/>
    <w:rsid w:val="00DF2E16"/>
    <w:rsid w:val="00DF6285"/>
    <w:rsid w:val="00E01ED1"/>
    <w:rsid w:val="00E0425E"/>
    <w:rsid w:val="00E164A2"/>
    <w:rsid w:val="00E27113"/>
    <w:rsid w:val="00E37555"/>
    <w:rsid w:val="00E47BB6"/>
    <w:rsid w:val="00E47DB3"/>
    <w:rsid w:val="00E53F6C"/>
    <w:rsid w:val="00E55F0F"/>
    <w:rsid w:val="00E63F9E"/>
    <w:rsid w:val="00E81104"/>
    <w:rsid w:val="00E84761"/>
    <w:rsid w:val="00E95EFF"/>
    <w:rsid w:val="00EB422D"/>
    <w:rsid w:val="00EC477A"/>
    <w:rsid w:val="00ED3D65"/>
    <w:rsid w:val="00EE47A1"/>
    <w:rsid w:val="00EF6F61"/>
    <w:rsid w:val="00F007DC"/>
    <w:rsid w:val="00F12C90"/>
    <w:rsid w:val="00FA241C"/>
    <w:rsid w:val="00FB267B"/>
    <w:rsid w:val="00FE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F18E2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359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lockText">
    <w:name w:val="Block Text"/>
    <w:basedOn w:val="Normal"/>
    <w:unhideWhenUsed/>
    <w:rsid w:val="00A359D4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3D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D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09A37-1723-4280-99C4-4A664354C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1914</TotalTime>
  <Pages>6</Pages>
  <Words>980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48</cp:revision>
  <cp:lastPrinted>2022-05-12T06:33:00Z</cp:lastPrinted>
  <dcterms:created xsi:type="dcterms:W3CDTF">2021-03-19T12:56:00Z</dcterms:created>
  <dcterms:modified xsi:type="dcterms:W3CDTF">2022-05-12T10:46:00Z</dcterms:modified>
</cp:coreProperties>
</file>