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72403" w14:textId="1E708895" w:rsidR="00A16EBA" w:rsidRPr="00A16EBA" w:rsidRDefault="00A16EBA" w:rsidP="008F1CA9">
      <w:pPr>
        <w:spacing w:after="12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ՀԻՄՆԱՎՈՐՈՒՄ </w:t>
      </w:r>
    </w:p>
    <w:p w14:paraId="2C5FF89D" w14:textId="266B77EE" w:rsidR="00650AE2" w:rsidRPr="00A16EBA" w:rsidRDefault="00A16EBA" w:rsidP="008F1CA9">
      <w:pPr>
        <w:spacing w:after="36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lang w:val="hy-AM"/>
        </w:rPr>
        <w:t>«</w:t>
      </w:r>
      <w:r w:rsidRPr="00A16EBA">
        <w:rPr>
          <w:rFonts w:ascii="GHEA Grapalat" w:eastAsia="Times New Roman" w:hAnsi="GHEA Grapalat" w:cs="Times New Roman"/>
          <w:b/>
          <w:bCs/>
          <w:color w:val="000000"/>
          <w:lang w:val="hy-AM"/>
        </w:rPr>
        <w:t>Հանրային կառավարման բարեփոխումների ռազմավարությ</w:t>
      </w:r>
      <w:r w:rsidR="00160BFB">
        <w:rPr>
          <w:rFonts w:ascii="GHEA Grapalat" w:eastAsia="Times New Roman" w:hAnsi="GHEA Grapalat" w:cs="Times New Roman"/>
          <w:b/>
          <w:bCs/>
          <w:color w:val="000000"/>
          <w:lang w:val="hy-AM"/>
        </w:rPr>
        <w:t>ու</w:t>
      </w:r>
      <w:r>
        <w:rPr>
          <w:rFonts w:ascii="GHEA Grapalat" w:eastAsia="Times New Roman" w:hAnsi="GHEA Grapalat" w:cs="Times New Roman"/>
          <w:b/>
          <w:bCs/>
          <w:color w:val="000000"/>
          <w:lang w:val="hy-AM"/>
        </w:rPr>
        <w:t>նը</w:t>
      </w:r>
      <w:r w:rsidR="008F1CA9" w:rsidRPr="008F1CA9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, 2022-2024 թվականների ճանապարհային քարտեզը </w:t>
      </w:r>
      <w:r w:rsidR="008F1CA9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և </w:t>
      </w:r>
      <w:r w:rsidR="008F1CA9" w:rsidRPr="008F1CA9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արդյունքային շրջանակը, </w:t>
      </w:r>
      <w:r w:rsidR="008F1CA9">
        <w:rPr>
          <w:rFonts w:ascii="GHEA Grapalat" w:eastAsia="Times New Roman" w:hAnsi="GHEA Grapalat" w:cs="Times New Roman"/>
          <w:b/>
          <w:bCs/>
          <w:color w:val="000000"/>
          <w:lang w:val="hy-AM"/>
        </w:rPr>
        <w:t>Ռ</w:t>
      </w:r>
      <w:r w:rsidR="008F1CA9" w:rsidRPr="008F1CA9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ազմավարության իրականացման հսկողությունն ու համակարգումն </w:t>
      </w:r>
      <w:r w:rsidR="002E3E67">
        <w:rPr>
          <w:rFonts w:ascii="GHEA Grapalat" w:eastAsia="Times New Roman" w:hAnsi="GHEA Grapalat" w:cs="Times New Roman"/>
          <w:b/>
          <w:bCs/>
          <w:color w:val="000000"/>
          <w:lang w:val="hy-AM"/>
        </w:rPr>
        <w:t>ապահովող</w:t>
      </w:r>
      <w:r w:rsidR="008F1CA9" w:rsidRPr="008F1CA9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անձանց ցանկը հաստատելու</w:t>
      </w:r>
      <w:r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</w:t>
      </w:r>
      <w:r w:rsidRPr="00A16EBA">
        <w:rPr>
          <w:rFonts w:ascii="GHEA Grapalat" w:eastAsia="Times New Roman" w:hAnsi="GHEA Grapalat" w:cs="Times New Roman"/>
          <w:b/>
          <w:bCs/>
          <w:color w:val="000000"/>
          <w:lang w:val="hy-AM"/>
        </w:rPr>
        <w:t>հաստատելու մասին</w:t>
      </w:r>
      <w:r>
        <w:rPr>
          <w:rFonts w:ascii="GHEA Grapalat" w:eastAsia="Times New Roman" w:hAnsi="GHEA Grapalat" w:cs="Times New Roman"/>
          <w:b/>
          <w:bCs/>
          <w:color w:val="000000"/>
          <w:lang w:val="hy-AM"/>
        </w:rPr>
        <w:t>» Հայաստանի Հանրապետության կառավարության որոշմ</w:t>
      </w:r>
      <w:r w:rsidR="00370AC2">
        <w:rPr>
          <w:rFonts w:ascii="GHEA Grapalat" w:eastAsia="Times New Roman" w:hAnsi="GHEA Grapalat" w:cs="Times New Roman"/>
          <w:b/>
          <w:bCs/>
          <w:color w:val="000000"/>
          <w:lang w:val="hy-AM"/>
        </w:rPr>
        <w:t>ա</w:t>
      </w:r>
      <w:r>
        <w:rPr>
          <w:rFonts w:ascii="GHEA Grapalat" w:eastAsia="Times New Roman" w:hAnsi="GHEA Grapalat" w:cs="Times New Roman"/>
          <w:b/>
          <w:bCs/>
          <w:color w:val="000000"/>
          <w:lang w:val="hy-AM"/>
        </w:rPr>
        <w:t>ն ընդուն</w:t>
      </w:r>
      <w:r w:rsidR="00370AC2">
        <w:rPr>
          <w:rFonts w:ascii="GHEA Grapalat" w:eastAsia="Times New Roman" w:hAnsi="GHEA Grapalat" w:cs="Times New Roman"/>
          <w:b/>
          <w:bCs/>
          <w:color w:val="000000"/>
          <w:lang w:val="hy-AM"/>
        </w:rPr>
        <w:t>ման</w:t>
      </w:r>
      <w:r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</w:t>
      </w:r>
    </w:p>
    <w:p w14:paraId="32457073" w14:textId="77777777" w:rsidR="00A16EBA" w:rsidRPr="00A16EBA" w:rsidRDefault="00A16EBA" w:rsidP="00A16EBA">
      <w:pPr>
        <w:pStyle w:val="dec-name"/>
        <w:numPr>
          <w:ilvl w:val="0"/>
          <w:numId w:val="1"/>
        </w:numPr>
        <w:shd w:val="clear" w:color="auto" w:fill="FFFFFF"/>
        <w:spacing w:before="240" w:beforeAutospacing="0" w:after="240" w:afterAutospacing="0"/>
        <w:ind w:left="567" w:hanging="270"/>
        <w:jc w:val="both"/>
        <w:rPr>
          <w:rFonts w:ascii="GHEA Grapalat" w:hAnsi="GHEA Grapalat"/>
          <w:b/>
          <w:bCs/>
          <w:color w:val="000000"/>
          <w:sz w:val="22"/>
          <w:szCs w:val="22"/>
        </w:rPr>
      </w:pPr>
      <w:r w:rsidRPr="00A16EBA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Անհրաժեշտությունը</w:t>
      </w:r>
    </w:p>
    <w:p w14:paraId="62A158A3" w14:textId="44DBB8F4" w:rsidR="00A16EBA" w:rsidRPr="00A16EBA" w:rsidRDefault="00A16EBA" w:rsidP="00A16EBA">
      <w:pPr>
        <w:pStyle w:val="dec-name"/>
        <w:shd w:val="clear" w:color="auto" w:fill="FFFFFF"/>
        <w:spacing w:before="120" w:beforeAutospacing="0" w:after="120" w:afterAutospacing="0"/>
        <w:jc w:val="both"/>
        <w:rPr>
          <w:rFonts w:ascii="GHEA Grapalat" w:hAnsi="GHEA Grapalat" w:cs="Arial"/>
          <w:color w:val="000000"/>
          <w:sz w:val="22"/>
          <w:szCs w:val="22"/>
          <w:lang w:val="hy-AM"/>
        </w:rPr>
      </w:pPr>
      <w:r w:rsidRPr="00A16EBA">
        <w:rPr>
          <w:rFonts w:ascii="GHEA Grapalat" w:hAnsi="GHEA Grapalat" w:cs="Arial"/>
          <w:color w:val="000000"/>
          <w:sz w:val="22"/>
          <w:szCs w:val="22"/>
          <w:lang w:val="hy-AM"/>
        </w:rPr>
        <w:t>ՀՀ կառավարության ծրագր</w:t>
      </w:r>
      <w:r w:rsidR="007269E2">
        <w:rPr>
          <w:rFonts w:ascii="GHEA Grapalat" w:hAnsi="GHEA Grapalat" w:cs="Arial"/>
          <w:color w:val="000000"/>
          <w:sz w:val="22"/>
          <w:szCs w:val="22"/>
          <w:lang w:val="hy-AM"/>
        </w:rPr>
        <w:t>ով</w:t>
      </w:r>
      <w:r w:rsidRPr="00A16EBA">
        <w:rPr>
          <w:rFonts w:ascii="GHEA Grapalat" w:hAnsi="GHEA Grapalat" w:cs="Arial"/>
          <w:color w:val="000000"/>
          <w:sz w:val="22"/>
          <w:szCs w:val="22"/>
          <w:lang w:val="hy-AM"/>
        </w:rPr>
        <w:t xml:space="preserve"> ամրագրվում են հստակ հանձնառություններ հանրային կառավարման բարեփոխումների ուղղությունների վերաբերյալ: Մասնավորապես, որպես առանցքային խնդիրներ մատնանշվում են՝ </w:t>
      </w:r>
      <w:r>
        <w:rPr>
          <w:rFonts w:ascii="GHEA Grapalat" w:hAnsi="GHEA Grapalat" w:cs="Arial"/>
          <w:color w:val="000000"/>
          <w:sz w:val="22"/>
          <w:szCs w:val="22"/>
          <w:lang w:val="hy-AM"/>
        </w:rPr>
        <w:t>կ</w:t>
      </w:r>
      <w:r w:rsidRPr="00A16EBA">
        <w:rPr>
          <w:rFonts w:ascii="GHEA Grapalat" w:hAnsi="GHEA Grapalat" w:cs="Arial"/>
          <w:color w:val="000000"/>
          <w:sz w:val="22"/>
          <w:szCs w:val="22"/>
          <w:lang w:val="hy-AM"/>
        </w:rPr>
        <w:t xml:space="preserve">առավարման ցածր արդյունավետությունը, </w:t>
      </w:r>
      <w:r>
        <w:rPr>
          <w:rFonts w:ascii="GHEA Grapalat" w:hAnsi="GHEA Grapalat" w:cs="Arial"/>
          <w:color w:val="000000"/>
          <w:sz w:val="22"/>
          <w:szCs w:val="22"/>
          <w:lang w:val="hy-AM"/>
        </w:rPr>
        <w:t>ի</w:t>
      </w:r>
      <w:r w:rsidRPr="00A16EBA">
        <w:rPr>
          <w:rFonts w:ascii="GHEA Grapalat" w:hAnsi="GHEA Grapalat" w:cs="Arial"/>
          <w:color w:val="000000"/>
          <w:sz w:val="22"/>
          <w:szCs w:val="22"/>
          <w:lang w:val="hy-AM"/>
        </w:rPr>
        <w:t xml:space="preserve">նստիտուցիոնալ ոչ բավարար կարողությունները, </w:t>
      </w:r>
      <w:r>
        <w:rPr>
          <w:rFonts w:ascii="GHEA Grapalat" w:hAnsi="GHEA Grapalat" w:cs="Arial"/>
          <w:color w:val="000000"/>
          <w:sz w:val="22"/>
          <w:szCs w:val="22"/>
          <w:lang w:val="hy-AM"/>
        </w:rPr>
        <w:t>ք</w:t>
      </w:r>
      <w:r w:rsidRPr="00A16EBA">
        <w:rPr>
          <w:rFonts w:ascii="GHEA Grapalat" w:hAnsi="GHEA Grapalat" w:cs="Arial"/>
          <w:color w:val="000000"/>
          <w:sz w:val="22"/>
          <w:szCs w:val="22"/>
          <w:lang w:val="hy-AM"/>
        </w:rPr>
        <w:t>աղաքականության մշակման և իրականացման համակարգի անարդյունավետությունը, հանրությանը պետության կողմից ծառայությունների մատուցման անբավարար որակը և արդյունավետությունը, հանրային ծառայության համակարգի անկատարությունը:</w:t>
      </w:r>
    </w:p>
    <w:p w14:paraId="2BF02754" w14:textId="0D0AEFED" w:rsidR="00A16EBA" w:rsidRDefault="00A16EBA" w:rsidP="00A16EBA">
      <w:pPr>
        <w:pStyle w:val="dec-name"/>
        <w:shd w:val="clear" w:color="auto" w:fill="FFFFFF"/>
        <w:spacing w:before="120" w:beforeAutospacing="0" w:after="120" w:afterAutospacing="0"/>
        <w:jc w:val="both"/>
        <w:rPr>
          <w:rFonts w:ascii="GHEA Grapalat" w:hAnsi="GHEA Grapalat" w:cs="Arial"/>
          <w:color w:val="000000"/>
          <w:sz w:val="22"/>
          <w:szCs w:val="22"/>
          <w:lang w:val="hy-AM"/>
        </w:rPr>
      </w:pPr>
      <w:r w:rsidRPr="00A16EBA">
        <w:rPr>
          <w:rFonts w:ascii="GHEA Grapalat" w:hAnsi="GHEA Grapalat" w:cs="Arial"/>
          <w:color w:val="000000"/>
          <w:sz w:val="22"/>
          <w:szCs w:val="22"/>
          <w:lang w:val="hy-AM"/>
        </w:rPr>
        <w:t xml:space="preserve">Հանրային կառավարման բարեփոխումները </w:t>
      </w:r>
      <w:r>
        <w:rPr>
          <w:rFonts w:ascii="GHEA Grapalat" w:hAnsi="GHEA Grapalat" w:cs="Arial"/>
          <w:color w:val="000000"/>
          <w:sz w:val="22"/>
          <w:szCs w:val="22"/>
          <w:lang w:val="hy-AM"/>
        </w:rPr>
        <w:t xml:space="preserve">նաև </w:t>
      </w:r>
      <w:r w:rsidRPr="00A16EBA">
        <w:rPr>
          <w:rFonts w:ascii="GHEA Grapalat" w:hAnsi="GHEA Grapalat" w:cs="Arial"/>
          <w:color w:val="000000"/>
          <w:sz w:val="22"/>
          <w:szCs w:val="22"/>
          <w:lang w:val="hy-AM"/>
        </w:rPr>
        <w:t>Եվրոպական Միության հետ Հայաստանի համագործակցության օրակարգի առանցքային ուղղություններից են</w:t>
      </w:r>
      <w:r w:rsidR="00F75AE6">
        <w:rPr>
          <w:rFonts w:ascii="GHEA Grapalat" w:hAnsi="GHEA Grapalat" w:cs="Arial"/>
          <w:color w:val="000000"/>
          <w:sz w:val="22"/>
          <w:szCs w:val="22"/>
          <w:lang w:val="hy-AM"/>
        </w:rPr>
        <w:t xml:space="preserve">, մասնավորապես՝ </w:t>
      </w:r>
      <w:r w:rsidRPr="00A16EBA">
        <w:rPr>
          <w:rFonts w:ascii="GHEA Grapalat" w:hAnsi="GHEA Grapalat" w:cs="Arial"/>
          <w:color w:val="000000"/>
          <w:sz w:val="22"/>
          <w:szCs w:val="22"/>
          <w:lang w:val="hy-AM"/>
        </w:rPr>
        <w:t>ԵՄ-Հայաստան համապարփակ և ընդլայնված գործընկերության համաձայնագ</w:t>
      </w:r>
      <w:r w:rsidR="00F75AE6">
        <w:rPr>
          <w:rFonts w:ascii="GHEA Grapalat" w:hAnsi="GHEA Grapalat" w:cs="Arial"/>
          <w:color w:val="000000"/>
          <w:sz w:val="22"/>
          <w:szCs w:val="22"/>
          <w:lang w:val="hy-AM"/>
        </w:rPr>
        <w:t>րի</w:t>
      </w:r>
      <w:r w:rsidRPr="00A16EBA">
        <w:rPr>
          <w:rFonts w:ascii="GHEA Grapalat" w:hAnsi="GHEA Grapalat" w:cs="Arial"/>
          <w:color w:val="000000"/>
          <w:sz w:val="22"/>
          <w:szCs w:val="22"/>
          <w:lang w:val="hy-AM"/>
        </w:rPr>
        <w:t xml:space="preserve"> 4-րդ «Ներքին բարեփոխումները» </w:t>
      </w:r>
      <w:r w:rsidR="00F75AE6" w:rsidRPr="00A16EBA">
        <w:rPr>
          <w:rFonts w:ascii="GHEA Grapalat" w:hAnsi="GHEA Grapalat" w:cs="Arial"/>
          <w:color w:val="000000"/>
          <w:sz w:val="22"/>
          <w:szCs w:val="22"/>
          <w:lang w:val="hy-AM"/>
        </w:rPr>
        <w:t>հոդ</w:t>
      </w:r>
      <w:r w:rsidR="00F75AE6">
        <w:rPr>
          <w:rFonts w:ascii="GHEA Grapalat" w:hAnsi="GHEA Grapalat" w:cs="Arial"/>
          <w:color w:val="000000"/>
          <w:sz w:val="22"/>
          <w:szCs w:val="22"/>
          <w:lang w:val="hy-AM"/>
        </w:rPr>
        <w:t>վ</w:t>
      </w:r>
      <w:r w:rsidR="00F75AE6" w:rsidRPr="00A16EBA">
        <w:rPr>
          <w:rFonts w:ascii="GHEA Grapalat" w:hAnsi="GHEA Grapalat" w:cs="Arial"/>
          <w:color w:val="000000"/>
          <w:sz w:val="22"/>
          <w:szCs w:val="22"/>
          <w:lang w:val="hy-AM"/>
        </w:rPr>
        <w:t>ած</w:t>
      </w:r>
      <w:r w:rsidR="00F75AE6">
        <w:rPr>
          <w:rFonts w:ascii="GHEA Grapalat" w:hAnsi="GHEA Grapalat" w:cs="Arial"/>
          <w:color w:val="000000"/>
          <w:sz w:val="22"/>
          <w:szCs w:val="22"/>
          <w:lang w:val="hy-AM"/>
        </w:rPr>
        <w:t>ն</w:t>
      </w:r>
      <w:r w:rsidR="00F75AE6" w:rsidRPr="00A16EBA">
        <w:rPr>
          <w:rFonts w:ascii="GHEA Grapalat" w:hAnsi="GHEA Grapalat" w:cs="Arial"/>
          <w:color w:val="000000"/>
          <w:sz w:val="22"/>
          <w:szCs w:val="22"/>
          <w:lang w:val="hy-AM"/>
        </w:rPr>
        <w:t xml:space="preserve"> </w:t>
      </w:r>
      <w:r w:rsidRPr="00A16EBA">
        <w:rPr>
          <w:rFonts w:ascii="GHEA Grapalat" w:hAnsi="GHEA Grapalat" w:cs="Arial"/>
          <w:color w:val="000000"/>
          <w:sz w:val="22"/>
          <w:szCs w:val="22"/>
          <w:lang w:val="hy-AM"/>
        </w:rPr>
        <w:t xml:space="preserve">ամրագրում է ժողովրդավարական ինստիտուտների կայունության ու արդյունավետության ամրապնդման և պետական կառավարման </w:t>
      </w:r>
      <w:r w:rsidR="00F75AE6">
        <w:rPr>
          <w:rFonts w:ascii="GHEA Grapalat" w:hAnsi="GHEA Grapalat" w:cs="Arial"/>
          <w:color w:val="000000"/>
          <w:sz w:val="22"/>
          <w:szCs w:val="22"/>
          <w:lang w:val="hy-AM"/>
        </w:rPr>
        <w:t>ոլորտում բարեփոխումները</w:t>
      </w:r>
      <w:r w:rsidRPr="00A16EBA">
        <w:rPr>
          <w:rFonts w:ascii="GHEA Grapalat" w:hAnsi="GHEA Grapalat" w:cs="Arial"/>
          <w:color w:val="000000"/>
          <w:sz w:val="22"/>
          <w:szCs w:val="22"/>
          <w:lang w:val="hy-AM"/>
        </w:rPr>
        <w:t xml:space="preserve">: </w:t>
      </w:r>
      <w:r w:rsidR="00F75AE6">
        <w:rPr>
          <w:rFonts w:ascii="GHEA Grapalat" w:hAnsi="GHEA Grapalat" w:cs="Arial"/>
          <w:color w:val="000000"/>
          <w:sz w:val="22"/>
          <w:szCs w:val="22"/>
          <w:lang w:val="hy-AM"/>
        </w:rPr>
        <w:t>Հ</w:t>
      </w:r>
      <w:r>
        <w:rPr>
          <w:rFonts w:ascii="GHEA Grapalat" w:hAnsi="GHEA Grapalat" w:cs="Arial"/>
          <w:color w:val="000000"/>
          <w:sz w:val="22"/>
          <w:szCs w:val="22"/>
          <w:lang w:val="hy-AM"/>
        </w:rPr>
        <w:t>անրային կառավարման բարեփոխումների ռազմավարության ընդուն</w:t>
      </w:r>
      <w:r w:rsidR="00F75AE6">
        <w:rPr>
          <w:rFonts w:ascii="GHEA Grapalat" w:hAnsi="GHEA Grapalat" w:cs="Arial"/>
          <w:color w:val="000000"/>
          <w:sz w:val="22"/>
          <w:szCs w:val="22"/>
          <w:lang w:val="hy-AM"/>
        </w:rPr>
        <w:t xml:space="preserve">ումը նաև ԵՄ </w:t>
      </w:r>
      <w:r>
        <w:rPr>
          <w:rFonts w:ascii="GHEA Grapalat" w:hAnsi="GHEA Grapalat" w:cs="Arial"/>
          <w:color w:val="000000"/>
          <w:sz w:val="22"/>
          <w:szCs w:val="22"/>
          <w:lang w:val="hy-AM"/>
        </w:rPr>
        <w:t>«</w:t>
      </w:r>
      <w:r w:rsidR="00F75AE6">
        <w:rPr>
          <w:rFonts w:ascii="GHEA Grapalat" w:hAnsi="GHEA Grapalat" w:cs="Arial"/>
          <w:color w:val="000000"/>
          <w:sz w:val="22"/>
          <w:szCs w:val="22"/>
          <w:lang w:val="hy-AM"/>
        </w:rPr>
        <w:t>Աջակցություն Հայաստանի հ</w:t>
      </w:r>
      <w:r>
        <w:rPr>
          <w:rFonts w:ascii="GHEA Grapalat" w:hAnsi="GHEA Grapalat" w:cs="Arial"/>
          <w:color w:val="000000"/>
          <w:sz w:val="22"/>
          <w:szCs w:val="22"/>
          <w:lang w:val="hy-AM"/>
        </w:rPr>
        <w:t xml:space="preserve">անրային կառավարման բարեփոխումների </w:t>
      </w:r>
      <w:r w:rsidR="00F75AE6">
        <w:rPr>
          <w:rFonts w:ascii="GHEA Grapalat" w:hAnsi="GHEA Grapalat" w:cs="Arial"/>
          <w:color w:val="000000"/>
          <w:sz w:val="22"/>
          <w:szCs w:val="22"/>
          <w:lang w:val="hy-AM"/>
        </w:rPr>
        <w:t>իրականացմանը</w:t>
      </w:r>
      <w:r>
        <w:rPr>
          <w:rFonts w:ascii="GHEA Grapalat" w:hAnsi="GHEA Grapalat" w:cs="Arial"/>
          <w:color w:val="000000"/>
          <w:sz w:val="22"/>
          <w:szCs w:val="22"/>
          <w:lang w:val="hy-AM"/>
        </w:rPr>
        <w:t xml:space="preserve">» </w:t>
      </w:r>
      <w:r w:rsidR="00F75AE6">
        <w:rPr>
          <w:rFonts w:ascii="GHEA Grapalat" w:hAnsi="GHEA Grapalat" w:cs="Arial"/>
          <w:color w:val="000000"/>
          <w:sz w:val="22"/>
          <w:szCs w:val="22"/>
          <w:lang w:val="hy-AM"/>
        </w:rPr>
        <w:t>ֆինանսական համաձայնագրի</w:t>
      </w:r>
      <w:r>
        <w:rPr>
          <w:rFonts w:ascii="GHEA Grapalat" w:hAnsi="GHEA Grapalat" w:cs="Arial"/>
          <w:color w:val="000000"/>
          <w:sz w:val="22"/>
          <w:szCs w:val="22"/>
          <w:lang w:val="hy-AM"/>
        </w:rPr>
        <w:t xml:space="preserve"> ընդհանուր պայմաններից </w:t>
      </w:r>
      <w:r w:rsidR="00F75AE6">
        <w:rPr>
          <w:rFonts w:ascii="GHEA Grapalat" w:hAnsi="GHEA Grapalat" w:cs="Arial"/>
          <w:color w:val="000000"/>
          <w:sz w:val="22"/>
          <w:szCs w:val="22"/>
          <w:lang w:val="hy-AM"/>
        </w:rPr>
        <w:t>է</w:t>
      </w:r>
      <w:r>
        <w:rPr>
          <w:rFonts w:ascii="GHEA Grapalat" w:hAnsi="GHEA Grapalat" w:cs="Arial"/>
          <w:color w:val="000000"/>
          <w:sz w:val="22"/>
          <w:szCs w:val="22"/>
          <w:lang w:val="hy-AM"/>
        </w:rPr>
        <w:t>:</w:t>
      </w:r>
    </w:p>
    <w:p w14:paraId="073A81D1" w14:textId="43FB8C0E" w:rsidR="00F75AE6" w:rsidRDefault="00F75AE6" w:rsidP="00A16EBA">
      <w:pPr>
        <w:pStyle w:val="dec-name"/>
        <w:shd w:val="clear" w:color="auto" w:fill="FFFFFF"/>
        <w:spacing w:before="120" w:beforeAutospacing="0" w:after="120" w:afterAutospacing="0"/>
        <w:jc w:val="both"/>
        <w:rPr>
          <w:rFonts w:ascii="GHEA Grapalat" w:hAnsi="GHEA Grapalat" w:cs="Arial"/>
          <w:color w:val="000000"/>
          <w:sz w:val="22"/>
          <w:szCs w:val="22"/>
          <w:lang w:val="hy-AM"/>
        </w:rPr>
      </w:pPr>
      <w:r>
        <w:rPr>
          <w:rFonts w:ascii="GHEA Grapalat" w:hAnsi="GHEA Grapalat" w:cs="Arial"/>
          <w:color w:val="000000"/>
          <w:sz w:val="22"/>
          <w:szCs w:val="22"/>
          <w:lang w:val="hy-AM"/>
        </w:rPr>
        <w:t xml:space="preserve">Նշված </w:t>
      </w:r>
      <w:r w:rsidR="009922BC">
        <w:rPr>
          <w:rFonts w:ascii="GHEA Grapalat" w:hAnsi="GHEA Grapalat" w:cs="Arial"/>
          <w:color w:val="000000"/>
          <w:sz w:val="22"/>
          <w:szCs w:val="22"/>
          <w:lang w:val="hy-AM"/>
        </w:rPr>
        <w:t>իրավական հիմքերով</w:t>
      </w:r>
      <w:r>
        <w:rPr>
          <w:rFonts w:ascii="GHEA Grapalat" w:hAnsi="GHEA Grapalat" w:cs="Arial"/>
          <w:color w:val="000000"/>
          <w:sz w:val="22"/>
          <w:szCs w:val="22"/>
          <w:lang w:val="hy-AM"/>
        </w:rPr>
        <w:t xml:space="preserve"> և այլ հիմնապատճառներով, որոնք մանրամասն նկա</w:t>
      </w:r>
      <w:r w:rsidR="009922BC">
        <w:rPr>
          <w:rFonts w:ascii="GHEA Grapalat" w:hAnsi="GHEA Grapalat" w:cs="Arial"/>
          <w:color w:val="000000"/>
          <w:sz w:val="22"/>
          <w:szCs w:val="22"/>
          <w:lang w:val="hy-AM"/>
        </w:rPr>
        <w:t>ր</w:t>
      </w:r>
      <w:r>
        <w:rPr>
          <w:rFonts w:ascii="GHEA Grapalat" w:hAnsi="GHEA Grapalat" w:cs="Arial"/>
          <w:color w:val="000000"/>
          <w:sz w:val="22"/>
          <w:szCs w:val="22"/>
          <w:lang w:val="hy-AM"/>
        </w:rPr>
        <w:t xml:space="preserve">ագրված են Ռազմավարության համապատասխան բաժիններում, հանրային կառավարման </w:t>
      </w:r>
      <w:r w:rsidR="009922BC">
        <w:rPr>
          <w:rFonts w:ascii="GHEA Grapalat" w:hAnsi="GHEA Grapalat" w:cs="Arial"/>
          <w:color w:val="000000"/>
          <w:sz w:val="22"/>
          <w:szCs w:val="22"/>
          <w:lang w:val="hy-AM"/>
        </w:rPr>
        <w:t xml:space="preserve">համակարգի խորքային </w:t>
      </w:r>
      <w:r>
        <w:rPr>
          <w:rFonts w:ascii="GHEA Grapalat" w:hAnsi="GHEA Grapalat" w:cs="Arial"/>
          <w:color w:val="000000"/>
          <w:sz w:val="22"/>
          <w:szCs w:val="22"/>
          <w:lang w:val="hy-AM"/>
        </w:rPr>
        <w:t>բարեփոխումների</w:t>
      </w:r>
      <w:r w:rsidR="009922BC">
        <w:rPr>
          <w:rFonts w:ascii="GHEA Grapalat" w:hAnsi="GHEA Grapalat" w:cs="Arial"/>
          <w:color w:val="000000"/>
          <w:sz w:val="22"/>
          <w:szCs w:val="22"/>
          <w:lang w:val="hy-AM"/>
        </w:rPr>
        <w:t xml:space="preserve"> համապարփակ օրակարգի ընդունումն ու իրագործումը անբեկանելի առաջնահերթություն է՝ որպես երկրի անվտանգությունն ու կայուն զարգացումն ապահովող առանցքային նշանակության նախապայման և երաշխավոր:</w:t>
      </w:r>
    </w:p>
    <w:p w14:paraId="553639B0" w14:textId="799E49CE" w:rsidR="00A16EBA" w:rsidRDefault="00A16EBA" w:rsidP="00F75AE6">
      <w:pPr>
        <w:pStyle w:val="dec-name"/>
        <w:numPr>
          <w:ilvl w:val="0"/>
          <w:numId w:val="1"/>
        </w:numPr>
        <w:shd w:val="clear" w:color="auto" w:fill="FFFFFF"/>
        <w:spacing w:before="240" w:beforeAutospacing="0" w:after="240" w:afterAutospacing="0"/>
        <w:ind w:left="567" w:hanging="270"/>
        <w:jc w:val="both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Ընթացիկ իրավիճակը</w:t>
      </w:r>
    </w:p>
    <w:p w14:paraId="1BF045E9" w14:textId="58E49B17" w:rsidR="00F75AE6" w:rsidRDefault="00F75AE6" w:rsidP="00F75AE6">
      <w:pPr>
        <w:pStyle w:val="dec-name"/>
        <w:shd w:val="clear" w:color="auto" w:fill="FFFFFF"/>
        <w:spacing w:before="120" w:beforeAutospacing="0" w:after="120" w:afterAutospacing="0"/>
        <w:jc w:val="both"/>
        <w:rPr>
          <w:rFonts w:ascii="GHEA Grapalat" w:hAnsi="GHEA Grapalat"/>
          <w:sz w:val="22"/>
          <w:szCs w:val="22"/>
          <w:lang w:val="hy-AM"/>
        </w:rPr>
      </w:pPr>
      <w:r w:rsidRPr="00F75AE6">
        <w:rPr>
          <w:rFonts w:ascii="GHEA Grapalat" w:hAnsi="GHEA Grapalat"/>
          <w:sz w:val="22"/>
          <w:szCs w:val="22"/>
          <w:lang w:val="hy-AM"/>
        </w:rPr>
        <w:t xml:space="preserve">Հայաստանում պետական կառավարման համակարգը 1990-ականների ձևավորումից մինչ այժմ բարեփոխումների տարբեր փուլեր է անցել, և համակարգային նշանակության մի շարք ինստիտուտներ են ձևավորվել։ Այս </w:t>
      </w:r>
      <w:r>
        <w:rPr>
          <w:rFonts w:ascii="GHEA Grapalat" w:hAnsi="GHEA Grapalat"/>
          <w:sz w:val="22"/>
          <w:szCs w:val="22"/>
          <w:lang w:val="hy-AM"/>
        </w:rPr>
        <w:t>3</w:t>
      </w:r>
      <w:r w:rsidRPr="00F75AE6">
        <w:rPr>
          <w:rFonts w:ascii="GHEA Grapalat" w:hAnsi="GHEA Grapalat"/>
          <w:sz w:val="22"/>
          <w:szCs w:val="22"/>
          <w:lang w:val="hy-AM"/>
        </w:rPr>
        <w:t xml:space="preserve"> տասնամյակների ընթացքում կառավարման համակարգի կայացման և զարգացման գործընթացում մի շարք բարեփոխումներ են իրականացվել՝ շուկայական տնտեսությանը հարիր ինստիտուտների ու կառուցակարգերի ձևավորումից մինչև ժամանակի պահանջներին համահունչ էլեկտրոնային կառավարման գործիքների ներդրում:</w:t>
      </w:r>
    </w:p>
    <w:p w14:paraId="7C60108D" w14:textId="763D1473" w:rsidR="00F75AE6" w:rsidRDefault="00F75AE6" w:rsidP="00F75AE6">
      <w:pPr>
        <w:pStyle w:val="dec-name"/>
        <w:shd w:val="clear" w:color="auto" w:fill="FFFFFF"/>
        <w:spacing w:before="120" w:beforeAutospacing="0" w:after="120" w:afterAutospacing="0"/>
        <w:jc w:val="both"/>
        <w:rPr>
          <w:rFonts w:ascii="GHEA Grapalat" w:hAnsi="GHEA Grapalat"/>
          <w:sz w:val="22"/>
          <w:szCs w:val="22"/>
          <w:lang w:val="hy-AM"/>
        </w:rPr>
      </w:pPr>
      <w:r w:rsidRPr="00F75AE6">
        <w:rPr>
          <w:rFonts w:ascii="GHEA Grapalat" w:hAnsi="GHEA Grapalat"/>
          <w:sz w:val="22"/>
          <w:szCs w:val="22"/>
          <w:lang w:val="hy-AM"/>
        </w:rPr>
        <w:t>Չնայած բարեփոխումների երեք սերունդների ընթացքում դրվել են հանրային կառավարման համակարգի ինստիտուցիոնալ հիմքերը, տարբեր ուղղություններով մի շարք ձեռքբերումներ ու դրական տեղաշարժեր ե</w:t>
      </w:r>
      <w:r>
        <w:rPr>
          <w:rFonts w:ascii="GHEA Grapalat" w:hAnsi="GHEA Grapalat"/>
          <w:sz w:val="22"/>
          <w:szCs w:val="22"/>
          <w:lang w:val="hy-AM"/>
        </w:rPr>
        <w:t xml:space="preserve">ն եղել, դրանք շարունակում են կրել </w:t>
      </w:r>
      <w:r w:rsidRPr="00F75AE6">
        <w:rPr>
          <w:rFonts w:ascii="GHEA Grapalat" w:hAnsi="GHEA Grapalat"/>
          <w:sz w:val="22"/>
          <w:szCs w:val="22"/>
          <w:lang w:val="hy-AM"/>
        </w:rPr>
        <w:t xml:space="preserve">հատվածական կամ տեղային բնույթ, վերաբերել կոնկրետ ոլորտի կամ գործընթացի, առավել հաճախ </w:t>
      </w:r>
      <w:r>
        <w:rPr>
          <w:rFonts w:ascii="GHEA Grapalat" w:hAnsi="GHEA Grapalat"/>
          <w:sz w:val="22"/>
          <w:szCs w:val="22"/>
          <w:lang w:val="hy-AM"/>
        </w:rPr>
        <w:t xml:space="preserve">ունենալ </w:t>
      </w:r>
      <w:r w:rsidRPr="00F75AE6">
        <w:rPr>
          <w:rFonts w:ascii="GHEA Grapalat" w:hAnsi="GHEA Grapalat"/>
          <w:sz w:val="22"/>
          <w:szCs w:val="22"/>
          <w:lang w:val="hy-AM"/>
        </w:rPr>
        <w:t xml:space="preserve">կառուցվածքային վերակազմակերպման բնույթ` առանց էական որակական ու բովանդակային առաջընթացի, չեն ձևավորվել տեխնոկրատ էլիտա ու մերիտոկրատական համակարգ և, որ չափազանց կարևոր է, չի կայացել կառավարման համակարգի առաքելության ու բովանդակության շուրջ հանրության </w:t>
      </w:r>
      <w:r>
        <w:rPr>
          <w:rFonts w:ascii="GHEA Grapalat" w:hAnsi="GHEA Grapalat"/>
          <w:sz w:val="22"/>
          <w:szCs w:val="22"/>
          <w:lang w:val="hy-AM"/>
        </w:rPr>
        <w:t xml:space="preserve">տարբեր ներկայացուցչական շերտերի </w:t>
      </w:r>
      <w:r w:rsidRPr="00F75AE6">
        <w:rPr>
          <w:rFonts w:ascii="GHEA Grapalat" w:hAnsi="GHEA Grapalat"/>
          <w:sz w:val="22"/>
          <w:szCs w:val="22"/>
          <w:lang w:val="hy-AM"/>
        </w:rPr>
        <w:t>հետ արդյունավետ</w:t>
      </w:r>
      <w:r>
        <w:rPr>
          <w:rFonts w:ascii="GHEA Grapalat" w:hAnsi="GHEA Grapalat"/>
          <w:sz w:val="22"/>
          <w:szCs w:val="22"/>
          <w:lang w:val="hy-AM"/>
        </w:rPr>
        <w:t xml:space="preserve">, խորքային </w:t>
      </w:r>
      <w:r w:rsidRPr="00F75AE6">
        <w:rPr>
          <w:rFonts w:ascii="GHEA Grapalat" w:hAnsi="GHEA Grapalat"/>
          <w:sz w:val="22"/>
          <w:szCs w:val="22"/>
          <w:lang w:val="hy-AM"/>
        </w:rPr>
        <w:t>և անհրաժեշտ ծավալով երկխոսությունը:</w:t>
      </w:r>
    </w:p>
    <w:p w14:paraId="4CF32322" w14:textId="77777777" w:rsidR="009922BC" w:rsidRPr="009922BC" w:rsidRDefault="009922BC" w:rsidP="009922BC">
      <w:pPr>
        <w:pStyle w:val="dec-name"/>
        <w:shd w:val="clear" w:color="auto" w:fill="FFFFFF"/>
        <w:spacing w:before="120" w:beforeAutospacing="0" w:after="120" w:afterAutospacing="0"/>
        <w:jc w:val="both"/>
        <w:rPr>
          <w:rFonts w:ascii="GHEA Grapalat" w:hAnsi="GHEA Grapalat"/>
          <w:sz w:val="22"/>
          <w:szCs w:val="22"/>
          <w:lang w:val="hy-AM"/>
        </w:rPr>
      </w:pPr>
      <w:r w:rsidRPr="009922BC">
        <w:rPr>
          <w:rFonts w:ascii="GHEA Grapalat" w:hAnsi="GHEA Grapalat"/>
          <w:sz w:val="22"/>
          <w:szCs w:val="22"/>
          <w:lang w:val="hy-AM"/>
        </w:rPr>
        <w:t xml:space="preserve">Պետական համակարգի կայացման ու զարգացման համընդհանուր ռեֆորմների ճանապարհին եղել են նաև ձախողումներ, ժառանգականության կորուստ, ընդհատումներ ու քաղաքական </w:t>
      </w:r>
      <w:r w:rsidRPr="009922BC">
        <w:rPr>
          <w:rFonts w:ascii="GHEA Grapalat" w:hAnsi="GHEA Grapalat"/>
          <w:sz w:val="22"/>
          <w:szCs w:val="22"/>
          <w:lang w:val="hy-AM"/>
        </w:rPr>
        <w:lastRenderedPageBreak/>
        <w:t>նպատակահարմարությամբ պայմանավորված օրակարգերի ձևավորում՝ բացասական հետք թողնելով քաղաքացիակենտրոն և ժողովրդավար կառավարման արժեքներով առաջնորդվող արդյունավետ պետական կառավարման համակարգ և ինստիտուտներ կայացնելու գործընթացի վրա:</w:t>
      </w:r>
    </w:p>
    <w:p w14:paraId="7FEEBA7A" w14:textId="1C59E849" w:rsidR="00F75AE6" w:rsidRDefault="005F1CA3" w:rsidP="00F75AE6">
      <w:pPr>
        <w:pStyle w:val="dec-name"/>
        <w:numPr>
          <w:ilvl w:val="0"/>
          <w:numId w:val="1"/>
        </w:numPr>
        <w:shd w:val="clear" w:color="auto" w:fill="FFFFFF"/>
        <w:spacing w:before="240" w:beforeAutospacing="0" w:after="240" w:afterAutospacing="0"/>
        <w:ind w:left="567" w:hanging="270"/>
        <w:jc w:val="both"/>
        <w:rPr>
          <w:rFonts w:ascii="GHEA Grapalat" w:hAnsi="GHEA Grapalat"/>
          <w:b/>
          <w:color w:val="000000"/>
          <w:sz w:val="22"/>
          <w:szCs w:val="22"/>
          <w:lang w:val="hy-AM"/>
        </w:rPr>
      </w:pPr>
      <w:r>
        <w:rPr>
          <w:rFonts w:ascii="GHEA Grapalat" w:hAnsi="GHEA Grapalat"/>
          <w:b/>
          <w:color w:val="000000"/>
          <w:sz w:val="22"/>
          <w:szCs w:val="22"/>
          <w:lang w:val="hy-AM"/>
        </w:rPr>
        <w:t>Նպատակը</w:t>
      </w:r>
    </w:p>
    <w:p w14:paraId="31B1B043" w14:textId="5FFDD83D" w:rsidR="00F75AE6" w:rsidRDefault="00F75AE6" w:rsidP="005F1CA3">
      <w:pPr>
        <w:pStyle w:val="dec-name"/>
        <w:shd w:val="clear" w:color="auto" w:fill="FFFFFF"/>
        <w:spacing w:before="120" w:beforeAutospacing="0" w:after="120" w:afterAutospacing="0"/>
        <w:jc w:val="both"/>
        <w:rPr>
          <w:rFonts w:ascii="GHEA Grapalat" w:hAnsi="GHEA Grapalat"/>
          <w:sz w:val="22"/>
          <w:szCs w:val="22"/>
          <w:lang w:val="hy-AM"/>
        </w:rPr>
      </w:pPr>
      <w:r w:rsidRPr="00F75AE6">
        <w:rPr>
          <w:rFonts w:ascii="GHEA Grapalat" w:hAnsi="GHEA Grapalat"/>
          <w:sz w:val="22"/>
          <w:szCs w:val="22"/>
          <w:lang w:val="hy-AM"/>
        </w:rPr>
        <w:t>Սույն Ռազմավարությամբ առաջին անգամ ձևակերպվում է Հայաստանի հանրային կառավարման միասնական ու համապարփակ բարեփոխումների օրակարգը՝ նպատակ ունենալով հասցեագրել խորքային ախտորոշման արդյունքում նույնականացված խնդիրները, վերաձևակերպել հանրային կառավարման համակարգի արժեբանական հիմքերը և քաղաքականության թիրախավորված գործողությունների միջոցով ապահովել համակարգի շարունակական արդիականացման համար անհրաժեշտ ինստիտուցիոնալ կարողությունները:</w:t>
      </w:r>
    </w:p>
    <w:p w14:paraId="04FEDDBA" w14:textId="77777777" w:rsidR="009922BC" w:rsidRDefault="009922BC" w:rsidP="005F1CA3">
      <w:pPr>
        <w:pStyle w:val="dec-name"/>
        <w:shd w:val="clear" w:color="auto" w:fill="FFFFFF"/>
        <w:spacing w:before="120" w:beforeAutospacing="0" w:after="120" w:afterAutospacing="0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 xml:space="preserve">Ըստ այդմ՝ Ռազմավարությունն անդրադառնում է քաղաքականության մշակման ու համակարգման, հանրությանը պետության կողմից մատուցվող ծառայությունների, հանրային </w:t>
      </w:r>
      <w:r w:rsidRPr="009922BC">
        <w:rPr>
          <w:rFonts w:ascii="GHEA Grapalat" w:hAnsi="GHEA Grapalat"/>
          <w:sz w:val="22"/>
          <w:szCs w:val="22"/>
          <w:lang w:val="hy-AM"/>
        </w:rPr>
        <w:t>(</w:t>
      </w:r>
      <w:r>
        <w:rPr>
          <w:rFonts w:ascii="GHEA Grapalat" w:hAnsi="GHEA Grapalat"/>
          <w:sz w:val="22"/>
          <w:szCs w:val="22"/>
          <w:lang w:val="hy-AM"/>
        </w:rPr>
        <w:t>քաղաքացիական</w:t>
      </w:r>
      <w:r w:rsidRPr="009922BC">
        <w:rPr>
          <w:rFonts w:ascii="GHEA Grapalat" w:hAnsi="GHEA Grapalat"/>
          <w:sz w:val="22"/>
          <w:szCs w:val="22"/>
          <w:lang w:val="hy-AM"/>
        </w:rPr>
        <w:t>)</w:t>
      </w:r>
      <w:r>
        <w:rPr>
          <w:rFonts w:ascii="GHEA Grapalat" w:hAnsi="GHEA Grapalat"/>
          <w:sz w:val="22"/>
          <w:szCs w:val="22"/>
          <w:lang w:val="hy-AM"/>
        </w:rPr>
        <w:t xml:space="preserve"> ծառայության և մադկային ռեսուրսների կառավարման, ինստիտուտների արդիականացման հարցերին՝ որպես ռազմավարական ուղղություններ:</w:t>
      </w:r>
    </w:p>
    <w:p w14:paraId="618822C8" w14:textId="281833E5" w:rsidR="009922BC" w:rsidRDefault="009922BC" w:rsidP="005F1CA3">
      <w:pPr>
        <w:pStyle w:val="dec-name"/>
        <w:shd w:val="clear" w:color="auto" w:fill="FFFFFF"/>
        <w:spacing w:before="120" w:beforeAutospacing="0" w:after="120" w:afterAutospacing="0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 xml:space="preserve">Միաժամանակ, ռազմավարական տիրույթները համալրում են հորիզոնական կարևորագույն 3 տիրույթներով, ներառյալ՝ </w:t>
      </w:r>
      <w:r w:rsidR="005F1CA3">
        <w:rPr>
          <w:rFonts w:ascii="GHEA Grapalat" w:hAnsi="GHEA Grapalat"/>
          <w:sz w:val="22"/>
          <w:szCs w:val="22"/>
          <w:lang w:val="hy-AM"/>
        </w:rPr>
        <w:t>կարողությունների զարգացում, ինովացիա և թվայնացում, կայուն և ռեսուրսարդյունավետ կառավարում: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</w:p>
    <w:p w14:paraId="7826C29E" w14:textId="29CA9DBF" w:rsidR="005F1CA3" w:rsidRDefault="005F1CA3" w:rsidP="009922BC">
      <w:pPr>
        <w:pStyle w:val="dec-name"/>
        <w:numPr>
          <w:ilvl w:val="0"/>
          <w:numId w:val="1"/>
        </w:numPr>
        <w:shd w:val="clear" w:color="auto" w:fill="FFFFFF"/>
        <w:spacing w:before="240" w:beforeAutospacing="0" w:after="240" w:afterAutospacing="0"/>
        <w:ind w:left="567" w:hanging="270"/>
        <w:jc w:val="both"/>
        <w:rPr>
          <w:rFonts w:ascii="GHEA Grapalat" w:hAnsi="GHEA Grapalat"/>
          <w:b/>
          <w:color w:val="000000"/>
          <w:sz w:val="22"/>
          <w:szCs w:val="22"/>
          <w:lang w:val="hy-AM"/>
        </w:rPr>
      </w:pPr>
      <w:r>
        <w:rPr>
          <w:rFonts w:ascii="GHEA Grapalat" w:hAnsi="GHEA Grapalat"/>
          <w:b/>
          <w:color w:val="000000"/>
          <w:sz w:val="22"/>
          <w:szCs w:val="22"/>
          <w:lang w:val="hy-AM"/>
        </w:rPr>
        <w:t>Ակնկալվող արդյունքը</w:t>
      </w:r>
    </w:p>
    <w:p w14:paraId="5D1274D0" w14:textId="297BD364" w:rsidR="005F1CA3" w:rsidRDefault="005F1CA3" w:rsidP="005F1CA3">
      <w:pPr>
        <w:pStyle w:val="dec-name"/>
        <w:shd w:val="clear" w:color="auto" w:fill="FFFFFF"/>
        <w:spacing w:before="120" w:beforeAutospacing="0" w:after="120" w:afterAutospacing="0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>Նախագծի ընդունմամբ Ռազմավարության ամբողջական իրագործման ակնկալվող արդյունքները ձևակերպված են հիմնական ռազմավարական նպատակի և ենթանպատակների միջոցով, մասնավորապես՝</w:t>
      </w:r>
    </w:p>
    <w:p w14:paraId="61DA5F1C" w14:textId="77777777" w:rsidR="005F1CA3" w:rsidRPr="005F1CA3" w:rsidRDefault="005F1CA3" w:rsidP="005F1CA3">
      <w:pPr>
        <w:pStyle w:val="dec-name"/>
        <w:numPr>
          <w:ilvl w:val="0"/>
          <w:numId w:val="13"/>
        </w:numPr>
        <w:shd w:val="clear" w:color="auto" w:fill="FFFFFF"/>
        <w:spacing w:before="120" w:beforeAutospacing="0" w:after="120" w:afterAutospacing="0"/>
        <w:jc w:val="both"/>
        <w:rPr>
          <w:rFonts w:ascii="GHEA Grapalat" w:hAnsi="GHEA Grapalat"/>
          <w:b/>
          <w:sz w:val="22"/>
          <w:szCs w:val="22"/>
          <w:lang w:val="hy-AM"/>
        </w:rPr>
      </w:pPr>
      <w:r w:rsidRPr="005F1CA3">
        <w:rPr>
          <w:rFonts w:ascii="GHEA Grapalat" w:hAnsi="GHEA Grapalat"/>
          <w:b/>
          <w:sz w:val="22"/>
          <w:szCs w:val="22"/>
          <w:lang w:val="hy-AM"/>
        </w:rPr>
        <w:t>Ռազմավարական նպատակն է՝</w:t>
      </w:r>
    </w:p>
    <w:p w14:paraId="0E696E43" w14:textId="18FCF122" w:rsidR="005F1CA3" w:rsidRDefault="005F1CA3" w:rsidP="005F1CA3">
      <w:pPr>
        <w:pStyle w:val="dec-name"/>
        <w:numPr>
          <w:ilvl w:val="0"/>
          <w:numId w:val="14"/>
        </w:numPr>
        <w:shd w:val="clear" w:color="auto" w:fill="FFFFFF"/>
        <w:spacing w:before="120" w:beforeAutospacing="0" w:after="120" w:afterAutospacing="0"/>
        <w:ind w:left="993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>Գ</w:t>
      </w:r>
      <w:r w:rsidRPr="005F1CA3">
        <w:rPr>
          <w:rFonts w:ascii="GHEA Grapalat" w:hAnsi="GHEA Grapalat"/>
          <w:sz w:val="22"/>
          <w:szCs w:val="22"/>
          <w:lang w:val="hy-AM"/>
        </w:rPr>
        <w:t>երազանց ծառայություններ մատուցող և առաջադեմ ժողովրդավարական գործելակերպով արդյունավետ հանրային կառավարում</w:t>
      </w:r>
      <w:r>
        <w:rPr>
          <w:rFonts w:ascii="GHEA Grapalat" w:hAnsi="GHEA Grapalat"/>
          <w:sz w:val="22"/>
          <w:szCs w:val="22"/>
          <w:lang w:val="hy-AM"/>
        </w:rPr>
        <w:t>ը</w:t>
      </w:r>
      <w:r w:rsidRPr="005F1CA3">
        <w:rPr>
          <w:rFonts w:ascii="GHEA Grapalat" w:hAnsi="GHEA Grapalat"/>
          <w:sz w:val="22"/>
          <w:szCs w:val="22"/>
          <w:lang w:val="hy-AM"/>
        </w:rPr>
        <w:t>՝ ի նպաստ հանրային բարեկեցության աճին</w:t>
      </w:r>
    </w:p>
    <w:p w14:paraId="4561B086" w14:textId="76ED95BD" w:rsidR="005F1CA3" w:rsidRPr="005F1CA3" w:rsidRDefault="005F1CA3" w:rsidP="005F1CA3">
      <w:pPr>
        <w:pStyle w:val="dec-name"/>
        <w:numPr>
          <w:ilvl w:val="0"/>
          <w:numId w:val="13"/>
        </w:numPr>
        <w:shd w:val="clear" w:color="auto" w:fill="FFFFFF"/>
        <w:spacing w:before="120" w:beforeAutospacing="0" w:after="120" w:afterAutospacing="0"/>
        <w:jc w:val="both"/>
        <w:rPr>
          <w:rFonts w:ascii="GHEA Grapalat" w:hAnsi="GHEA Grapalat"/>
          <w:b/>
          <w:sz w:val="22"/>
          <w:szCs w:val="22"/>
          <w:lang w:val="hy-AM"/>
        </w:rPr>
      </w:pPr>
      <w:r w:rsidRPr="005F1CA3">
        <w:rPr>
          <w:rFonts w:ascii="GHEA Grapalat" w:hAnsi="GHEA Grapalat"/>
          <w:b/>
          <w:sz w:val="22"/>
          <w:szCs w:val="22"/>
          <w:lang w:val="hy-AM"/>
        </w:rPr>
        <w:t>Ռազմավարության ենթանպատակներն են՝</w:t>
      </w:r>
    </w:p>
    <w:p w14:paraId="13967B22" w14:textId="56005127" w:rsidR="005F1CA3" w:rsidRPr="005F1CA3" w:rsidRDefault="005F1CA3" w:rsidP="005F1CA3">
      <w:pPr>
        <w:pStyle w:val="dec-name"/>
        <w:numPr>
          <w:ilvl w:val="0"/>
          <w:numId w:val="14"/>
        </w:numPr>
        <w:shd w:val="clear" w:color="auto" w:fill="FFFFFF"/>
        <w:spacing w:before="120" w:beforeAutospacing="0" w:after="120" w:afterAutospacing="0"/>
        <w:ind w:left="993"/>
        <w:jc w:val="both"/>
        <w:rPr>
          <w:rFonts w:ascii="GHEA Grapalat" w:hAnsi="GHEA Grapalat"/>
          <w:sz w:val="22"/>
          <w:szCs w:val="22"/>
          <w:lang w:val="hy-AM"/>
        </w:rPr>
      </w:pPr>
      <w:r w:rsidRPr="005F1CA3">
        <w:rPr>
          <w:rFonts w:ascii="GHEA Grapalat" w:hAnsi="GHEA Grapalat"/>
          <w:sz w:val="22"/>
          <w:szCs w:val="22"/>
          <w:lang w:val="hy-AM"/>
        </w:rPr>
        <w:t>Ռազմավարական պլանավորման և քաղաքականության իրականացման  իրատեսական, արդյունքամետ, կանխատեսելի և հաշվետու համակարգի կայացում</w:t>
      </w:r>
    </w:p>
    <w:p w14:paraId="653618F0" w14:textId="00594872" w:rsidR="005F1CA3" w:rsidRPr="005F1CA3" w:rsidRDefault="005F1CA3" w:rsidP="005F1CA3">
      <w:pPr>
        <w:pStyle w:val="dec-name"/>
        <w:numPr>
          <w:ilvl w:val="0"/>
          <w:numId w:val="14"/>
        </w:numPr>
        <w:shd w:val="clear" w:color="auto" w:fill="FFFFFF"/>
        <w:spacing w:before="120" w:beforeAutospacing="0" w:after="120" w:afterAutospacing="0"/>
        <w:ind w:left="993"/>
        <w:jc w:val="both"/>
        <w:rPr>
          <w:rFonts w:ascii="GHEA Grapalat" w:hAnsi="GHEA Grapalat"/>
          <w:sz w:val="22"/>
          <w:szCs w:val="22"/>
          <w:lang w:val="hy-AM"/>
        </w:rPr>
      </w:pPr>
      <w:r w:rsidRPr="005F1CA3">
        <w:rPr>
          <w:rFonts w:ascii="GHEA Grapalat" w:hAnsi="GHEA Grapalat"/>
          <w:sz w:val="22"/>
          <w:szCs w:val="22"/>
          <w:lang w:val="hy-AM"/>
        </w:rPr>
        <w:t>Քաղաքացիակենտրոն, հասանելի, արդիական տեխնոլոգիական հենքով պետական և համայնքային ծառայությունների մատուցում</w:t>
      </w:r>
    </w:p>
    <w:p w14:paraId="7C3CF66E" w14:textId="20CE614E" w:rsidR="005F1CA3" w:rsidRPr="005F1CA3" w:rsidRDefault="005F1CA3" w:rsidP="005F1CA3">
      <w:pPr>
        <w:pStyle w:val="dec-name"/>
        <w:numPr>
          <w:ilvl w:val="0"/>
          <w:numId w:val="14"/>
        </w:numPr>
        <w:shd w:val="clear" w:color="auto" w:fill="FFFFFF"/>
        <w:spacing w:before="120" w:beforeAutospacing="0" w:after="120" w:afterAutospacing="0"/>
        <w:ind w:left="993"/>
        <w:jc w:val="both"/>
        <w:rPr>
          <w:rFonts w:ascii="GHEA Grapalat" w:hAnsi="GHEA Grapalat"/>
          <w:sz w:val="22"/>
          <w:szCs w:val="22"/>
          <w:lang w:val="hy-AM"/>
        </w:rPr>
      </w:pPr>
      <w:r w:rsidRPr="005F1CA3">
        <w:rPr>
          <w:rFonts w:ascii="GHEA Grapalat" w:hAnsi="GHEA Grapalat"/>
          <w:sz w:val="22"/>
          <w:szCs w:val="22"/>
          <w:lang w:val="hy-AM"/>
        </w:rPr>
        <w:t>Արհեստավարժ, հանրային շահի գիտակցմամբ, արժանապատիվ վարձատրությամբ՝ քաղաքական ուժերի հարաբերակցության փոփոխությունից անկախ հանրային ծառայության կայացում</w:t>
      </w:r>
    </w:p>
    <w:p w14:paraId="2877A5D5" w14:textId="09CAA63D" w:rsidR="005F1CA3" w:rsidRPr="005F1CA3" w:rsidRDefault="005F1CA3" w:rsidP="005F1CA3">
      <w:pPr>
        <w:pStyle w:val="dec-name"/>
        <w:numPr>
          <w:ilvl w:val="0"/>
          <w:numId w:val="14"/>
        </w:numPr>
        <w:shd w:val="clear" w:color="auto" w:fill="FFFFFF"/>
        <w:spacing w:before="120" w:beforeAutospacing="0" w:after="120" w:afterAutospacing="0"/>
        <w:ind w:left="993"/>
        <w:jc w:val="both"/>
        <w:rPr>
          <w:rFonts w:ascii="GHEA Grapalat" w:hAnsi="GHEA Grapalat"/>
          <w:sz w:val="22"/>
          <w:szCs w:val="22"/>
          <w:lang w:val="hy-AM"/>
        </w:rPr>
      </w:pPr>
      <w:r w:rsidRPr="005F1CA3">
        <w:rPr>
          <w:rFonts w:ascii="GHEA Grapalat" w:hAnsi="GHEA Grapalat"/>
          <w:sz w:val="22"/>
          <w:szCs w:val="22"/>
          <w:lang w:val="hy-AM"/>
        </w:rPr>
        <w:t>Արդյունավետ պետական  ինստիտուտների կայացում՝ «առավելագույն արժեք փողի դիմաց» սկզբունքով</w:t>
      </w:r>
    </w:p>
    <w:p w14:paraId="3E58184D" w14:textId="2F79DE3E" w:rsidR="005F1CA3" w:rsidRPr="005F1CA3" w:rsidRDefault="005F1CA3" w:rsidP="005F1CA3">
      <w:pPr>
        <w:pStyle w:val="dec-name"/>
        <w:numPr>
          <w:ilvl w:val="0"/>
          <w:numId w:val="14"/>
        </w:numPr>
        <w:shd w:val="clear" w:color="auto" w:fill="FFFFFF"/>
        <w:spacing w:before="120" w:beforeAutospacing="0" w:after="120" w:afterAutospacing="0"/>
        <w:ind w:left="993"/>
        <w:jc w:val="both"/>
        <w:rPr>
          <w:rFonts w:ascii="GHEA Grapalat" w:hAnsi="GHEA Grapalat"/>
          <w:sz w:val="22"/>
          <w:szCs w:val="22"/>
          <w:lang w:val="hy-AM"/>
        </w:rPr>
      </w:pPr>
      <w:r w:rsidRPr="005F1CA3">
        <w:rPr>
          <w:rFonts w:ascii="GHEA Grapalat" w:hAnsi="GHEA Grapalat"/>
          <w:sz w:val="22"/>
          <w:szCs w:val="22"/>
          <w:lang w:val="hy-AM"/>
        </w:rPr>
        <w:t>Պետական համակարգում որակյալ մարդկային կապիտալի ձևավորման և պահպանման համար անհրաժեշտ կարողությունների զարգացման ինքնաբավ համակարգի կայացում</w:t>
      </w:r>
    </w:p>
    <w:p w14:paraId="714FBB4D" w14:textId="29014059" w:rsidR="005F1CA3" w:rsidRPr="005F1CA3" w:rsidRDefault="005F1CA3" w:rsidP="005F1CA3">
      <w:pPr>
        <w:pStyle w:val="dec-name"/>
        <w:numPr>
          <w:ilvl w:val="0"/>
          <w:numId w:val="14"/>
        </w:numPr>
        <w:shd w:val="clear" w:color="auto" w:fill="FFFFFF"/>
        <w:spacing w:before="120" w:beforeAutospacing="0" w:after="120" w:afterAutospacing="0"/>
        <w:ind w:left="993"/>
        <w:jc w:val="both"/>
        <w:rPr>
          <w:rFonts w:ascii="GHEA Grapalat" w:hAnsi="GHEA Grapalat"/>
          <w:sz w:val="22"/>
          <w:szCs w:val="22"/>
          <w:lang w:val="hy-AM"/>
        </w:rPr>
      </w:pPr>
      <w:r w:rsidRPr="005F1CA3">
        <w:rPr>
          <w:rFonts w:ascii="GHEA Grapalat" w:hAnsi="GHEA Grapalat"/>
          <w:sz w:val="22"/>
          <w:szCs w:val="22"/>
          <w:lang w:val="hy-AM"/>
        </w:rPr>
        <w:t>Տեխնոլոգիատար և նորարար պետական կառավարման համակարգի կայացում</w:t>
      </w:r>
    </w:p>
    <w:p w14:paraId="300E6130" w14:textId="4145A370" w:rsidR="005F1CA3" w:rsidRDefault="005F1CA3" w:rsidP="005F1CA3">
      <w:pPr>
        <w:pStyle w:val="dec-name"/>
        <w:numPr>
          <w:ilvl w:val="0"/>
          <w:numId w:val="14"/>
        </w:numPr>
        <w:shd w:val="clear" w:color="auto" w:fill="FFFFFF"/>
        <w:spacing w:before="120" w:beforeAutospacing="0" w:after="120" w:afterAutospacing="0"/>
        <w:ind w:left="993"/>
        <w:jc w:val="both"/>
        <w:rPr>
          <w:rFonts w:ascii="GHEA Grapalat" w:hAnsi="GHEA Grapalat"/>
          <w:sz w:val="22"/>
          <w:szCs w:val="22"/>
          <w:lang w:val="hy-AM"/>
        </w:rPr>
      </w:pPr>
      <w:r w:rsidRPr="005F1CA3">
        <w:rPr>
          <w:rFonts w:ascii="GHEA Grapalat" w:hAnsi="GHEA Grapalat"/>
          <w:sz w:val="22"/>
          <w:szCs w:val="22"/>
          <w:lang w:val="hy-AM"/>
        </w:rPr>
        <w:t>Ռեսուրսարդյունավետ և կայուն հանրային կառավարում</w:t>
      </w:r>
      <w:r>
        <w:rPr>
          <w:rFonts w:ascii="GHEA Grapalat" w:hAnsi="GHEA Grapalat"/>
          <w:sz w:val="22"/>
          <w:szCs w:val="22"/>
          <w:lang w:val="hy-AM"/>
        </w:rPr>
        <w:t>:</w:t>
      </w:r>
    </w:p>
    <w:p w14:paraId="279BCBD1" w14:textId="61BE5C57" w:rsidR="005F1CA3" w:rsidRPr="005F1CA3" w:rsidRDefault="005F1CA3" w:rsidP="005F1CA3">
      <w:pPr>
        <w:pStyle w:val="dec-name"/>
        <w:shd w:val="clear" w:color="auto" w:fill="FFFFFF"/>
        <w:spacing w:before="120" w:beforeAutospacing="0" w:after="120" w:afterAutospacing="0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lastRenderedPageBreak/>
        <w:t>Միաժամանակ, Ռազմավարության իրականացումից ակնկալվող արդյունքներն արտացոլված են</w:t>
      </w:r>
      <w:r w:rsidR="002417BC">
        <w:rPr>
          <w:rFonts w:ascii="GHEA Grapalat" w:hAnsi="GHEA Grapalat"/>
          <w:sz w:val="22"/>
          <w:szCs w:val="22"/>
          <w:lang w:val="hy-AM"/>
        </w:rPr>
        <w:t xml:space="preserve"> ազդեցության ցուցիչների և </w:t>
      </w:r>
      <w:r>
        <w:rPr>
          <w:rFonts w:ascii="GHEA Grapalat" w:hAnsi="GHEA Grapalat"/>
          <w:sz w:val="22"/>
          <w:szCs w:val="22"/>
          <w:lang w:val="hy-AM"/>
        </w:rPr>
        <w:t>Հավելված 2-ով տրված արդյունք</w:t>
      </w:r>
      <w:r w:rsidR="002417BC">
        <w:rPr>
          <w:rFonts w:ascii="GHEA Grapalat" w:hAnsi="GHEA Grapalat"/>
          <w:sz w:val="22"/>
          <w:szCs w:val="22"/>
          <w:lang w:val="hy-AM"/>
        </w:rPr>
        <w:t>ային շրջանակներով:</w:t>
      </w:r>
    </w:p>
    <w:p w14:paraId="79D890CD" w14:textId="5EDA4F72" w:rsidR="00A16EBA" w:rsidRDefault="005F1CA3" w:rsidP="009922BC">
      <w:pPr>
        <w:pStyle w:val="dec-name"/>
        <w:numPr>
          <w:ilvl w:val="0"/>
          <w:numId w:val="1"/>
        </w:numPr>
        <w:shd w:val="clear" w:color="auto" w:fill="FFFFFF"/>
        <w:spacing w:before="240" w:beforeAutospacing="0" w:after="240" w:afterAutospacing="0"/>
        <w:ind w:left="567" w:hanging="270"/>
        <w:jc w:val="both"/>
        <w:rPr>
          <w:rFonts w:ascii="GHEA Grapalat" w:hAnsi="GHEA Grapalat"/>
          <w:b/>
          <w:color w:val="000000"/>
          <w:sz w:val="22"/>
          <w:szCs w:val="22"/>
          <w:lang w:val="hy-AM"/>
        </w:rPr>
      </w:pPr>
      <w:r>
        <w:rPr>
          <w:rFonts w:ascii="GHEA Grapalat" w:hAnsi="GHEA Grapalat"/>
          <w:b/>
          <w:color w:val="000000"/>
          <w:sz w:val="22"/>
          <w:szCs w:val="22"/>
          <w:lang w:val="hy-AM"/>
        </w:rPr>
        <w:t>Ն</w:t>
      </w:r>
      <w:r w:rsidR="00A16EBA">
        <w:rPr>
          <w:rFonts w:ascii="GHEA Grapalat" w:hAnsi="GHEA Grapalat"/>
          <w:b/>
          <w:color w:val="000000"/>
          <w:sz w:val="22"/>
          <w:szCs w:val="22"/>
          <w:lang w:val="hy-AM"/>
        </w:rPr>
        <w:t>երգրավված ինստիտուտները և անձինք</w:t>
      </w:r>
    </w:p>
    <w:p w14:paraId="7F9E0DCB" w14:textId="36231A85" w:rsidR="00432847" w:rsidRDefault="009922BC" w:rsidP="009922BC">
      <w:pPr>
        <w:pStyle w:val="dec-name"/>
        <w:shd w:val="clear" w:color="auto" w:fill="FFFFFF"/>
        <w:spacing w:before="240" w:beforeAutospacing="0" w:after="240" w:afterAutospacing="0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Նախագծի մշակումն ապահովվել է </w:t>
      </w:r>
      <w:r w:rsidR="00D04483">
        <w:rPr>
          <w:rFonts w:ascii="GHEA Grapalat" w:hAnsi="GHEA Grapalat"/>
          <w:color w:val="000000"/>
          <w:sz w:val="22"/>
          <w:szCs w:val="22"/>
          <w:lang w:val="hy-AM"/>
        </w:rPr>
        <w:t xml:space="preserve">հանրային կառավարման բարեփոխումները համակարգող փոխվարչապետի </w:t>
      </w:r>
      <w:r>
        <w:rPr>
          <w:rFonts w:ascii="GHEA Grapalat" w:hAnsi="GHEA Grapalat"/>
          <w:color w:val="000000"/>
          <w:sz w:val="22"/>
          <w:szCs w:val="22"/>
          <w:lang w:val="hy-AM"/>
        </w:rPr>
        <w:t>գրասենյակի կողմից:</w:t>
      </w:r>
      <w:r w:rsidR="008F1CA9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="00E175C0">
        <w:rPr>
          <w:rFonts w:ascii="GHEA Grapalat" w:hAnsi="GHEA Grapalat"/>
          <w:color w:val="000000"/>
          <w:sz w:val="22"/>
          <w:szCs w:val="22"/>
          <w:lang w:val="hy-AM"/>
        </w:rPr>
        <w:t xml:space="preserve">Միաժամանակ, Ռազմավարության մշակման մեկնարկային փուլն ապահովվել է </w:t>
      </w:r>
      <w:r w:rsidR="008F1CA9">
        <w:rPr>
          <w:rFonts w:ascii="GHEA Grapalat" w:hAnsi="GHEA Grapalat"/>
          <w:color w:val="000000"/>
          <w:sz w:val="22"/>
          <w:szCs w:val="22"/>
          <w:lang w:val="hy-AM"/>
        </w:rPr>
        <w:t>դրա</w:t>
      </w:r>
      <w:r w:rsidR="00E175C0">
        <w:rPr>
          <w:rFonts w:ascii="GHEA Grapalat" w:hAnsi="GHEA Grapalat"/>
          <w:color w:val="000000"/>
          <w:sz w:val="22"/>
          <w:szCs w:val="22"/>
          <w:lang w:val="hy-AM"/>
        </w:rPr>
        <w:t xml:space="preserve"> ուղղություններ</w:t>
      </w:r>
      <w:r w:rsidR="008F1CA9">
        <w:rPr>
          <w:rFonts w:ascii="GHEA Grapalat" w:hAnsi="GHEA Grapalat"/>
          <w:color w:val="000000"/>
          <w:sz w:val="22"/>
          <w:szCs w:val="22"/>
          <w:lang w:val="hy-AM"/>
        </w:rPr>
        <w:t>ով</w:t>
      </w:r>
      <w:r w:rsidR="00E175C0">
        <w:rPr>
          <w:rFonts w:ascii="GHEA Grapalat" w:hAnsi="GHEA Grapalat"/>
          <w:color w:val="000000"/>
          <w:sz w:val="22"/>
          <w:szCs w:val="22"/>
          <w:lang w:val="hy-AM"/>
        </w:rPr>
        <w:t>՝ թվով 4 աշխատանքային խմբերի կողմից պ</w:t>
      </w:r>
      <w:r>
        <w:rPr>
          <w:rFonts w:ascii="GHEA Grapalat" w:hAnsi="GHEA Grapalat"/>
          <w:color w:val="000000"/>
          <w:sz w:val="22"/>
          <w:szCs w:val="22"/>
          <w:lang w:val="hy-AM"/>
        </w:rPr>
        <w:t>ետական մարմինների ներկայացուցիչներ</w:t>
      </w:r>
      <w:r w:rsidR="00E175C0">
        <w:rPr>
          <w:rFonts w:ascii="GHEA Grapalat" w:hAnsi="GHEA Grapalat"/>
          <w:color w:val="000000"/>
          <w:sz w:val="22"/>
          <w:szCs w:val="22"/>
          <w:lang w:val="hy-AM"/>
        </w:rPr>
        <w:t xml:space="preserve">ի </w:t>
      </w:r>
      <w:r w:rsidR="008F1CA9">
        <w:rPr>
          <w:rFonts w:ascii="GHEA Grapalat" w:hAnsi="GHEA Grapalat"/>
          <w:color w:val="000000"/>
          <w:sz w:val="22"/>
          <w:szCs w:val="22"/>
          <w:lang w:val="hy-AM"/>
        </w:rPr>
        <w:t>մասնակցությամբ</w:t>
      </w:r>
      <w:r w:rsidR="00E175C0">
        <w:rPr>
          <w:rFonts w:ascii="GHEA Grapalat" w:hAnsi="GHEA Grapalat"/>
          <w:color w:val="000000"/>
          <w:sz w:val="22"/>
          <w:szCs w:val="22"/>
          <w:lang w:val="hy-AM"/>
        </w:rPr>
        <w:t>։</w:t>
      </w:r>
    </w:p>
    <w:p w14:paraId="0DDF4624" w14:textId="77777777" w:rsidR="0015121C" w:rsidRPr="0015121C" w:rsidRDefault="0015121C" w:rsidP="0015121C">
      <w:pPr>
        <w:pStyle w:val="dec-name"/>
        <w:numPr>
          <w:ilvl w:val="0"/>
          <w:numId w:val="1"/>
        </w:numPr>
        <w:shd w:val="clear" w:color="auto" w:fill="FFFFFF"/>
        <w:spacing w:before="240" w:beforeAutospacing="0" w:after="240" w:afterAutospacing="0"/>
        <w:ind w:left="567" w:hanging="270"/>
        <w:jc w:val="both"/>
        <w:rPr>
          <w:rFonts w:ascii="GHEA Grapalat" w:hAnsi="GHEA Grapalat"/>
          <w:b/>
          <w:color w:val="000000"/>
          <w:sz w:val="22"/>
          <w:szCs w:val="22"/>
          <w:lang w:val="hy-AM"/>
        </w:rPr>
      </w:pPr>
      <w:r w:rsidRPr="0015121C">
        <w:rPr>
          <w:rFonts w:ascii="GHEA Grapalat" w:hAnsi="GHEA Grapalat"/>
          <w:b/>
          <w:color w:val="000000"/>
          <w:sz w:val="22"/>
          <w:szCs w:val="22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9928D72" w14:textId="414A4B3D" w:rsidR="0015121C" w:rsidRPr="0015121C" w:rsidRDefault="0015121C" w:rsidP="0015121C">
      <w:pPr>
        <w:pStyle w:val="dec-name"/>
        <w:shd w:val="clear" w:color="auto" w:fill="FFFFFF"/>
        <w:spacing w:before="240" w:beforeAutospacing="0" w:after="240" w:afterAutospacing="0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Ռազմավարությունն կապված է Հայաստանի վերափոխման </w:t>
      </w:r>
      <w:r w:rsidRPr="0015121C">
        <w:rPr>
          <w:rFonts w:ascii="GHEA Grapalat" w:hAnsi="GHEA Grapalat"/>
          <w:color w:val="000000"/>
          <w:sz w:val="22"/>
          <w:szCs w:val="22"/>
          <w:lang w:val="hy-AM"/>
        </w:rPr>
        <w:t xml:space="preserve">2050 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ռազմավարության </w:t>
      </w:r>
      <w:r w:rsidRPr="0015121C">
        <w:rPr>
          <w:rFonts w:ascii="GHEA Grapalat" w:hAnsi="GHEA Grapalat"/>
          <w:color w:val="000000"/>
          <w:sz w:val="22"/>
          <w:szCs w:val="22"/>
          <w:lang w:val="hy-AM"/>
        </w:rPr>
        <w:t>(3</w:t>
      </w:r>
      <w:r>
        <w:rPr>
          <w:rFonts w:ascii="GHEA Grapalat" w:hAnsi="GHEA Grapalat"/>
          <w:color w:val="000000"/>
          <w:sz w:val="22"/>
          <w:szCs w:val="22"/>
          <w:lang w:val="hy-AM"/>
        </w:rPr>
        <w:t>-րդ մեգանպատակ</w:t>
      </w:r>
      <w:r w:rsidRPr="0015121C">
        <w:rPr>
          <w:rFonts w:ascii="GHEA Grapalat" w:hAnsi="GHEA Grapalat"/>
          <w:color w:val="000000"/>
          <w:sz w:val="22"/>
          <w:szCs w:val="22"/>
          <w:lang w:val="hy-AM"/>
        </w:rPr>
        <w:t>)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 հետ, անմիջականորեն բխում է ՀՀ կ</w:t>
      </w:r>
      <w:r w:rsidRPr="0015121C">
        <w:rPr>
          <w:rFonts w:ascii="GHEA Grapalat" w:hAnsi="GHEA Grapalat"/>
          <w:color w:val="000000"/>
          <w:sz w:val="22"/>
          <w:szCs w:val="22"/>
          <w:lang w:val="hy-AM"/>
        </w:rPr>
        <w:t>առավարության 2021-2026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15121C">
        <w:rPr>
          <w:rFonts w:ascii="GHEA Grapalat" w:hAnsi="GHEA Grapalat"/>
          <w:color w:val="000000"/>
          <w:sz w:val="22"/>
          <w:szCs w:val="22"/>
          <w:lang w:val="hy-AM"/>
        </w:rPr>
        <w:t xml:space="preserve">թթ. </w:t>
      </w:r>
      <w:r>
        <w:rPr>
          <w:rFonts w:ascii="GHEA Grapalat" w:hAnsi="GHEA Grapalat"/>
          <w:color w:val="000000"/>
          <w:sz w:val="22"/>
          <w:szCs w:val="22"/>
          <w:lang w:val="hy-AM"/>
        </w:rPr>
        <w:t>ծ</w:t>
      </w:r>
      <w:r w:rsidRPr="0015121C">
        <w:rPr>
          <w:rFonts w:ascii="GHEA Grapalat" w:hAnsi="GHEA Grapalat"/>
          <w:color w:val="000000"/>
          <w:sz w:val="22"/>
          <w:szCs w:val="22"/>
          <w:lang w:val="hy-AM"/>
        </w:rPr>
        <w:t>րագր</w:t>
      </w:r>
      <w:r>
        <w:rPr>
          <w:rFonts w:ascii="GHEA Grapalat" w:hAnsi="GHEA Grapalat"/>
          <w:color w:val="000000"/>
          <w:sz w:val="22"/>
          <w:szCs w:val="22"/>
          <w:lang w:val="hy-AM"/>
        </w:rPr>
        <w:t>ից։</w:t>
      </w:r>
    </w:p>
    <w:p w14:paraId="1277164F" w14:textId="77777777" w:rsidR="0015121C" w:rsidRPr="0015121C" w:rsidRDefault="0015121C" w:rsidP="0015121C">
      <w:pPr>
        <w:pStyle w:val="dec-name"/>
        <w:numPr>
          <w:ilvl w:val="0"/>
          <w:numId w:val="1"/>
        </w:numPr>
        <w:shd w:val="clear" w:color="auto" w:fill="FFFFFF"/>
        <w:spacing w:before="240" w:beforeAutospacing="0" w:after="240" w:afterAutospacing="0"/>
        <w:ind w:left="567" w:hanging="270"/>
        <w:jc w:val="both"/>
        <w:rPr>
          <w:rFonts w:ascii="GHEA Grapalat" w:hAnsi="GHEA Grapalat"/>
          <w:b/>
          <w:color w:val="000000"/>
          <w:sz w:val="22"/>
          <w:szCs w:val="22"/>
          <w:lang w:val="hy-AM"/>
        </w:rPr>
      </w:pPr>
      <w:r w:rsidRPr="0015121C">
        <w:rPr>
          <w:rFonts w:ascii="GHEA Grapalat" w:hAnsi="GHEA Grapalat"/>
          <w:b/>
          <w:color w:val="000000"/>
          <w:sz w:val="22"/>
          <w:szCs w:val="22"/>
          <w:lang w:val="hy-AM"/>
        </w:rPr>
        <w:t xml:space="preserve">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</w:t>
      </w:r>
    </w:p>
    <w:p w14:paraId="361E151E" w14:textId="5E451074" w:rsidR="00A16EBA" w:rsidRDefault="0015121C" w:rsidP="005D0369">
      <w:pPr>
        <w:pStyle w:val="dec-name"/>
        <w:shd w:val="clear" w:color="auto" w:fill="FFFFFF"/>
        <w:spacing w:before="240" w:beforeAutospacing="0" w:after="240" w:afterAutospacing="0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Ռազմավարության առաջին փուլի՝ </w:t>
      </w:r>
      <w:r w:rsidRPr="0015121C">
        <w:rPr>
          <w:rFonts w:ascii="GHEA Grapalat" w:hAnsi="GHEA Grapalat"/>
          <w:color w:val="000000"/>
          <w:sz w:val="22"/>
          <w:szCs w:val="22"/>
          <w:lang w:val="hy-AM"/>
        </w:rPr>
        <w:t xml:space="preserve">2022-2024 </w:t>
      </w:r>
      <w:r>
        <w:rPr>
          <w:rFonts w:ascii="GHEA Grapalat" w:hAnsi="GHEA Grapalat"/>
          <w:color w:val="000000"/>
          <w:sz w:val="22"/>
          <w:szCs w:val="22"/>
          <w:lang w:val="hy-AM"/>
        </w:rPr>
        <w:t>թթ</w:t>
      </w:r>
      <w:r w:rsidRPr="005D0369">
        <w:rPr>
          <w:rFonts w:ascii="Cambria Math" w:hAnsi="Cambria Math" w:cs="Cambria Math"/>
          <w:color w:val="000000"/>
          <w:sz w:val="22"/>
          <w:szCs w:val="22"/>
          <w:lang w:val="hy-AM"/>
        </w:rPr>
        <w:t>․</w:t>
      </w:r>
      <w:r w:rsidRPr="005D0369">
        <w:rPr>
          <w:rFonts w:ascii="GHEA Grapalat" w:hAnsi="GHEA Grapalat"/>
          <w:color w:val="000000"/>
          <w:sz w:val="22"/>
          <w:szCs w:val="22"/>
          <w:lang w:val="hy-AM"/>
        </w:rPr>
        <w:t xml:space="preserve"> ճանապարհային քարտեզով </w:t>
      </w:r>
      <w:r w:rsidR="005D0369">
        <w:rPr>
          <w:rFonts w:ascii="GHEA Grapalat" w:hAnsi="GHEA Grapalat"/>
          <w:color w:val="000000"/>
          <w:sz w:val="22"/>
          <w:szCs w:val="22"/>
          <w:lang w:val="hy-AM"/>
        </w:rPr>
        <w:t xml:space="preserve">նախատեսված գործողությունների գնահատված ինդիկատիվ ծավալը կազմել է  մոտ </w:t>
      </w:r>
      <w:r w:rsidR="005D0369" w:rsidRPr="005D0369">
        <w:rPr>
          <w:rFonts w:ascii="GHEA Grapalat" w:hAnsi="GHEA Grapalat"/>
          <w:color w:val="000000"/>
          <w:sz w:val="22"/>
          <w:szCs w:val="22"/>
          <w:lang w:val="hy-AM"/>
        </w:rPr>
        <w:t xml:space="preserve">3 </w:t>
      </w:r>
      <w:r w:rsidR="005D0369">
        <w:rPr>
          <w:rFonts w:ascii="GHEA Grapalat" w:hAnsi="GHEA Grapalat"/>
          <w:color w:val="000000"/>
          <w:sz w:val="22"/>
          <w:szCs w:val="22"/>
          <w:lang w:val="hy-AM"/>
        </w:rPr>
        <w:t>մլրդ ՀՀ դրամ</w:t>
      </w:r>
      <w:r w:rsidR="005D0369" w:rsidRPr="005D0369">
        <w:rPr>
          <w:rFonts w:ascii="GHEA Grapalat" w:hAnsi="GHEA Grapalat"/>
          <w:color w:val="000000"/>
          <w:sz w:val="22"/>
          <w:szCs w:val="22"/>
          <w:lang w:val="hy-AM"/>
        </w:rPr>
        <w:t>: Գնահատված ֆինանսավորման ծավալի մոտ 12.0 տոկոսը նախատեսվում է ապահովել պետական բյուջեի, 88.0 տոկոսը՝</w:t>
      </w:r>
      <w:r w:rsidR="005D0369">
        <w:rPr>
          <w:rFonts w:ascii="GHEA Grapalat" w:hAnsi="GHEA Grapalat"/>
          <w:color w:val="000000"/>
          <w:sz w:val="22"/>
          <w:szCs w:val="22"/>
          <w:lang w:val="hy-AM"/>
        </w:rPr>
        <w:t xml:space="preserve"> օրենքով չարգելված</w:t>
      </w:r>
      <w:r w:rsidR="005D0369" w:rsidRPr="005D0369">
        <w:rPr>
          <w:rFonts w:ascii="GHEA Grapalat" w:hAnsi="GHEA Grapalat"/>
          <w:color w:val="000000"/>
          <w:sz w:val="22"/>
          <w:szCs w:val="22"/>
          <w:lang w:val="hy-AM"/>
        </w:rPr>
        <w:t xml:space="preserve"> այլ աղբյուրների</w:t>
      </w:r>
      <w:r w:rsidR="005D0369">
        <w:rPr>
          <w:rFonts w:ascii="GHEA Grapalat" w:hAnsi="GHEA Grapalat"/>
          <w:color w:val="000000"/>
          <w:sz w:val="22"/>
          <w:szCs w:val="22"/>
          <w:lang w:val="hy-AM"/>
        </w:rPr>
        <w:t>՝ առավելապես դրամաշնորհային և տեխնիկական աջակցության, ոչ վարկային միջոցների</w:t>
      </w:r>
      <w:r w:rsidR="005D0369" w:rsidRPr="005D0369">
        <w:rPr>
          <w:rFonts w:ascii="GHEA Grapalat" w:hAnsi="GHEA Grapalat"/>
          <w:color w:val="000000"/>
          <w:sz w:val="22"/>
          <w:szCs w:val="22"/>
          <w:lang w:val="hy-AM"/>
        </w:rPr>
        <w:t xml:space="preserve"> հաշվին</w:t>
      </w:r>
      <w:r w:rsidRPr="0015121C">
        <w:rPr>
          <w:rFonts w:ascii="GHEA Grapalat" w:hAnsi="GHEA Grapalat"/>
          <w:color w:val="000000"/>
          <w:sz w:val="22"/>
          <w:szCs w:val="22"/>
          <w:lang w:val="hy-AM"/>
        </w:rPr>
        <w:t>:</w:t>
      </w:r>
      <w:r w:rsidR="005D0369">
        <w:rPr>
          <w:rFonts w:ascii="GHEA Grapalat" w:hAnsi="GHEA Grapalat"/>
          <w:color w:val="000000"/>
          <w:sz w:val="22"/>
          <w:szCs w:val="22"/>
          <w:lang w:val="hy-AM"/>
        </w:rPr>
        <w:t xml:space="preserve"> Պետք է նշել, որ </w:t>
      </w:r>
      <w:r w:rsidR="005B1F8E">
        <w:rPr>
          <w:rFonts w:ascii="GHEA Grapalat" w:hAnsi="GHEA Grapalat"/>
          <w:color w:val="000000"/>
          <w:sz w:val="22"/>
          <w:szCs w:val="22"/>
          <w:lang w:val="hy-AM"/>
        </w:rPr>
        <w:t xml:space="preserve">իրականացվելու է </w:t>
      </w:r>
      <w:r w:rsidR="005D0369">
        <w:rPr>
          <w:rFonts w:ascii="GHEA Grapalat" w:hAnsi="GHEA Grapalat"/>
          <w:color w:val="000000"/>
          <w:sz w:val="22"/>
          <w:szCs w:val="22"/>
          <w:lang w:val="hy-AM"/>
        </w:rPr>
        <w:t>ճանապարհային քարտեզի ամբողջական ծախսային գնահատում</w:t>
      </w:r>
      <w:r w:rsidR="005B1F8E">
        <w:rPr>
          <w:rFonts w:ascii="GHEA Grapalat" w:hAnsi="GHEA Grapalat"/>
          <w:color w:val="000000"/>
          <w:sz w:val="22"/>
          <w:szCs w:val="22"/>
          <w:lang w:val="hy-AM"/>
        </w:rPr>
        <w:t>, որի</w:t>
      </w:r>
      <w:r w:rsidR="005D0369">
        <w:rPr>
          <w:rFonts w:ascii="GHEA Grapalat" w:hAnsi="GHEA Grapalat"/>
          <w:color w:val="000000"/>
          <w:sz w:val="22"/>
          <w:szCs w:val="22"/>
          <w:lang w:val="hy-AM"/>
        </w:rPr>
        <w:t xml:space="preserve"> արդյունքում ինդիկատիվ ֆինանսավորման ծավալները կենթարկվեն փոփոխության, սակայն ֆինանսավորման համամասնությունը հիմնականում կպահպանվի</w:t>
      </w:r>
      <w:r w:rsidR="005B1F8E">
        <w:rPr>
          <w:rFonts w:ascii="GHEA Grapalat" w:hAnsi="GHEA Grapalat"/>
          <w:color w:val="000000"/>
          <w:sz w:val="22"/>
          <w:szCs w:val="22"/>
          <w:lang w:val="hy-AM"/>
        </w:rPr>
        <w:t>, ինչպես նաև՝ բարձր հավանականությամբ նշանակալի ֆիսկալ բեռ չի առաջանա՝ հաշվի առնելով, որ մի շարք ուղղություններով արդեն իսկ առկա են ծրագրերի և ռեսուրսների հանձնառություններ միջազգային գործընկերների հետ իրականցվող ծրագրերի և նախաձեռնությունների ներքո</w:t>
      </w:r>
      <w:r w:rsidR="005D0369">
        <w:rPr>
          <w:rFonts w:ascii="GHEA Grapalat" w:hAnsi="GHEA Grapalat"/>
          <w:color w:val="000000"/>
          <w:sz w:val="22"/>
          <w:szCs w:val="22"/>
          <w:lang w:val="hy-AM"/>
        </w:rPr>
        <w:t xml:space="preserve">։  </w:t>
      </w:r>
    </w:p>
    <w:p w14:paraId="6E3E1ED4" w14:textId="6031AE70" w:rsidR="005D0369" w:rsidRDefault="005D0369" w:rsidP="005D0369">
      <w:pPr>
        <w:pStyle w:val="dec-name"/>
        <w:shd w:val="clear" w:color="auto" w:fill="FFFFFF"/>
        <w:spacing w:before="240" w:beforeAutospacing="0" w:after="240" w:afterAutospacing="0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</w:p>
    <w:p w14:paraId="6CFDEF9A" w14:textId="77777777" w:rsidR="005D0369" w:rsidRPr="005D0369" w:rsidRDefault="005D0369" w:rsidP="005D0369">
      <w:pPr>
        <w:pStyle w:val="dec-name"/>
        <w:shd w:val="clear" w:color="auto" w:fill="FFFFFF"/>
        <w:spacing w:before="240" w:beforeAutospacing="0" w:after="240" w:afterAutospacing="0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</w:p>
    <w:p w14:paraId="60B42432" w14:textId="77777777" w:rsidR="00A16EBA" w:rsidRDefault="00A16EBA" w:rsidP="00A16EBA">
      <w:pPr>
        <w:pStyle w:val="dec-name"/>
        <w:shd w:val="clear" w:color="auto" w:fill="FFFFFF"/>
        <w:spacing w:before="0" w:beforeAutospacing="0" w:after="0" w:afterAutospacing="0"/>
        <w:rPr>
          <w:rFonts w:ascii="GHEA Grapalat" w:hAnsi="GHEA Grapalat"/>
          <w:b/>
          <w:color w:val="000000"/>
          <w:sz w:val="22"/>
          <w:szCs w:val="22"/>
          <w:lang w:val="hy-AM"/>
        </w:rPr>
      </w:pPr>
    </w:p>
    <w:p w14:paraId="4303E0CE" w14:textId="3B1CF372" w:rsidR="00A16EBA" w:rsidRPr="00A16EBA" w:rsidRDefault="00A16EBA" w:rsidP="00A16EBA">
      <w:pPr>
        <w:pStyle w:val="dec-name"/>
        <w:shd w:val="clear" w:color="auto" w:fill="FFFFFF"/>
        <w:spacing w:before="0" w:beforeAutospacing="0" w:after="0" w:afterAutospacing="0"/>
        <w:rPr>
          <w:rFonts w:ascii="GHEA Grapalat" w:hAnsi="GHEA Grapalat"/>
          <w:b/>
          <w:color w:val="000000"/>
          <w:sz w:val="22"/>
          <w:szCs w:val="22"/>
          <w:lang w:val="hy-AM"/>
        </w:rPr>
      </w:pPr>
      <w:r w:rsidRPr="00A16EBA">
        <w:rPr>
          <w:rFonts w:ascii="GHEA Grapalat" w:hAnsi="GHEA Grapalat"/>
          <w:b/>
          <w:color w:val="000000"/>
          <w:sz w:val="22"/>
          <w:szCs w:val="22"/>
          <w:lang w:val="hy-AM"/>
        </w:rPr>
        <w:t>ՀԱՅԱՍՏԱՆԻ ՀԱՆՐԱՊԵՏՈՒԹՅԱՆ</w:t>
      </w:r>
    </w:p>
    <w:p w14:paraId="06A750AE" w14:textId="71FB7601" w:rsidR="00A16EBA" w:rsidRPr="00A16EBA" w:rsidRDefault="00A16EBA" w:rsidP="00A16EBA">
      <w:pPr>
        <w:pStyle w:val="dec-name"/>
        <w:shd w:val="clear" w:color="auto" w:fill="FFFFFF"/>
        <w:spacing w:before="0" w:beforeAutospacing="0" w:after="0" w:afterAutospacing="0"/>
        <w:rPr>
          <w:rFonts w:ascii="GHEA Grapalat" w:hAnsi="GHEA Grapalat"/>
          <w:b/>
          <w:color w:val="000000"/>
          <w:sz w:val="22"/>
          <w:szCs w:val="22"/>
          <w:lang w:val="hy-AM"/>
        </w:rPr>
      </w:pPr>
      <w:r w:rsidRPr="00A16EBA">
        <w:rPr>
          <w:rFonts w:ascii="GHEA Grapalat" w:hAnsi="GHEA Grapalat"/>
          <w:b/>
          <w:color w:val="000000"/>
          <w:sz w:val="22"/>
          <w:szCs w:val="22"/>
          <w:lang w:val="hy-AM"/>
        </w:rPr>
        <w:t>ՓՈԽՎԱՐՉԱՊԵՏ</w:t>
      </w:r>
      <w:r w:rsidR="00D04483">
        <w:rPr>
          <w:rFonts w:ascii="GHEA Grapalat" w:hAnsi="GHEA Grapalat"/>
          <w:b/>
          <w:color w:val="000000"/>
          <w:sz w:val="22"/>
          <w:szCs w:val="22"/>
          <w:lang w:val="hy-AM"/>
        </w:rPr>
        <w:tab/>
      </w:r>
      <w:r w:rsidR="00D04483">
        <w:rPr>
          <w:rFonts w:ascii="GHEA Grapalat" w:hAnsi="GHEA Grapalat"/>
          <w:b/>
          <w:color w:val="000000"/>
          <w:sz w:val="22"/>
          <w:szCs w:val="22"/>
          <w:lang w:val="hy-AM"/>
        </w:rPr>
        <w:tab/>
      </w:r>
      <w:r w:rsidR="00D04483">
        <w:rPr>
          <w:rFonts w:ascii="GHEA Grapalat" w:hAnsi="GHEA Grapalat"/>
          <w:b/>
          <w:color w:val="000000"/>
          <w:sz w:val="22"/>
          <w:szCs w:val="22"/>
          <w:lang w:val="hy-AM"/>
        </w:rPr>
        <w:tab/>
      </w:r>
      <w:r w:rsidRPr="00A16EBA">
        <w:rPr>
          <w:rFonts w:ascii="GHEA Grapalat" w:hAnsi="GHEA Grapalat"/>
          <w:b/>
          <w:color w:val="000000"/>
          <w:sz w:val="22"/>
          <w:szCs w:val="22"/>
          <w:lang w:val="hy-AM"/>
        </w:rPr>
        <w:tab/>
      </w:r>
      <w:r w:rsidRPr="00A16EBA">
        <w:rPr>
          <w:rFonts w:ascii="GHEA Grapalat" w:hAnsi="GHEA Grapalat"/>
          <w:b/>
          <w:color w:val="000000"/>
          <w:sz w:val="22"/>
          <w:szCs w:val="22"/>
          <w:lang w:val="hy-AM"/>
        </w:rPr>
        <w:tab/>
      </w:r>
      <w:r w:rsidRPr="00A16EBA">
        <w:rPr>
          <w:rFonts w:ascii="GHEA Grapalat" w:hAnsi="GHEA Grapalat"/>
          <w:b/>
          <w:color w:val="000000"/>
          <w:sz w:val="22"/>
          <w:szCs w:val="22"/>
          <w:lang w:val="hy-AM"/>
        </w:rPr>
        <w:tab/>
      </w:r>
      <w:r w:rsidRPr="00A16EBA">
        <w:rPr>
          <w:rFonts w:ascii="GHEA Grapalat" w:hAnsi="GHEA Grapalat"/>
          <w:b/>
          <w:color w:val="000000"/>
          <w:sz w:val="22"/>
          <w:szCs w:val="22"/>
          <w:lang w:val="hy-AM"/>
        </w:rPr>
        <w:tab/>
      </w:r>
      <w:r w:rsidR="00D04483">
        <w:rPr>
          <w:rFonts w:ascii="GHEA Grapalat" w:hAnsi="GHEA Grapalat"/>
          <w:b/>
          <w:color w:val="000000"/>
          <w:sz w:val="22"/>
          <w:szCs w:val="22"/>
          <w:lang w:val="hy-AM"/>
        </w:rPr>
        <w:t>ՄՀԵՐ ԳՐԻԳՈՐՅԱՆ</w:t>
      </w:r>
    </w:p>
    <w:sectPr w:rsidR="00A16EBA" w:rsidRPr="00A16EBA" w:rsidSect="00FC79A4">
      <w:pgSz w:w="11906" w:h="16838" w:code="9"/>
      <w:pgMar w:top="720" w:right="1152" w:bottom="72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gg_Book1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07673"/>
    <w:multiLevelType w:val="multilevel"/>
    <w:tmpl w:val="699621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aps w:val="0"/>
        <w:strike w:val="0"/>
        <w:dstrike w:val="0"/>
        <w:outline w:val="0"/>
        <w:shadow w:val="0"/>
        <w:emboss w:val="0"/>
        <w:imprint w:val="0"/>
        <w:vanish w:val="0"/>
        <w:color w:val="44546A" w:themeColor="text2"/>
        <w:vertAlign w:val="baseline"/>
      </w:rPr>
    </w:lvl>
    <w:lvl w:ilvl="1">
      <w:start w:val="1"/>
      <w:numFmt w:val="decimal"/>
      <w:pStyle w:val="Title"/>
      <w:lvlText w:val="%1.%2."/>
      <w:lvlJc w:val="left"/>
      <w:pPr>
        <w:ind w:left="792" w:hanging="432"/>
      </w:pPr>
      <w:rPr>
        <w:color w:val="FFC000" w:themeColor="accent4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8180F52"/>
    <w:multiLevelType w:val="multilevel"/>
    <w:tmpl w:val="2B10707C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/>
        <w:color w:val="BF8F00"/>
      </w:rPr>
    </w:lvl>
    <w:lvl w:ilvl="1">
      <w:start w:val="1"/>
      <w:numFmt w:val="bullet"/>
      <w:lvlText w:val=""/>
      <w:lvlJc w:val="left"/>
      <w:pPr>
        <w:ind w:left="792" w:hanging="432"/>
      </w:pPr>
      <w:rPr>
        <w:rFonts w:ascii="Wingdings" w:hAnsi="Wingdings" w:hint="default"/>
        <w:color w:val="2F5496" w:themeColor="accent1" w:themeShade="BF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D1C7DC5"/>
    <w:multiLevelType w:val="hybridMultilevel"/>
    <w:tmpl w:val="88CED294"/>
    <w:lvl w:ilvl="0" w:tplc="A3B83E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627851"/>
    <w:multiLevelType w:val="hybridMultilevel"/>
    <w:tmpl w:val="25404F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EF33A0"/>
    <w:multiLevelType w:val="hybridMultilevel"/>
    <w:tmpl w:val="6DA605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CC47CD"/>
    <w:multiLevelType w:val="hybridMultilevel"/>
    <w:tmpl w:val="8F48342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545284"/>
    <w:multiLevelType w:val="hybridMultilevel"/>
    <w:tmpl w:val="A740D56E"/>
    <w:lvl w:ilvl="0" w:tplc="1B6C4D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BE5326"/>
    <w:multiLevelType w:val="multilevel"/>
    <w:tmpl w:val="2A509E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¡"/>
      <w:lvlJc w:val="left"/>
      <w:pPr>
        <w:ind w:left="1440" w:hanging="360"/>
      </w:pPr>
      <w:rPr>
        <w:rFonts w:ascii="Agg_Book1" w:eastAsia="Agg_Book1" w:hAnsi="Agg_Book1" w:cs="Agg_Book1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087D18"/>
    <w:multiLevelType w:val="hybridMultilevel"/>
    <w:tmpl w:val="8A3E08E0"/>
    <w:lvl w:ilvl="0" w:tplc="F19C8760">
      <w:start w:val="1"/>
      <w:numFmt w:val="decimal"/>
      <w:lvlText w:val="%1."/>
      <w:lvlJc w:val="left"/>
      <w:pPr>
        <w:ind w:left="36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8EC7CB4"/>
    <w:multiLevelType w:val="hybridMultilevel"/>
    <w:tmpl w:val="916088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A3B83E6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142FF9"/>
    <w:multiLevelType w:val="hybridMultilevel"/>
    <w:tmpl w:val="51EE7CCC"/>
    <w:lvl w:ilvl="0" w:tplc="263E6D4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350AB"/>
    <w:multiLevelType w:val="hybridMultilevel"/>
    <w:tmpl w:val="8CCC062A"/>
    <w:lvl w:ilvl="0" w:tplc="00E006F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1E22B0"/>
    <w:multiLevelType w:val="hybridMultilevel"/>
    <w:tmpl w:val="5C664400"/>
    <w:lvl w:ilvl="0" w:tplc="4D041DD2">
      <w:start w:val="1"/>
      <w:numFmt w:val="decimal"/>
      <w:lvlText w:val="%1."/>
      <w:lvlJc w:val="left"/>
      <w:pPr>
        <w:ind w:left="3763" w:hanging="360"/>
      </w:pPr>
      <w:rPr>
        <w:rFonts w:ascii="GHEA Grapalat" w:hAnsi="GHEA Grapalat" w:hint="default"/>
        <w:b/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0D50D0"/>
    <w:multiLevelType w:val="hybridMultilevel"/>
    <w:tmpl w:val="8A3E08E0"/>
    <w:lvl w:ilvl="0" w:tplc="F19C8760">
      <w:start w:val="1"/>
      <w:numFmt w:val="decimal"/>
      <w:lvlText w:val="%1."/>
      <w:lvlJc w:val="left"/>
      <w:pPr>
        <w:ind w:left="36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D701174"/>
    <w:multiLevelType w:val="hybridMultilevel"/>
    <w:tmpl w:val="8FE26A3E"/>
    <w:lvl w:ilvl="0" w:tplc="A3B83E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3B83E6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1546757">
    <w:abstractNumId w:val="8"/>
  </w:num>
  <w:num w:numId="2" w16cid:durableId="1460343496">
    <w:abstractNumId w:val="10"/>
  </w:num>
  <w:num w:numId="3" w16cid:durableId="2136022201">
    <w:abstractNumId w:val="6"/>
  </w:num>
  <w:num w:numId="4" w16cid:durableId="1479953232">
    <w:abstractNumId w:val="3"/>
  </w:num>
  <w:num w:numId="5" w16cid:durableId="390924322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94434763">
    <w:abstractNumId w:val="12"/>
  </w:num>
  <w:num w:numId="7" w16cid:durableId="1333795052">
    <w:abstractNumId w:val="0"/>
  </w:num>
  <w:num w:numId="8" w16cid:durableId="1507747393">
    <w:abstractNumId w:val="1"/>
  </w:num>
  <w:num w:numId="9" w16cid:durableId="860243727">
    <w:abstractNumId w:val="13"/>
  </w:num>
  <w:num w:numId="10" w16cid:durableId="126507079">
    <w:abstractNumId w:val="5"/>
  </w:num>
  <w:num w:numId="11" w16cid:durableId="148525886">
    <w:abstractNumId w:val="4"/>
  </w:num>
  <w:num w:numId="12" w16cid:durableId="225995705">
    <w:abstractNumId w:val="2"/>
  </w:num>
  <w:num w:numId="13" w16cid:durableId="1151021476">
    <w:abstractNumId w:val="9"/>
  </w:num>
  <w:num w:numId="14" w16cid:durableId="784276891">
    <w:abstractNumId w:val="14"/>
  </w:num>
  <w:num w:numId="15" w16cid:durableId="98239448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3F1"/>
    <w:rsid w:val="00026494"/>
    <w:rsid w:val="00037312"/>
    <w:rsid w:val="00037E59"/>
    <w:rsid w:val="00113AF3"/>
    <w:rsid w:val="0015121C"/>
    <w:rsid w:val="00160BFB"/>
    <w:rsid w:val="002417BC"/>
    <w:rsid w:val="002E3E67"/>
    <w:rsid w:val="00370AC2"/>
    <w:rsid w:val="003B53C4"/>
    <w:rsid w:val="00432847"/>
    <w:rsid w:val="00456636"/>
    <w:rsid w:val="004B304E"/>
    <w:rsid w:val="005418C1"/>
    <w:rsid w:val="00550E12"/>
    <w:rsid w:val="005B1F8E"/>
    <w:rsid w:val="005D0369"/>
    <w:rsid w:val="005F1CA3"/>
    <w:rsid w:val="00650AE2"/>
    <w:rsid w:val="006611EF"/>
    <w:rsid w:val="006D593D"/>
    <w:rsid w:val="007269E2"/>
    <w:rsid w:val="00774037"/>
    <w:rsid w:val="007915F9"/>
    <w:rsid w:val="007A712B"/>
    <w:rsid w:val="00886196"/>
    <w:rsid w:val="008F1CA9"/>
    <w:rsid w:val="00907EB4"/>
    <w:rsid w:val="009113F1"/>
    <w:rsid w:val="009922BC"/>
    <w:rsid w:val="009B1E6B"/>
    <w:rsid w:val="00A16EBA"/>
    <w:rsid w:val="00AC10CB"/>
    <w:rsid w:val="00B14B95"/>
    <w:rsid w:val="00B208A0"/>
    <w:rsid w:val="00B21CD0"/>
    <w:rsid w:val="00D04483"/>
    <w:rsid w:val="00E175C0"/>
    <w:rsid w:val="00F75AE6"/>
    <w:rsid w:val="00F96444"/>
    <w:rsid w:val="00FC7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70EAFAA"/>
  <w15:chartTrackingRefBased/>
  <w15:docId w15:val="{D2BA15B9-77A0-4796-AB57-0079293A7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650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650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50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References,Дэд гарчиг,IBL List Paragraph,List Paragraph1,Paragraph,BULLET Liste,Numbered List Paragraph,Bullet paras,Liste 1,Table no. List Paragraph,Colorful List - Accent 11,List Paragraph (numbered (a)),Normal 1,List Paragraph 1"/>
    <w:basedOn w:val="Normal"/>
    <w:link w:val="ListParagraphChar"/>
    <w:uiPriority w:val="34"/>
    <w:qFormat/>
    <w:rsid w:val="004B304E"/>
    <w:pPr>
      <w:ind w:left="720"/>
      <w:contextualSpacing/>
    </w:pPr>
  </w:style>
  <w:style w:type="paragraph" w:styleId="Title">
    <w:name w:val="Title"/>
    <w:basedOn w:val="Normal"/>
    <w:next w:val="Normal"/>
    <w:link w:val="TitleChar"/>
    <w:rsid w:val="00A16EBA"/>
    <w:pPr>
      <w:widowControl w:val="0"/>
      <w:numPr>
        <w:ilvl w:val="1"/>
        <w:numId w:val="7"/>
      </w:numPr>
      <w:pBdr>
        <w:top w:val="nil"/>
        <w:left w:val="nil"/>
        <w:bottom w:val="nil"/>
        <w:right w:val="nil"/>
        <w:between w:val="nil"/>
      </w:pBdr>
      <w:spacing w:before="480" w:after="480" w:line="240" w:lineRule="auto"/>
    </w:pPr>
    <w:rPr>
      <w:rFonts w:ascii="GHEA Grapalat" w:eastAsia="GHEA Grapalat" w:hAnsi="GHEA Grapalat" w:cs="GHEA Grapalat"/>
      <w:b/>
      <w:smallCaps/>
      <w:color w:val="FFC000" w:themeColor="accent4"/>
      <w:sz w:val="28"/>
      <w:szCs w:val="72"/>
      <w:lang w:val="hy-AM"/>
    </w:rPr>
  </w:style>
  <w:style w:type="character" w:customStyle="1" w:styleId="TitleChar">
    <w:name w:val="Title Char"/>
    <w:basedOn w:val="DefaultParagraphFont"/>
    <w:link w:val="Title"/>
    <w:rsid w:val="00A16EBA"/>
    <w:rPr>
      <w:rFonts w:ascii="GHEA Grapalat" w:eastAsia="GHEA Grapalat" w:hAnsi="GHEA Grapalat" w:cs="GHEA Grapalat"/>
      <w:b/>
      <w:smallCaps/>
      <w:color w:val="FFC000" w:themeColor="accent4"/>
      <w:sz w:val="28"/>
      <w:szCs w:val="72"/>
      <w:lang w:val="hy-AM"/>
    </w:rPr>
  </w:style>
  <w:style w:type="character" w:customStyle="1" w:styleId="ListParagraphChar">
    <w:name w:val="List Paragraph Char"/>
    <w:aliases w:val="References Char,Дэд гарчиг Char,IBL List Paragraph Char,List Paragraph1 Char,Paragraph Char,BULLET Liste Char,Numbered List Paragraph Char,Bullet paras Char,Liste 1 Char,Table no. List Paragraph Char,Colorful List - Accent 11 Char"/>
    <w:link w:val="ListParagraph"/>
    <w:uiPriority w:val="34"/>
    <w:qFormat/>
    <w:locked/>
    <w:rsid w:val="00A16E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3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2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3</Pages>
  <Words>1055</Words>
  <Characters>6019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Viktorya Aydinyan (TI AM)</dc:creator>
  <cp:keywords>https://mul2.gov.am/tasks/612023/oneclick/6. ArmPAR Strategy_Himnavorum.docx?token=a7ded385827a29a98589ec63a29eeb8d</cp:keywords>
  <dc:description/>
  <cp:lastModifiedBy>Microsoft Office User</cp:lastModifiedBy>
  <cp:revision>31</cp:revision>
  <dcterms:created xsi:type="dcterms:W3CDTF">2021-05-26T07:21:00Z</dcterms:created>
  <dcterms:modified xsi:type="dcterms:W3CDTF">2022-05-13T04:34:00Z</dcterms:modified>
</cp:coreProperties>
</file>