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650114" w:rsidRPr="00650114" w:rsidRDefault="00CA0C87" w:rsidP="00650114">
      <w:pPr>
        <w:ind w:right="-96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A263F0">
        <w:rPr>
          <w:rFonts w:ascii="GHEA Mariam" w:hAnsi="GHEA Mariam"/>
          <w:sz w:val="24"/>
          <w:szCs w:val="24"/>
          <w:lang w:val="hy-AM"/>
        </w:rPr>
        <w:t>3</w:t>
      </w:r>
      <w:r w:rsidR="00A07AB9" w:rsidRPr="00A07AB9">
        <w:rPr>
          <w:rFonts w:ascii="GHEA Mariam" w:hAnsi="GHEA Mariam"/>
          <w:sz w:val="24"/>
          <w:szCs w:val="24"/>
          <w:lang w:val="hy-AM"/>
        </w:rPr>
        <w:t xml:space="preserve"> մայիսի</w:t>
      </w:r>
      <w:r w:rsidR="00085C71" w:rsidRPr="00085C71">
        <w:rPr>
          <w:rFonts w:ascii="GHEA Mariam" w:hAnsi="GHEA Mariam"/>
          <w:sz w:val="24"/>
          <w:szCs w:val="24"/>
          <w:lang w:val="hy-AM"/>
        </w:rPr>
        <w:t xml:space="preserve">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</w:t>
      </w:r>
      <w:r w:rsidR="00650114" w:rsidRPr="006370C9">
        <w:rPr>
          <w:rFonts w:ascii="GHEA Grapalat" w:hAnsi="GHEA Grapalat"/>
          <w:sz w:val="24"/>
          <w:szCs w:val="24"/>
          <w:lang w:val="hy-AM"/>
        </w:rPr>
        <w:t xml:space="preserve">- </w:t>
      </w:r>
      <w:r w:rsidR="00650114" w:rsidRPr="00650114">
        <w:rPr>
          <w:rFonts w:ascii="GHEA Mariam" w:hAnsi="GHEA Mariam"/>
          <w:sz w:val="24"/>
          <w:szCs w:val="24"/>
          <w:lang w:val="hy-AM"/>
        </w:rPr>
        <w:t>Ա</w:t>
      </w:r>
    </w:p>
    <w:p w:rsidR="00650114" w:rsidRDefault="00650114" w:rsidP="00650114">
      <w:pPr>
        <w:spacing w:line="360" w:lineRule="auto"/>
        <w:rPr>
          <w:rFonts w:ascii="GHEA Mariam" w:hAnsi="GHEA Mariam"/>
          <w:b/>
          <w:sz w:val="24"/>
          <w:szCs w:val="24"/>
          <w:lang w:val="hy-AM"/>
        </w:rPr>
      </w:pPr>
    </w:p>
    <w:p w:rsidR="00650114" w:rsidRPr="00650114" w:rsidRDefault="00650114" w:rsidP="00650114">
      <w:pPr>
        <w:spacing w:line="360" w:lineRule="auto"/>
        <w:rPr>
          <w:rFonts w:ascii="GHEA Mariam" w:hAnsi="GHEA Mariam"/>
          <w:b/>
          <w:sz w:val="24"/>
          <w:szCs w:val="24"/>
          <w:lang w:val="hy-AM"/>
        </w:rPr>
      </w:pPr>
    </w:p>
    <w:p w:rsidR="00650114" w:rsidRDefault="00650114" w:rsidP="00650114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650114">
        <w:rPr>
          <w:rFonts w:ascii="GHEA Mariam" w:hAnsi="GHEA Mariam" w:cs="Arial"/>
          <w:sz w:val="24"/>
          <w:szCs w:val="24"/>
          <w:lang w:val="hy-AM"/>
        </w:rPr>
        <w:t>ԱՆԺԱՄԿԵՏ</w:t>
      </w:r>
      <w:r w:rsidRPr="00650114">
        <w:rPr>
          <w:rFonts w:ascii="GHEA Mariam" w:hAnsi="GHEA Mariam"/>
          <w:sz w:val="24"/>
          <w:szCs w:val="24"/>
          <w:lang w:val="hy-AM"/>
        </w:rPr>
        <w:t xml:space="preserve">, </w:t>
      </w:r>
      <w:r w:rsidRPr="00650114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650114">
        <w:rPr>
          <w:rFonts w:ascii="GHEA Mariam" w:hAnsi="GHEA Mariam"/>
          <w:sz w:val="24"/>
          <w:szCs w:val="24"/>
          <w:lang w:val="hy-AM"/>
        </w:rPr>
        <w:t xml:space="preserve"> </w:t>
      </w:r>
      <w:r w:rsidRPr="00650114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650114">
        <w:rPr>
          <w:rFonts w:ascii="GHEA Mariam" w:hAnsi="GHEA Mariam"/>
          <w:sz w:val="24"/>
          <w:szCs w:val="24"/>
          <w:lang w:val="hy-AM"/>
        </w:rPr>
        <w:t xml:space="preserve"> </w:t>
      </w:r>
      <w:r w:rsidRPr="00650114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650114">
        <w:rPr>
          <w:rFonts w:ascii="GHEA Mariam" w:hAnsi="GHEA Mariam"/>
          <w:sz w:val="24"/>
          <w:szCs w:val="24"/>
          <w:lang w:val="hy-AM"/>
        </w:rPr>
        <w:t xml:space="preserve"> </w:t>
      </w:r>
      <w:r w:rsidRPr="00650114">
        <w:rPr>
          <w:rFonts w:ascii="GHEA Mariam" w:hAnsi="GHEA Mariam" w:cs="Arial"/>
          <w:sz w:val="24"/>
          <w:szCs w:val="24"/>
          <w:lang w:val="hy-AM"/>
        </w:rPr>
        <w:t>ԳՈՒՅՔ</w:t>
      </w:r>
      <w:r w:rsidRPr="00650114">
        <w:rPr>
          <w:rFonts w:ascii="GHEA Mariam" w:hAnsi="GHEA Mariam"/>
          <w:sz w:val="24"/>
          <w:szCs w:val="24"/>
          <w:lang w:val="hy-AM"/>
        </w:rPr>
        <w:t xml:space="preserve"> </w:t>
      </w:r>
      <w:r w:rsidRPr="00650114">
        <w:rPr>
          <w:rFonts w:ascii="GHEA Mariam" w:hAnsi="GHEA Mariam" w:cs="Arial"/>
          <w:sz w:val="24"/>
          <w:szCs w:val="24"/>
          <w:lang w:val="hy-AM"/>
        </w:rPr>
        <w:t>ԱՄՐԱՑՆԵԼՈՒ</w:t>
      </w:r>
      <w:r w:rsidRPr="00650114">
        <w:rPr>
          <w:rFonts w:ascii="GHEA Mariam" w:hAnsi="GHEA Mariam"/>
          <w:sz w:val="24"/>
          <w:szCs w:val="24"/>
          <w:lang w:val="hy-AM"/>
        </w:rPr>
        <w:t xml:space="preserve">, </w:t>
      </w:r>
      <w:r w:rsidRPr="00650114">
        <w:rPr>
          <w:rFonts w:ascii="GHEA Mariam" w:hAnsi="GHEA Mariam" w:cs="Arial"/>
          <w:sz w:val="24"/>
          <w:szCs w:val="24"/>
          <w:lang w:val="hy-AM"/>
        </w:rPr>
        <w:t>ՈՐՊԵՍ</w:t>
      </w:r>
      <w:r w:rsidRPr="00650114">
        <w:rPr>
          <w:rFonts w:ascii="GHEA Mariam" w:hAnsi="GHEA Mariam"/>
          <w:sz w:val="24"/>
          <w:szCs w:val="24"/>
          <w:lang w:val="hy-AM"/>
        </w:rPr>
        <w:t xml:space="preserve"> </w:t>
      </w:r>
      <w:r w:rsidRPr="00650114">
        <w:rPr>
          <w:rFonts w:ascii="GHEA Mariam" w:hAnsi="GHEA Mariam" w:cs="Arial"/>
          <w:sz w:val="24"/>
          <w:szCs w:val="24"/>
          <w:lang w:val="hy-AM"/>
        </w:rPr>
        <w:t>ՆՎԻՐԱՏՎՈՒԹՅՈՒՆ</w:t>
      </w:r>
      <w:r w:rsidRPr="00650114">
        <w:rPr>
          <w:rFonts w:ascii="GHEA Mariam" w:hAnsi="GHEA Mariam"/>
          <w:sz w:val="24"/>
          <w:szCs w:val="24"/>
          <w:lang w:val="hy-AM"/>
        </w:rPr>
        <w:t xml:space="preserve"> </w:t>
      </w:r>
      <w:r w:rsidRPr="00650114">
        <w:rPr>
          <w:rFonts w:ascii="GHEA Mariam" w:hAnsi="GHEA Mariam" w:cs="Arial"/>
          <w:sz w:val="24"/>
          <w:szCs w:val="24"/>
          <w:lang w:val="hy-AM"/>
        </w:rPr>
        <w:t>ԳՈՒՅՔ</w:t>
      </w:r>
      <w:r w:rsidRPr="00650114">
        <w:rPr>
          <w:rFonts w:ascii="GHEA Mariam" w:hAnsi="GHEA Mariam"/>
          <w:sz w:val="24"/>
          <w:szCs w:val="24"/>
          <w:lang w:val="hy-AM"/>
        </w:rPr>
        <w:t xml:space="preserve"> </w:t>
      </w:r>
      <w:r w:rsidRPr="00650114">
        <w:rPr>
          <w:rFonts w:ascii="GHEA Mariam" w:hAnsi="GHEA Mariam" w:cs="Arial"/>
          <w:sz w:val="24"/>
          <w:szCs w:val="24"/>
          <w:lang w:val="hy-AM"/>
        </w:rPr>
        <w:t>ԸՆԴՈՒՆԵԼՈՒ</w:t>
      </w:r>
      <w:r w:rsidRPr="00650114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650114" w:rsidRDefault="00650114" w:rsidP="00650114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650114">
        <w:rPr>
          <w:rFonts w:ascii="GHEA Mariam" w:hAnsi="GHEA Mariam" w:cs="Arial"/>
          <w:sz w:val="24"/>
          <w:szCs w:val="24"/>
          <w:lang w:val="hy-AM"/>
        </w:rPr>
        <w:t>ԵՎ</w:t>
      </w:r>
      <w:r w:rsidRPr="00650114">
        <w:rPr>
          <w:rFonts w:ascii="GHEA Mariam" w:hAnsi="GHEA Mariam"/>
          <w:sz w:val="24"/>
          <w:szCs w:val="24"/>
          <w:lang w:val="hy-AM"/>
        </w:rPr>
        <w:t xml:space="preserve"> </w:t>
      </w:r>
      <w:r w:rsidRPr="00650114">
        <w:rPr>
          <w:rFonts w:ascii="GHEA Mariam" w:hAnsi="GHEA Mariam" w:cs="Arial"/>
          <w:sz w:val="24"/>
          <w:szCs w:val="24"/>
          <w:lang w:val="hy-AM"/>
        </w:rPr>
        <w:t>ԱՄՐԱՑՆԵԼՈՒ</w:t>
      </w:r>
      <w:r w:rsidRPr="00650114">
        <w:rPr>
          <w:rFonts w:ascii="GHEA Mariam" w:hAnsi="GHEA Mariam"/>
          <w:sz w:val="24"/>
          <w:szCs w:val="24"/>
          <w:lang w:val="hy-AM"/>
        </w:rPr>
        <w:t xml:space="preserve"> </w:t>
      </w:r>
      <w:r w:rsidRPr="00650114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650114" w:rsidRPr="00650114" w:rsidRDefault="00650114" w:rsidP="00650114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</w:t>
      </w:r>
      <w:r w:rsidRPr="00650114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650114" w:rsidRDefault="00650114" w:rsidP="00650114">
      <w:pPr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650114" w:rsidRPr="00650114" w:rsidRDefault="00650114" w:rsidP="00650114">
      <w:pPr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650114" w:rsidRPr="00650114" w:rsidRDefault="00650114" w:rsidP="00650114">
      <w:pPr>
        <w:spacing w:line="360" w:lineRule="auto"/>
        <w:ind w:right="-96"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650114">
        <w:rPr>
          <w:rFonts w:ascii="GHEA Mariam" w:hAnsi="GHEA Mariam"/>
          <w:sz w:val="24"/>
          <w:szCs w:val="24"/>
          <w:lang w:val="hy-AM"/>
        </w:rPr>
        <w:t xml:space="preserve">Հիմք ընդունելով «Պետական ոչ առևտրային կազմակերպությունների մասին» </w:t>
      </w:r>
      <w:r w:rsidRPr="0065011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65011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65011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50114">
        <w:rPr>
          <w:rFonts w:ascii="GHEA Mariam" w:hAnsi="GHEA Mariam"/>
          <w:sz w:val="24"/>
          <w:szCs w:val="24"/>
          <w:lang w:val="hy-AM"/>
        </w:rPr>
        <w:t xml:space="preserve">օրենքի 5-րդ հոդվածի 1-ին մասը, «Կառավարչական իրավահարաբերությունների մասին» </w:t>
      </w:r>
      <w:r w:rsidRPr="0065011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65011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65011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50114">
        <w:rPr>
          <w:rFonts w:ascii="GHEA Mariam" w:hAnsi="GHEA Mariam"/>
          <w:sz w:val="24"/>
          <w:szCs w:val="24"/>
          <w:lang w:val="hy-AM"/>
        </w:rPr>
        <w:t xml:space="preserve">օրենքի 5-րդ հոդվածի 5-րդ, 6-րդ մասերը, </w:t>
      </w:r>
      <w:r w:rsidRPr="0065011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65011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65011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50114">
        <w:rPr>
          <w:rFonts w:ascii="GHEA Mariam" w:hAnsi="GHEA Mariam"/>
          <w:sz w:val="24"/>
          <w:szCs w:val="24"/>
          <w:lang w:val="hy-AM"/>
        </w:rPr>
        <w:t xml:space="preserve">քաղաքացիական օրենսգրքի 594-րդ հոդվածը՝ </w:t>
      </w:r>
      <w:r w:rsidRPr="0065011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65011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65011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50114">
        <w:rPr>
          <w:rFonts w:ascii="GHEA Mariam" w:hAnsi="GHEA Mariam"/>
          <w:sz w:val="24"/>
          <w:szCs w:val="24"/>
          <w:lang w:val="hy-AM"/>
        </w:rPr>
        <w:t xml:space="preserve">կառավարությունը </w:t>
      </w:r>
      <w:r>
        <w:rPr>
          <w:rFonts w:ascii="GHEA Mariam" w:hAnsi="GHEA Mariam"/>
          <w:sz w:val="24"/>
          <w:szCs w:val="24"/>
          <w:lang w:val="hy-AM"/>
        </w:rPr>
        <w:t xml:space="preserve">         </w:t>
      </w:r>
      <w:r w:rsidRPr="00650114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50114">
        <w:rPr>
          <w:rFonts w:ascii="GHEA Mariam" w:hAnsi="GHEA Mariam"/>
          <w:sz w:val="24"/>
          <w:szCs w:val="24"/>
          <w:lang w:val="hy-AM"/>
        </w:rPr>
        <w:t>ր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50114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50114">
        <w:rPr>
          <w:rFonts w:ascii="GHEA Mariam" w:hAnsi="GHEA Mariam"/>
          <w:sz w:val="24"/>
          <w:szCs w:val="24"/>
          <w:lang w:val="hy-AM"/>
        </w:rPr>
        <w:t>շ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50114">
        <w:rPr>
          <w:rFonts w:ascii="GHEA Mariam" w:hAnsi="GHEA Mariam"/>
          <w:sz w:val="24"/>
          <w:szCs w:val="24"/>
          <w:lang w:val="hy-AM"/>
        </w:rPr>
        <w:t>ու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50114">
        <w:rPr>
          <w:rFonts w:ascii="GHEA Mariam" w:hAnsi="GHEA Mariam"/>
          <w:sz w:val="24"/>
          <w:szCs w:val="24"/>
          <w:lang w:val="hy-AM"/>
        </w:rPr>
        <w:t>մ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650114">
        <w:rPr>
          <w:rFonts w:ascii="GHEA Mariam" w:hAnsi="GHEA Mariam"/>
          <w:sz w:val="24"/>
          <w:szCs w:val="24"/>
          <w:lang w:val="hy-AM"/>
        </w:rPr>
        <w:t xml:space="preserve"> է.</w:t>
      </w:r>
    </w:p>
    <w:p w:rsidR="00650114" w:rsidRPr="00650114" w:rsidRDefault="00650114" w:rsidP="00650114">
      <w:pPr>
        <w:spacing w:line="360" w:lineRule="auto"/>
        <w:ind w:right="-96"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650114">
        <w:rPr>
          <w:rFonts w:ascii="GHEA Mariam" w:hAnsi="GHEA Mariam"/>
          <w:sz w:val="24"/>
          <w:szCs w:val="24"/>
          <w:lang w:val="hy-AM"/>
        </w:rPr>
        <w:t xml:space="preserve">1. Լուծել </w:t>
      </w:r>
      <w:r w:rsidRPr="0065011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65011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65011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50114">
        <w:rPr>
          <w:rFonts w:ascii="GHEA Mariam" w:hAnsi="GHEA Mariam"/>
          <w:sz w:val="24"/>
          <w:szCs w:val="24"/>
          <w:lang w:val="hy-AM"/>
        </w:rPr>
        <w:t>կառավարության 2020 թվականի դեկտեմբերի 24-ի N 2155-Ա որոշման 2-րդ կետի հիման վրա «Ինֆեկցիոն հիվանդությունների ազգային կենտրոն» փակ բաժնետիրական ընկերության հետ կնքված</w:t>
      </w:r>
      <w:r>
        <w:rPr>
          <w:rFonts w:ascii="GHEA Mariam" w:hAnsi="GHEA Mariam"/>
          <w:sz w:val="24"/>
          <w:szCs w:val="24"/>
          <w:lang w:val="hy-AM"/>
        </w:rPr>
        <w:t>՝</w:t>
      </w:r>
      <w:r w:rsidRPr="00650114">
        <w:rPr>
          <w:rFonts w:ascii="GHEA Mariam" w:hAnsi="GHEA Mariam"/>
          <w:sz w:val="24"/>
          <w:szCs w:val="24"/>
          <w:lang w:val="hy-AM"/>
        </w:rPr>
        <w:t xml:space="preserve"> Հայաստանի Հանրապետությանը սեփականության իրավունքով պատկա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50114">
        <w:rPr>
          <w:rFonts w:ascii="GHEA Mariam" w:hAnsi="GHEA Mariam"/>
          <w:sz w:val="24"/>
          <w:szCs w:val="24"/>
          <w:lang w:val="hy-AM"/>
        </w:rPr>
        <w:t xml:space="preserve">նող, </w:t>
      </w:r>
      <w:r w:rsidRPr="00650114">
        <w:rPr>
          <w:rFonts w:ascii="GHEA Mariam" w:hAnsi="GHEA Mariam"/>
          <w:bCs/>
          <w:iCs/>
          <w:sz w:val="24"/>
          <w:szCs w:val="24"/>
          <w:lang w:val="hy-AM"/>
        </w:rPr>
        <w:t>2013 թվականի արտադրության</w:t>
      </w:r>
      <w:r w:rsidRPr="00650114">
        <w:rPr>
          <w:rFonts w:ascii="GHEA Mariam" w:hAnsi="GHEA Mariam"/>
          <w:sz w:val="24"/>
          <w:szCs w:val="24"/>
          <w:lang w:val="hy-AM"/>
        </w:rPr>
        <w:t xml:space="preserve">, MNTAB7A97E6002295 նույնացման համարով, 050 LL 60 պետհամարանիշով, </w:t>
      </w:r>
      <w:r w:rsidRPr="00650114">
        <w:rPr>
          <w:rFonts w:ascii="GHEA Mariam" w:hAnsi="GHEA Mariam"/>
          <w:bCs/>
          <w:iCs/>
          <w:sz w:val="24"/>
          <w:szCs w:val="24"/>
          <w:lang w:val="hy-AM"/>
        </w:rPr>
        <w:t>9.950.000,0 դրամ սկզբնական արժեքով,</w:t>
      </w:r>
      <w:r w:rsidRPr="00650114">
        <w:rPr>
          <w:rFonts w:ascii="GHEA Mariam" w:hAnsi="GHEA Mariam"/>
          <w:sz w:val="24"/>
          <w:szCs w:val="24"/>
          <w:lang w:val="hy-AM"/>
        </w:rPr>
        <w:t xml:space="preserve"> </w:t>
      </w:r>
      <w:r w:rsidRPr="00650114">
        <w:rPr>
          <w:rFonts w:ascii="GHEA Mariam" w:hAnsi="GHEA Mariam"/>
          <w:bCs/>
          <w:iCs/>
          <w:sz w:val="24"/>
          <w:szCs w:val="24"/>
          <w:lang w:val="hy-AM"/>
        </w:rPr>
        <w:t xml:space="preserve">70.613,0 դրամ հաշվեկշռային արժեքով </w:t>
      </w:r>
      <w:r w:rsidRPr="00650114">
        <w:rPr>
          <w:rFonts w:ascii="GHEA Mariam" w:hAnsi="GHEA Mariam"/>
          <w:sz w:val="24"/>
          <w:szCs w:val="24"/>
          <w:lang w:val="hy-AM"/>
        </w:rPr>
        <w:t>«Նիսսան Սենթրա 1.8» մակնիշի</w:t>
      </w:r>
      <w:r w:rsidRPr="00650114">
        <w:rPr>
          <w:rFonts w:ascii="GHEA Mariam" w:hAnsi="GHEA Mariam"/>
          <w:bCs/>
          <w:iCs/>
          <w:sz w:val="24"/>
          <w:szCs w:val="24"/>
          <w:lang w:val="hy-AM"/>
        </w:rPr>
        <w:t xml:space="preserve"> ավտոմեքենայի անհատույց և անժամկետ օգտագործման մասին պայմանագիրը և այն </w:t>
      </w:r>
      <w:r w:rsidRPr="00650114">
        <w:rPr>
          <w:rFonts w:ascii="GHEA Mariam" w:hAnsi="GHEA Mariam"/>
          <w:sz w:val="24"/>
          <w:szCs w:val="24"/>
          <w:lang w:val="hy-AM"/>
        </w:rPr>
        <w:t xml:space="preserve">անժամկետ և անհատույց </w:t>
      </w:r>
      <w:r w:rsidRPr="00650114">
        <w:rPr>
          <w:rFonts w:ascii="GHEA Mariam" w:hAnsi="GHEA Mariam"/>
          <w:sz w:val="24"/>
          <w:szCs w:val="24"/>
          <w:lang w:val="hy-AM"/>
        </w:rPr>
        <w:lastRenderedPageBreak/>
        <w:t xml:space="preserve">օգտագործման իրավունքով ամրացնել </w:t>
      </w:r>
      <w:r w:rsidRPr="0065011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65011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65011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50114">
        <w:rPr>
          <w:rFonts w:ascii="GHEA Mariam" w:hAnsi="GHEA Mariam"/>
          <w:sz w:val="24"/>
          <w:szCs w:val="24"/>
          <w:lang w:val="hy-AM"/>
        </w:rPr>
        <w:t>առողջա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50114">
        <w:rPr>
          <w:rFonts w:ascii="GHEA Mariam" w:hAnsi="GHEA Mariam"/>
          <w:sz w:val="24"/>
          <w:szCs w:val="24"/>
          <w:lang w:val="hy-AM"/>
        </w:rPr>
        <w:t>պահության նախարարության «Դատաբժշկական գիտագործնական կենտրոն» պետական ոչ առևտրային կազմակերպությանը:</w:t>
      </w:r>
    </w:p>
    <w:p w:rsidR="00650114" w:rsidRPr="00650114" w:rsidRDefault="00650114" w:rsidP="00650114">
      <w:pPr>
        <w:spacing w:line="360" w:lineRule="auto"/>
        <w:ind w:right="-96"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650114">
        <w:rPr>
          <w:rFonts w:ascii="GHEA Mariam" w:hAnsi="GHEA Mariam"/>
          <w:sz w:val="24"/>
          <w:szCs w:val="24"/>
          <w:lang w:val="hy-AM"/>
        </w:rPr>
        <w:t xml:space="preserve">2. Որպես նվիրատվություն Հայաստանի Հանրապետությանը` ընդունել </w:t>
      </w:r>
      <w:r w:rsidRPr="0065011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65011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65011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273244" w:rsidRPr="00650114">
        <w:rPr>
          <w:rFonts w:ascii="GHEA Mariam" w:hAnsi="GHEA Mariam"/>
          <w:sz w:val="24"/>
          <w:szCs w:val="24"/>
          <w:lang w:val="hy-AM"/>
        </w:rPr>
        <w:t>ա</w:t>
      </w:r>
      <w:r w:rsidRPr="00650114">
        <w:rPr>
          <w:rFonts w:ascii="GHEA Mariam" w:hAnsi="GHEA Mariam"/>
          <w:sz w:val="24"/>
          <w:szCs w:val="24"/>
          <w:lang w:val="hy-AM"/>
        </w:rPr>
        <w:t>ռողջապահության նախարարության «Դատա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50114">
        <w:rPr>
          <w:rFonts w:ascii="GHEA Mariam" w:hAnsi="GHEA Mariam"/>
          <w:sz w:val="24"/>
          <w:szCs w:val="24"/>
          <w:lang w:val="hy-AM"/>
        </w:rPr>
        <w:t>բժշկա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50114">
        <w:rPr>
          <w:rFonts w:ascii="GHEA Mariam" w:hAnsi="GHEA Mariam"/>
          <w:sz w:val="24"/>
          <w:szCs w:val="24"/>
          <w:lang w:val="hy-AM"/>
        </w:rPr>
        <w:t>կան գիտագործնական կենտրոն» պետական ոչ առևտրային կազմակեր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50114">
        <w:rPr>
          <w:rFonts w:ascii="GHEA Mariam" w:hAnsi="GHEA Mariam"/>
          <w:sz w:val="24"/>
          <w:szCs w:val="24"/>
          <w:lang w:val="hy-AM"/>
        </w:rPr>
        <w:t>պու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50114">
        <w:rPr>
          <w:rFonts w:ascii="GHEA Mariam" w:hAnsi="GHEA Mariam"/>
          <w:sz w:val="24"/>
          <w:szCs w:val="24"/>
          <w:lang w:val="hy-AM"/>
        </w:rPr>
        <w:t>թյանը սեփականության իրավունքով պատկանող</w:t>
      </w:r>
      <w:r>
        <w:rPr>
          <w:rFonts w:ascii="GHEA Mariam" w:hAnsi="GHEA Mariam"/>
          <w:sz w:val="24"/>
          <w:szCs w:val="24"/>
          <w:lang w:val="hy-AM"/>
        </w:rPr>
        <w:t>՝</w:t>
      </w:r>
      <w:r w:rsidRPr="00650114">
        <w:rPr>
          <w:rFonts w:ascii="GHEA Mariam" w:hAnsi="GHEA Mariam"/>
          <w:sz w:val="24"/>
          <w:szCs w:val="24"/>
          <w:lang w:val="hy-AM"/>
        </w:rPr>
        <w:t xml:space="preserve"> 2010 թվականի արտադրության, KL1JA6959AK659961 նույնացման համարով, 301 PP 03 պետհամարանիշով, 3,532,762.0 սկզբնական արժեքով, 107,053.40 հաշվեկշռային արժեքով «Շևրոլետ» մակնիշի ավտո</w:t>
      </w:r>
      <w:r w:rsidR="00F70B9D">
        <w:rPr>
          <w:rFonts w:ascii="GHEA Mariam" w:hAnsi="GHEA Mariam"/>
          <w:sz w:val="24"/>
          <w:szCs w:val="24"/>
          <w:lang w:val="hy-AM"/>
        </w:rPr>
        <w:softHyphen/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50114">
        <w:rPr>
          <w:rFonts w:ascii="GHEA Mariam" w:hAnsi="GHEA Mariam"/>
          <w:sz w:val="24"/>
          <w:szCs w:val="24"/>
          <w:lang w:val="hy-AM"/>
        </w:rPr>
        <w:t>մեքենան և այն ամրացնել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5011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65011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65011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650114">
        <w:rPr>
          <w:rFonts w:ascii="GHEA Mariam" w:hAnsi="GHEA Mariam"/>
          <w:sz w:val="24"/>
          <w:szCs w:val="24"/>
          <w:lang w:val="hy-AM"/>
        </w:rPr>
        <w:t xml:space="preserve"> տարածքային կառավարման և ենթակառուցվածքների նախարարության պետական գույքի կառա</w:t>
      </w:r>
      <w:r w:rsidR="00F70B9D">
        <w:rPr>
          <w:rFonts w:ascii="GHEA Mariam" w:hAnsi="GHEA Mariam"/>
          <w:sz w:val="24"/>
          <w:szCs w:val="24"/>
          <w:lang w:val="hy-AM"/>
        </w:rPr>
        <w:softHyphen/>
      </w:r>
      <w:r w:rsidRPr="00650114">
        <w:rPr>
          <w:rFonts w:ascii="GHEA Mariam" w:hAnsi="GHEA Mariam"/>
          <w:sz w:val="24"/>
          <w:szCs w:val="24"/>
          <w:lang w:val="hy-AM"/>
        </w:rPr>
        <w:t>վարման կոմիտեին:</w:t>
      </w:r>
    </w:p>
    <w:p w:rsidR="00650114" w:rsidRPr="00650114" w:rsidRDefault="00650114" w:rsidP="00650114">
      <w:pPr>
        <w:spacing w:line="360" w:lineRule="auto"/>
        <w:ind w:right="-96"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650114">
        <w:rPr>
          <w:rFonts w:ascii="GHEA Mariam" w:hAnsi="GHEA Mariam"/>
          <w:sz w:val="24"/>
          <w:szCs w:val="24"/>
          <w:lang w:val="hy-AM"/>
        </w:rPr>
        <w:t xml:space="preserve">3. </w:t>
      </w:r>
      <w:r w:rsidRPr="0065011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65011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65011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50114">
        <w:rPr>
          <w:rFonts w:ascii="GHEA Mariam" w:hAnsi="GHEA Mariam"/>
          <w:sz w:val="24"/>
          <w:szCs w:val="24"/>
          <w:lang w:val="hy-AM"/>
        </w:rPr>
        <w:t xml:space="preserve">առողջապահության նախարարին` սույն որոշումն ուժի մեջ մտնելուց հետո երկամսյա ժամկետում ապահովել սույն որոշման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650114">
        <w:rPr>
          <w:rFonts w:ascii="GHEA Mariam" w:hAnsi="GHEA Mariam"/>
          <w:sz w:val="24"/>
          <w:szCs w:val="24"/>
          <w:lang w:val="hy-AM"/>
        </w:rPr>
        <w:t>1-ին կետով սահմանված</w:t>
      </w:r>
      <w:r>
        <w:rPr>
          <w:rFonts w:ascii="GHEA Mariam" w:hAnsi="GHEA Mariam"/>
          <w:sz w:val="24"/>
          <w:szCs w:val="24"/>
          <w:lang w:val="hy-AM"/>
        </w:rPr>
        <w:t>՝</w:t>
      </w:r>
      <w:r w:rsidRPr="00650114">
        <w:rPr>
          <w:rFonts w:ascii="GHEA Mariam" w:hAnsi="GHEA Mariam"/>
          <w:sz w:val="24"/>
          <w:szCs w:val="24"/>
          <w:lang w:val="hy-AM"/>
        </w:rPr>
        <w:t xml:space="preserve"> «Ինֆեկցիոն հիվանդությունների ազգային կենտրոն» փակ բաժնետիրական ընկերության հետ կնքված </w:t>
      </w:r>
      <w:r w:rsidRPr="00650114">
        <w:rPr>
          <w:rFonts w:ascii="GHEA Mariam" w:hAnsi="GHEA Mariam"/>
          <w:bCs/>
          <w:iCs/>
          <w:sz w:val="24"/>
          <w:szCs w:val="24"/>
          <w:lang w:val="hy-AM"/>
        </w:rPr>
        <w:t xml:space="preserve">անհատույց և անժամկետ օգտագործման մասին պայմանագրի լուծման և </w:t>
      </w:r>
      <w:r w:rsidRPr="00650114">
        <w:rPr>
          <w:rFonts w:ascii="GHEA Mariam" w:hAnsi="GHEA Mariam"/>
          <w:sz w:val="24"/>
          <w:szCs w:val="24"/>
          <w:lang w:val="hy-AM"/>
        </w:rPr>
        <w:t>«Դատաբժշկական գիտագործնական կենտրոն» պետական ոչ առևտրային կազմակերպության հետ ավտոմեքենայի պայմանագրի կնքման, ինչպես նաև հանձնման-ընդունման աշխատանքների կատարումը:</w:t>
      </w:r>
    </w:p>
    <w:p w:rsidR="00650114" w:rsidRPr="00650114" w:rsidRDefault="00650114" w:rsidP="00650114">
      <w:pPr>
        <w:spacing w:line="360" w:lineRule="auto"/>
        <w:ind w:right="-96"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650114">
        <w:rPr>
          <w:rFonts w:ascii="GHEA Mariam" w:hAnsi="GHEA Mariam"/>
          <w:sz w:val="24"/>
          <w:szCs w:val="24"/>
          <w:lang w:val="hy-AM"/>
        </w:rPr>
        <w:t>4. Սահմանել, որ սույն որոշման 1-ին կետով սահմանված</w:t>
      </w:r>
      <w:r w:rsidR="00ED7CBE">
        <w:rPr>
          <w:rFonts w:ascii="GHEA Mariam" w:hAnsi="GHEA Mariam"/>
          <w:sz w:val="24"/>
          <w:szCs w:val="24"/>
          <w:lang w:val="hy-AM"/>
        </w:rPr>
        <w:t>՝</w:t>
      </w:r>
      <w:r w:rsidRPr="00650114">
        <w:rPr>
          <w:rFonts w:ascii="GHEA Mariam" w:hAnsi="GHEA Mariam"/>
          <w:sz w:val="24"/>
          <w:szCs w:val="24"/>
          <w:lang w:val="hy-AM"/>
        </w:rPr>
        <w:t xml:space="preserve"> ավտոմեքենայի</w:t>
      </w:r>
      <w:r w:rsidRPr="00650114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650114">
        <w:rPr>
          <w:rFonts w:ascii="GHEA Mariam" w:hAnsi="GHEA Mariam"/>
          <w:sz w:val="24"/>
          <w:szCs w:val="24"/>
          <w:lang w:val="hy-AM"/>
        </w:rPr>
        <w:t>հաշվառումից հանելու և պետական հաշվառման հետ կապված ծախսերն իրակա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50114">
        <w:rPr>
          <w:rFonts w:ascii="GHEA Mariam" w:hAnsi="GHEA Mariam"/>
          <w:sz w:val="24"/>
          <w:szCs w:val="24"/>
          <w:lang w:val="hy-AM"/>
        </w:rPr>
        <w:t xml:space="preserve">նացվելու են </w:t>
      </w:r>
      <w:r w:rsidRPr="0065011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65011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65011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50114">
        <w:rPr>
          <w:rFonts w:ascii="GHEA Mariam" w:hAnsi="GHEA Mariam"/>
          <w:sz w:val="24"/>
          <w:szCs w:val="24"/>
          <w:lang w:val="hy-AM"/>
        </w:rPr>
        <w:t>առողջապահության նախարարության «Դատաբժշկական գիտագործնական կենտրոն» պետական ոչ առևտրային կազմա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50114">
        <w:rPr>
          <w:rFonts w:ascii="GHEA Mariam" w:hAnsi="GHEA Mariam"/>
          <w:sz w:val="24"/>
          <w:szCs w:val="24"/>
          <w:lang w:val="hy-AM"/>
        </w:rPr>
        <w:t>կերպության միջոցների հաշվին:</w:t>
      </w:r>
    </w:p>
    <w:p w:rsidR="00650114" w:rsidRPr="00650114" w:rsidRDefault="00650114" w:rsidP="00650114">
      <w:pPr>
        <w:spacing w:line="360" w:lineRule="auto"/>
        <w:ind w:right="-96"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650114">
        <w:rPr>
          <w:rFonts w:ascii="GHEA Mariam" w:hAnsi="GHEA Mariam"/>
          <w:sz w:val="24"/>
          <w:szCs w:val="24"/>
          <w:lang w:val="hy-AM"/>
        </w:rPr>
        <w:t xml:space="preserve">5. </w:t>
      </w:r>
      <w:r w:rsidRPr="0065011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65011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65011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50114">
        <w:rPr>
          <w:rFonts w:ascii="GHEA Mariam" w:hAnsi="GHEA Mariam"/>
          <w:sz w:val="24"/>
          <w:szCs w:val="24"/>
          <w:lang w:val="hy-AM"/>
        </w:rPr>
        <w:t>տարածքային կառավարման և ենթակա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50114">
        <w:rPr>
          <w:rFonts w:ascii="GHEA Mariam" w:hAnsi="GHEA Mariam"/>
          <w:sz w:val="24"/>
          <w:szCs w:val="24"/>
          <w:lang w:val="hy-AM"/>
        </w:rPr>
        <w:t>ռուցվածքների նախարարության պետական գույքի կառավարման կոմիտեի նախագահին` սույն որոշումն ուժի մեջ մտնելուց հետո երկամսյա ժամկետում ապահովել Հայաստանի Հանրապետության անունից սույն որոշման 2-րդ կետով նախատեսված</w:t>
      </w:r>
      <w:r w:rsidR="00ED7CBE">
        <w:rPr>
          <w:rFonts w:ascii="GHEA Mariam" w:hAnsi="GHEA Mariam"/>
          <w:sz w:val="24"/>
          <w:szCs w:val="24"/>
          <w:lang w:val="hy-AM"/>
        </w:rPr>
        <w:t>՝</w:t>
      </w:r>
      <w:r w:rsidRPr="00650114">
        <w:rPr>
          <w:rFonts w:ascii="GHEA Mariam" w:hAnsi="GHEA Mariam"/>
          <w:sz w:val="24"/>
          <w:szCs w:val="24"/>
          <w:lang w:val="hy-AM"/>
        </w:rPr>
        <w:t xml:space="preserve"> ավտոմեքենայի նվիրատվության պայմանագրի կնքումը և </w:t>
      </w:r>
      <w:r w:rsidRPr="00650114">
        <w:rPr>
          <w:rFonts w:ascii="GHEA Mariam" w:hAnsi="GHEA Mariam"/>
          <w:sz w:val="24"/>
          <w:szCs w:val="24"/>
          <w:lang w:val="hy-AM"/>
        </w:rPr>
        <w:lastRenderedPageBreak/>
        <w:t xml:space="preserve">հանձնման-ընդունման աշխատանքների կատարումը՝ ավտոմեքենայի հաշվառումից հանելու և պետական հաշվառման հետ կապված ծախսերն իրականացնելով </w:t>
      </w:r>
      <w:r w:rsidRPr="0065011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65011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65011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50114">
        <w:rPr>
          <w:rFonts w:ascii="GHEA Mariam" w:hAnsi="GHEA Mariam"/>
          <w:sz w:val="24"/>
          <w:szCs w:val="24"/>
          <w:lang w:val="hy-AM"/>
        </w:rPr>
        <w:t>տարածքային կառավարման և ենթակառուց</w:t>
      </w:r>
      <w:r w:rsidR="00ED7CBE">
        <w:rPr>
          <w:rFonts w:ascii="GHEA Mariam" w:hAnsi="GHEA Mariam"/>
          <w:sz w:val="24"/>
          <w:szCs w:val="24"/>
          <w:lang w:val="hy-AM"/>
        </w:rPr>
        <w:softHyphen/>
      </w:r>
      <w:r w:rsidRPr="00650114">
        <w:rPr>
          <w:rFonts w:ascii="GHEA Mariam" w:hAnsi="GHEA Mariam"/>
          <w:sz w:val="24"/>
          <w:szCs w:val="24"/>
          <w:lang w:val="hy-AM"/>
        </w:rPr>
        <w:t>վածք</w:t>
      </w:r>
      <w:r w:rsidR="00ED7CBE">
        <w:rPr>
          <w:rFonts w:ascii="GHEA Mariam" w:hAnsi="GHEA Mariam"/>
          <w:sz w:val="24"/>
          <w:szCs w:val="24"/>
          <w:lang w:val="hy-AM"/>
        </w:rPr>
        <w:softHyphen/>
      </w:r>
      <w:bookmarkStart w:id="0" w:name="_GoBack"/>
      <w:bookmarkEnd w:id="0"/>
      <w:r w:rsidRPr="00650114">
        <w:rPr>
          <w:rFonts w:ascii="GHEA Mariam" w:hAnsi="GHEA Mariam"/>
          <w:sz w:val="24"/>
          <w:szCs w:val="24"/>
          <w:lang w:val="hy-AM"/>
        </w:rPr>
        <w:t>ների նախարա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50114">
        <w:rPr>
          <w:rFonts w:ascii="GHEA Mariam" w:hAnsi="GHEA Mariam"/>
          <w:sz w:val="24"/>
          <w:szCs w:val="24"/>
          <w:lang w:val="hy-AM"/>
        </w:rPr>
        <w:t>րության պետական գույքի կառավարման կոմիտեի միջոցների հաշվին: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296E5B" w:rsidRPr="00650114" w:rsidRDefault="00296E5B" w:rsidP="00477447">
      <w:pPr>
        <w:rPr>
          <w:lang w:val="hy-AM"/>
        </w:rPr>
      </w:pPr>
    </w:p>
    <w:p w:rsidR="00296E5B" w:rsidRPr="00650114" w:rsidRDefault="00296E5B" w:rsidP="00477447">
      <w:pPr>
        <w:rPr>
          <w:lang w:val="hy-AM"/>
        </w:rPr>
      </w:pPr>
    </w:p>
    <w:p w:rsidR="00296E5B" w:rsidRPr="00021918" w:rsidRDefault="00296E5B" w:rsidP="00296E5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6E5B" w:rsidRPr="0061367A" w:rsidRDefault="00296E5B" w:rsidP="00296E5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296E5B" w:rsidRDefault="00296E5B" w:rsidP="00296E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96E5B" w:rsidRPr="00296E5B" w:rsidRDefault="00296E5B" w:rsidP="00296E5B">
      <w:pPr>
        <w:pStyle w:val="norm"/>
        <w:spacing w:line="240" w:lineRule="auto"/>
        <w:ind w:firstLine="0"/>
        <w:rPr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296E5B" w:rsidRPr="00296E5B" w:rsidSect="00650114">
      <w:headerReference w:type="even" r:id="rId7"/>
      <w:headerReference w:type="default" r:id="rId8"/>
      <w:footerReference w:type="even" r:id="rId9"/>
      <w:pgSz w:w="11909" w:h="16834" w:code="9"/>
      <w:pgMar w:top="1440" w:right="1136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4F6D" w:rsidRDefault="00194F6D">
      <w:r>
        <w:separator/>
      </w:r>
    </w:p>
  </w:endnote>
  <w:endnote w:type="continuationSeparator" w:id="0">
    <w:p w:rsidR="00194F6D" w:rsidRDefault="00194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4F6D" w:rsidRDefault="00194F6D">
      <w:r>
        <w:separator/>
      </w:r>
    </w:p>
  </w:footnote>
  <w:footnote w:type="continuationSeparator" w:id="0">
    <w:p w:rsidR="00194F6D" w:rsidRDefault="00194F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D7CBE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6D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244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1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6C44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BE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B9D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514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19</cp:revision>
  <dcterms:created xsi:type="dcterms:W3CDTF">2022-03-23T13:26:00Z</dcterms:created>
  <dcterms:modified xsi:type="dcterms:W3CDTF">2022-05-12T13:29:00Z</dcterms:modified>
</cp:coreProperties>
</file>