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66303" w:rsidRPr="00366303" w:rsidRDefault="008D7595" w:rsidP="00366303">
      <w:pPr>
        <w:shd w:val="clear" w:color="auto" w:fill="FFFFFF"/>
        <w:spacing w:line="360" w:lineRule="auto"/>
        <w:jc w:val="center"/>
        <w:rPr>
          <w:rFonts w:ascii="GHEA Mariam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2236FF">
        <w:rPr>
          <w:rFonts w:ascii="GHEA Mariam" w:hAnsi="GHEA Mariam"/>
          <w:sz w:val="24"/>
          <w:szCs w:val="24"/>
          <w:lang w:val="hy-AM"/>
        </w:rPr>
        <w:t>3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366303" w:rsidRPr="00366303">
        <w:rPr>
          <w:rFonts w:ascii="GHEA Mariam" w:hAnsi="GHEA Mariam" w:cs="GHEA Grapalat"/>
          <w:color w:val="000000"/>
          <w:sz w:val="24"/>
          <w:szCs w:val="24"/>
        </w:rPr>
        <w:t>-</w:t>
      </w:r>
      <w:r w:rsidR="0036630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="00366303" w:rsidRPr="00366303">
        <w:rPr>
          <w:rFonts w:ascii="GHEA Mariam" w:hAnsi="GHEA Mariam" w:cs="GHEA Grapalat"/>
          <w:color w:val="000000"/>
          <w:sz w:val="24"/>
          <w:szCs w:val="24"/>
        </w:rPr>
        <w:t>Ա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366303" w:rsidRPr="00F111F8" w:rsidRDefault="00366303" w:rsidP="00366303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16"/>
          <w:szCs w:val="16"/>
        </w:rPr>
      </w:pPr>
    </w:p>
    <w:p w:rsidR="00366303" w:rsidRPr="00366303" w:rsidRDefault="00366303" w:rsidP="0036630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36630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663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663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pacing w:val="-8"/>
          <w:sz w:val="24"/>
          <w:szCs w:val="24"/>
        </w:rPr>
        <w:t>ԱՐԱԳԱԾՈՏՆ</w:t>
      </w:r>
      <w:r w:rsidRPr="0036630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3663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pacing w:val="-8"/>
          <w:sz w:val="24"/>
          <w:szCs w:val="24"/>
          <w:lang w:val="hy-AM"/>
        </w:rPr>
        <w:t>ՄԱՐԶԻ</w:t>
      </w:r>
      <w:r w:rsidRPr="003663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66303" w:rsidRDefault="00366303" w:rsidP="0036630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66303">
        <w:rPr>
          <w:rFonts w:ascii="GHEA Mariam" w:hAnsi="GHEA Mariam" w:cs="Arial"/>
          <w:sz w:val="24"/>
          <w:szCs w:val="24"/>
          <w:lang w:val="hy-AM"/>
        </w:rPr>
        <w:t>ՕՐԳՈՎ</w:t>
      </w:r>
      <w:r w:rsidRPr="00366303">
        <w:rPr>
          <w:rFonts w:ascii="GHEA Mariam" w:hAnsi="GHEA Mariam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z w:val="24"/>
          <w:szCs w:val="24"/>
          <w:lang w:val="hy-AM"/>
        </w:rPr>
        <w:t>ՀԱՄԱՅՆՔԻՆ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z w:val="24"/>
          <w:szCs w:val="24"/>
          <w:lang w:val="hy-AM"/>
        </w:rPr>
        <w:t>ԳՈՒՅՔ</w:t>
      </w:r>
      <w:r w:rsidRPr="00366303">
        <w:rPr>
          <w:rFonts w:ascii="GHEA Mariam" w:hAnsi="GHEA Mariam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366303">
        <w:rPr>
          <w:rFonts w:ascii="GHEA Mariam" w:hAnsi="GHEA Mariam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66303" w:rsidRPr="00366303" w:rsidRDefault="00366303" w:rsidP="0036630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</w:t>
      </w:r>
    </w:p>
    <w:p w:rsidR="00366303" w:rsidRDefault="00366303" w:rsidP="00366303">
      <w:pPr>
        <w:shd w:val="clear" w:color="auto" w:fill="FFFFFF"/>
        <w:jc w:val="center"/>
        <w:rPr>
          <w:rFonts w:ascii="GHEA Grapalat" w:hAnsi="GHEA Grapalat" w:cs="GHEA Grapalat"/>
          <w:color w:val="000000"/>
          <w:sz w:val="18"/>
          <w:szCs w:val="18"/>
          <w:lang w:val="hy-AM"/>
        </w:rPr>
      </w:pPr>
    </w:p>
    <w:p w:rsidR="00366303" w:rsidRPr="00366303" w:rsidRDefault="00366303" w:rsidP="00366303">
      <w:pPr>
        <w:shd w:val="clear" w:color="auto" w:fill="FFFFFF"/>
        <w:jc w:val="center"/>
        <w:rPr>
          <w:rFonts w:ascii="GHEA Grapalat" w:hAnsi="GHEA Grapalat" w:cs="GHEA Grapalat"/>
          <w:color w:val="000000"/>
          <w:sz w:val="18"/>
          <w:szCs w:val="18"/>
          <w:lang w:val="hy-AM"/>
        </w:rPr>
      </w:pPr>
    </w:p>
    <w:p w:rsidR="00366303" w:rsidRPr="00366303" w:rsidRDefault="00366303" w:rsidP="00366303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461BAA">
        <w:rPr>
          <w:rFonts w:ascii="GHEA Mariam" w:hAnsi="GHEA Mariam" w:cs="GHEA Grapalat"/>
          <w:color w:val="000000"/>
          <w:spacing w:val="-2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36630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605-րդ հոդվածով և «Պետական գույքի կառավարման մասին» Հայաստանի Հանրապետության օրենքի 22-րդ հոդվածի 1-ին մասի 3-րդ կետով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,      </w:t>
      </w:r>
      <w:r w:rsidRPr="00366303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>4-րդ մասով և 25-րդ հոդվածով` Հայաստանի Հանրապետության կառավարությունը</w:t>
      </w:r>
      <w:r w:rsidR="00461BAA">
        <w:rPr>
          <w:rFonts w:ascii="Calibri" w:hAnsi="Calibri" w:cs="Calibri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Calibri" w:hAnsi="Calibri" w:cs="Calibri"/>
          <w:b/>
          <w:bCs/>
          <w:i/>
          <w:iCs/>
          <w:color w:val="000000"/>
          <w:sz w:val="24"/>
          <w:szCs w:val="24"/>
          <w:lang w:val="hy-AM"/>
        </w:rPr>
        <w:t xml:space="preserve">   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մ </w:t>
      </w:r>
      <w:r w:rsidR="003D1B5A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366303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 xml:space="preserve">  է.</w:t>
      </w:r>
    </w:p>
    <w:p w:rsidR="00366303" w:rsidRPr="00366303" w:rsidRDefault="00366303" w:rsidP="00366303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36630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1. Հայաստանի Հանրապետության սեփականություն հանդիսացող՝ Հայաստանի Հանրապետության պաշտպանության նախարարության հաշվեկշռում հաշվառված և շահագործումից դուրս գրված, կազմաքանդված ԲՏՌ-60 </w:t>
      </w:r>
      <w:r w:rsidRPr="0036630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(գործարանային համար՝ Բ10ՈՒՏ4855) զրահափոխադրիչը (այսուհետ` գույք)՝ 9.825.000</w:t>
      </w:r>
      <w:r w:rsidRPr="0036630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դրամ մնացորդային արժեքով, նվիրաբերել Հայաստանի Հանրապետության Արագածոտնի մարզի Օրգով համայնքին (այսուհետ՝ համայնք)՝ համայնքում կառուցվող հուշահամալիրի տարածքում տեղադրելու նպատակով: </w:t>
      </w:r>
    </w:p>
    <w:p w:rsidR="00366303" w:rsidRPr="00366303" w:rsidRDefault="00366303" w:rsidP="00366303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GHEA Grapalat"/>
          <w:lang w:val="hy-AM"/>
        </w:rPr>
      </w:pPr>
      <w:r w:rsidRPr="00366303">
        <w:rPr>
          <w:rFonts w:ascii="GHEA Mariam" w:hAnsi="GHEA Mariam" w:cs="GHEA Grapalat"/>
          <w:lang w:val="hy-AM"/>
        </w:rPr>
        <w:t>2. Հայաստանի Հանրապետության պաշտպանության նախարարին՝</w:t>
      </w:r>
      <w:r w:rsidRPr="00366303">
        <w:rPr>
          <w:rFonts w:ascii="GHEA Mariam" w:hAnsi="GHEA Mariam" w:cs="GHEA Grapalat"/>
          <w:color w:val="000000"/>
          <w:lang w:val="hy-AM"/>
        </w:rPr>
        <w:t xml:space="preserve"> սույն որոշումն ուժի մեջ մտնելուց հետո 10-օրյա ժամկետում ապահովել համայնքի ղեկավարի</w:t>
      </w:r>
      <w:r w:rsidRPr="00366303">
        <w:rPr>
          <w:rFonts w:ascii="GHEA Mariam" w:hAnsi="GHEA Mariam" w:cs="GHEA Grapalat"/>
          <w:lang w:val="hy-AM"/>
        </w:rPr>
        <w:t xml:space="preserve"> հետ`</w:t>
      </w:r>
    </w:p>
    <w:p w:rsidR="00366303" w:rsidRPr="00366303" w:rsidRDefault="00366303" w:rsidP="00366303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GHEA Grapalat"/>
          <w:lang w:val="hy-AM"/>
        </w:rPr>
      </w:pPr>
      <w:r w:rsidRPr="00366303">
        <w:rPr>
          <w:rFonts w:ascii="GHEA Mariam" w:hAnsi="GHEA Mariam" w:cs="GHEA Grapalat"/>
          <w:lang w:val="hy-AM"/>
        </w:rPr>
        <w:t xml:space="preserve">1) </w:t>
      </w:r>
      <w:r w:rsidRPr="00366303">
        <w:rPr>
          <w:rFonts w:ascii="GHEA Mariam" w:hAnsi="GHEA Mariam" w:cs="GHEA Grapalat"/>
          <w:color w:val="000000"/>
          <w:lang w:val="hy-AM"/>
        </w:rPr>
        <w:t>նվիրաբերության պայմանագրի կնքումը՝ դրանում նախատեսելով նաև, որ պայմանագրի նոտարական գրանց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ման</w:t>
      </w:r>
      <w:r w:rsidRPr="00366303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հետ</w:t>
      </w:r>
      <w:r w:rsidRPr="00366303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կապված</w:t>
      </w:r>
      <w:r w:rsidRPr="00366303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ծախսերը</w:t>
      </w:r>
      <w:r w:rsidRPr="00366303">
        <w:rPr>
          <w:rFonts w:ascii="GHEA Mariam" w:hAnsi="GHEA Mariam" w:cs="GHEA Grapalat"/>
          <w:b/>
          <w:color w:val="000000"/>
          <w:lang w:val="hy-AM"/>
        </w:rPr>
        <w:t>,</w:t>
      </w:r>
      <w:r w:rsidRPr="00366303">
        <w:rPr>
          <w:rFonts w:ascii="GHEA Mariam" w:hAnsi="GHEA Mariam" w:cs="GHEA Grapalat"/>
          <w:color w:val="000000"/>
          <w:lang w:val="hy-AM"/>
        </w:rPr>
        <w:t xml:space="preserve"> ինչպես նաև </w:t>
      </w:r>
      <w:r w:rsidRPr="00366303">
        <w:rPr>
          <w:rFonts w:ascii="GHEA Mariam" w:hAnsi="GHEA Mariam" w:cs="GHEA Grapalat"/>
          <w:color w:val="000000"/>
          <w:lang w:val="hy-AM"/>
        </w:rPr>
        <w:lastRenderedPageBreak/>
        <w:t>գույքի տեղափոխումը և ուղեկցումը</w:t>
      </w:r>
      <w:r w:rsidRPr="00366303">
        <w:rPr>
          <w:rStyle w:val="Strong"/>
          <w:rFonts w:ascii="GHEA Mariam" w:hAnsi="GHEA Mariam" w:cs="GHEA Grapalat"/>
          <w:lang w:val="af-ZA"/>
        </w:rPr>
        <w:t xml:space="preserve"> 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ենթակա</w:t>
      </w:r>
      <w:r w:rsidRPr="00366303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են</w:t>
      </w:r>
      <w:r w:rsidRPr="00366303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366303">
        <w:rPr>
          <w:rStyle w:val="Strong"/>
          <w:rFonts w:ascii="GHEA Mariam" w:hAnsi="GHEA Mariam" w:cs="GHEA Grapalat"/>
          <w:b w:val="0"/>
          <w:lang w:val="hy-AM"/>
        </w:rPr>
        <w:t>իրականացման</w:t>
      </w:r>
      <w:r w:rsidRPr="00366303">
        <w:rPr>
          <w:rStyle w:val="Strong"/>
          <w:rFonts w:ascii="GHEA Mariam" w:hAnsi="GHEA Mariam" w:cs="GHEA Grapalat"/>
          <w:lang w:val="af-ZA"/>
        </w:rPr>
        <w:t xml:space="preserve"> </w:t>
      </w:r>
      <w:r w:rsidRPr="00366303">
        <w:rPr>
          <w:rFonts w:ascii="GHEA Mariam" w:hAnsi="GHEA Mariam" w:cs="GHEA Grapalat"/>
          <w:lang w:val="hy-AM"/>
        </w:rPr>
        <w:t>Հայաստանի Հանրապետության պաշտպանության նախարարության միջոցների հաշվին.</w:t>
      </w:r>
    </w:p>
    <w:p w:rsidR="00366303" w:rsidRPr="00366303" w:rsidRDefault="00366303" w:rsidP="00366303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GHEA Grapalat"/>
          <w:color w:val="000000"/>
          <w:lang w:val="hy-AM"/>
        </w:rPr>
      </w:pPr>
      <w:r w:rsidRPr="00366303">
        <w:rPr>
          <w:rFonts w:ascii="GHEA Mariam" w:hAnsi="GHEA Mariam" w:cs="GHEA Grapalat"/>
          <w:color w:val="000000"/>
          <w:lang w:val="hy-AM"/>
        </w:rPr>
        <w:t>2) գույքի հանձ</w:t>
      </w:r>
      <w:r w:rsidR="00F12688">
        <w:rPr>
          <w:rFonts w:ascii="GHEA Mariam" w:hAnsi="GHEA Mariam" w:cs="GHEA Grapalat"/>
          <w:color w:val="000000"/>
          <w:lang w:val="hy-AM"/>
        </w:rPr>
        <w:t>ն</w:t>
      </w:r>
      <w:bookmarkStart w:id="0" w:name="_GoBack"/>
      <w:bookmarkEnd w:id="0"/>
      <w:r w:rsidRPr="00366303">
        <w:rPr>
          <w:rFonts w:ascii="GHEA Mariam" w:hAnsi="GHEA Mariam" w:cs="GHEA Grapalat"/>
          <w:color w:val="000000"/>
          <w:lang w:val="hy-AM"/>
        </w:rPr>
        <w:t>ման-ընդունման աշխատանքների կատարումը:</w:t>
      </w:r>
    </w:p>
    <w:p w:rsidR="00296E5B" w:rsidRPr="00366303" w:rsidRDefault="00296E5B" w:rsidP="00477447">
      <w:pPr>
        <w:rPr>
          <w:lang w:val="hy-AM"/>
        </w:rPr>
      </w:pPr>
    </w:p>
    <w:p w:rsidR="00296E5B" w:rsidRPr="00366303" w:rsidRDefault="00296E5B" w:rsidP="00477447">
      <w:pPr>
        <w:rPr>
          <w:lang w:val="hy-AM"/>
        </w:rPr>
      </w:pPr>
    </w:p>
    <w:p w:rsidR="00296E5B" w:rsidRPr="00366303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66303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DB1" w:rsidRDefault="00573DB1">
      <w:r>
        <w:separator/>
      </w:r>
    </w:p>
  </w:endnote>
  <w:endnote w:type="continuationSeparator" w:id="0">
    <w:p w:rsidR="00573DB1" w:rsidRDefault="00573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DB1" w:rsidRDefault="00573DB1">
      <w:r>
        <w:separator/>
      </w:r>
    </w:p>
  </w:footnote>
  <w:footnote w:type="continuationSeparator" w:id="0">
    <w:p w:rsidR="00573DB1" w:rsidRDefault="00573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26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6FF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303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B5A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8E1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1BAA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DB1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BFC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95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2B65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C2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8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styleId="Strong">
    <w:name w:val="Strong"/>
    <w:uiPriority w:val="99"/>
    <w:qFormat/>
    <w:rsid w:val="00366303"/>
    <w:rPr>
      <w:b/>
      <w:bCs/>
    </w:rPr>
  </w:style>
  <w:style w:type="paragraph" w:styleId="NormalWeb">
    <w:name w:val="Normal (Web)"/>
    <w:basedOn w:val="Normal"/>
    <w:uiPriority w:val="99"/>
    <w:rsid w:val="0036630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2022-03-23T13:26:00Z</dcterms:created>
  <dcterms:modified xsi:type="dcterms:W3CDTF">2022-05-12T07:53:00Z</dcterms:modified>
</cp:coreProperties>
</file>